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Book Antiqua" w:hAnsi="Book Antiqua" w:cs="Times New Roman"/>
          <w:sz w:val="24"/>
          <w:szCs w:val="24"/>
          <w:lang w:val="es-PR"/>
        </w:rPr>
        <w:id w:val="-992024275"/>
        <w:docPartObj>
          <w:docPartGallery w:val="Cover Pages"/>
          <w:docPartUnique/>
        </w:docPartObj>
      </w:sdtPr>
      <w:sdtContent>
        <w:p w14:paraId="7B79D404" w14:textId="77777777" w:rsidR="00917A5B" w:rsidRPr="0049276D" w:rsidRDefault="00917A5B" w:rsidP="00917A5B">
          <w:pPr>
            <w:rPr>
              <w:rFonts w:ascii="Book Antiqua" w:hAnsi="Book Antiqua"/>
              <w:sz w:val="24"/>
              <w:szCs w:val="24"/>
            </w:rPr>
          </w:pPr>
        </w:p>
        <w:p w14:paraId="0BC78DED" w14:textId="77777777" w:rsidR="00917A5B" w:rsidRPr="0049276D" w:rsidRDefault="00917A5B" w:rsidP="00E77775">
          <w:pPr>
            <w:pStyle w:val="TOC3"/>
            <w:rPr>
              <w:rFonts w:ascii="Book Antiqua" w:hAnsi="Book Antiqua"/>
              <w:sz w:val="24"/>
              <w:szCs w:val="24"/>
            </w:rPr>
          </w:pPr>
        </w:p>
        <w:p w14:paraId="019C62F1" w14:textId="6F4F3165" w:rsidR="00686C75" w:rsidRPr="0049276D" w:rsidRDefault="00F3127F">
          <w:pPr>
            <w:rPr>
              <w:rFonts w:ascii="Book Antiqua" w:hAnsi="Book Antiqua" w:cs="Times New Roman"/>
              <w:sz w:val="24"/>
              <w:szCs w:val="24"/>
              <w:lang w:val="es-PR"/>
            </w:rPr>
          </w:pPr>
          <w:r w:rsidRPr="0049276D">
            <w:rPr>
              <w:rFonts w:ascii="Book Antiqua" w:hAnsi="Book Antiqua" w:cs="Times New Roman"/>
              <w:noProof/>
              <w:sz w:val="24"/>
              <w:szCs w:val="24"/>
            </w:rPr>
            <mc:AlternateContent>
              <mc:Choice Requires="wps">
                <w:drawing>
                  <wp:anchor distT="0" distB="0" distL="114300" distR="114300" simplePos="0" relativeHeight="251658240" behindDoc="0" locked="0" layoutInCell="1" allowOverlap="1" wp14:anchorId="3CA66B7E" wp14:editId="7C2EA71D">
                    <wp:simplePos x="0" y="0"/>
                    <wp:positionH relativeFrom="page">
                      <wp:align>right</wp:align>
                    </wp:positionH>
                    <wp:positionV relativeFrom="page">
                      <wp:posOffset>1607820</wp:posOffset>
                    </wp:positionV>
                    <wp:extent cx="7764780" cy="7310120"/>
                    <wp:effectExtent l="0" t="0" r="0" b="5080"/>
                    <wp:wrapNone/>
                    <wp:docPr id="138" name="Text Box 138"/>
                    <wp:cNvGraphicFramePr/>
                    <a:graphic xmlns:a="http://schemas.openxmlformats.org/drawingml/2006/main">
                      <a:graphicData uri="http://schemas.microsoft.com/office/word/2010/wordprocessingShape">
                        <wps:wsp>
                          <wps:cNvSpPr txBox="1"/>
                          <wps:spPr>
                            <a:xfrm>
                              <a:off x="0" y="0"/>
                              <a:ext cx="7764780" cy="7310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15"/>
                                  <w:gridCol w:w="6101"/>
                                </w:tblGrid>
                                <w:tr w:rsidR="00DD6D00" w:rsidRPr="00926E7F" w14:paraId="2155042F" w14:textId="77777777" w:rsidTr="00D01F80">
                                  <w:trPr>
                                    <w:trHeight w:val="6357"/>
                                    <w:jc w:val="center"/>
                                  </w:trPr>
                                  <w:tc>
                                    <w:tcPr>
                                      <w:tcW w:w="2503" w:type="pct"/>
                                      <w:vAlign w:val="center"/>
                                    </w:tcPr>
                                    <w:p w14:paraId="4A4C76C1" w14:textId="77777777" w:rsidR="00DD6D00" w:rsidRPr="00686C75" w:rsidRDefault="00DD6D00">
                                      <w:pPr>
                                        <w:jc w:val="right"/>
                                        <w:rPr>
                                          <w:rFonts w:ascii="Book Antiqua" w:hAnsi="Book Antiqua"/>
                                          <w:sz w:val="20"/>
                                          <w:szCs w:val="20"/>
                                          <w:lang w:val="es-PR"/>
                                        </w:rPr>
                                      </w:pPr>
                                      <w:r w:rsidRPr="00686C75">
                                        <w:rPr>
                                          <w:rFonts w:ascii="Book Antiqua" w:hAnsi="Book Antiqua"/>
                                          <w:noProof/>
                                          <w:sz w:val="20"/>
                                          <w:szCs w:val="20"/>
                                        </w:rPr>
                                        <w:drawing>
                                          <wp:inline distT="0" distB="0" distL="0" distR="0" wp14:anchorId="2495834A" wp14:editId="09CA8A3A">
                                            <wp:extent cx="3215640" cy="2140644"/>
                                            <wp:effectExtent l="0" t="0" r="3810" b="0"/>
                                            <wp:docPr id="12" name="Picture 12" descr="Detallan medidas de protección por el reinicio de la AMA y el Tren Urbano  este l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llan medidas de protección por el reinicio de la AMA y el Tren Urbano  este lu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640" cy="2140644"/>
                                                    </a:xfrm>
                                                    <a:prstGeom prst="rect">
                                                      <a:avLst/>
                                                    </a:prstGeom>
                                                    <a:noFill/>
                                                    <a:ln>
                                                      <a:noFill/>
                                                    </a:ln>
                                                  </pic:spPr>
                                                </pic:pic>
                                              </a:graphicData>
                                            </a:graphic>
                                          </wp:inline>
                                        </w:drawing>
                                      </w:r>
                                    </w:p>
                                    <w:sdt>
                                      <w:sdtPr>
                                        <w:rPr>
                                          <w:rFonts w:ascii="Book Antiqua" w:hAnsi="Book Antiqua"/>
                                          <w:caps/>
                                          <w:color w:val="191919" w:themeColor="text1" w:themeTint="E6"/>
                                          <w:sz w:val="32"/>
                                          <w:szCs w:val="32"/>
                                          <w:lang w:val="es-PR"/>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727498B6" w14:textId="356EFD59" w:rsidR="00DD6D00" w:rsidRPr="00F3127F" w:rsidRDefault="00DD6D00" w:rsidP="00686C75">
                                          <w:pPr>
                                            <w:pStyle w:val="NoSpacing"/>
                                            <w:spacing w:line="312" w:lineRule="auto"/>
                                            <w:jc w:val="center"/>
                                            <w:rPr>
                                              <w:rFonts w:ascii="Book Antiqua" w:hAnsi="Book Antiqua"/>
                                              <w:caps/>
                                              <w:color w:val="191919" w:themeColor="text1" w:themeTint="E6"/>
                                              <w:sz w:val="48"/>
                                              <w:szCs w:val="48"/>
                                              <w:lang w:val="es-PR"/>
                                            </w:rPr>
                                          </w:pPr>
                                          <w:r w:rsidRPr="00F3127F">
                                            <w:rPr>
                                              <w:rFonts w:ascii="Book Antiqua" w:hAnsi="Book Antiqua"/>
                                              <w:caps/>
                                              <w:color w:val="191919" w:themeColor="text1" w:themeTint="E6"/>
                                              <w:sz w:val="32"/>
                                              <w:szCs w:val="32"/>
                                              <w:lang w:val="es-PR"/>
                                            </w:rPr>
                                            <w:t xml:space="preserve">Reglamento </w:t>
                                          </w:r>
                                          <w:r>
                                            <w:rPr>
                                              <w:rFonts w:ascii="Book Antiqua" w:hAnsi="Book Antiqua"/>
                                              <w:caps/>
                                              <w:color w:val="191919" w:themeColor="text1" w:themeTint="E6"/>
                                              <w:sz w:val="32"/>
                                              <w:szCs w:val="32"/>
                                              <w:lang w:val="es-PR"/>
                                            </w:rPr>
                                            <w:t>para la contratación competitiva DE SERVICIOS</w:t>
                                          </w:r>
                                          <w:r w:rsidRPr="00F3127F">
                                            <w:rPr>
                                              <w:rFonts w:ascii="Book Antiqua" w:hAnsi="Book Antiqua"/>
                                              <w:caps/>
                                              <w:color w:val="191919" w:themeColor="text1" w:themeTint="E6"/>
                                              <w:sz w:val="32"/>
                                              <w:szCs w:val="32"/>
                                              <w:lang w:val="es-PR"/>
                                            </w:rPr>
                                            <w:t xml:space="preserve"> profesionales</w:t>
                                          </w:r>
                                        </w:p>
                                      </w:sdtContent>
                                    </w:sdt>
                                    <w:sdt>
                                      <w:sdtPr>
                                        <w:rPr>
                                          <w:rFonts w:ascii="Book Antiqua" w:hAnsi="Book Antiqua"/>
                                          <w:color w:val="000000" w:themeColor="text1"/>
                                          <w:lang w:val="es-PR"/>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E136CB5" w14:textId="561E7D82" w:rsidR="00DD6D00" w:rsidRPr="00686C75" w:rsidRDefault="00DD6D00" w:rsidP="00926E7F">
                                          <w:pPr>
                                            <w:jc w:val="center"/>
                                            <w:rPr>
                                              <w:rFonts w:ascii="Book Antiqua" w:hAnsi="Book Antiqua"/>
                                              <w:lang w:val="es-PR"/>
                                            </w:rPr>
                                          </w:pPr>
                                          <w:r w:rsidRPr="000814A0">
                                            <w:rPr>
                                              <w:rFonts w:ascii="Book Antiqua" w:hAnsi="Book Antiqua"/>
                                              <w:color w:val="000000" w:themeColor="text1"/>
                                              <w:lang w:val="es-PR"/>
                                            </w:rPr>
                                            <w:t>de la Autoridad Metropolitana de Autobuses</w:t>
                                          </w:r>
                                        </w:p>
                                      </w:sdtContent>
                                    </w:sdt>
                                  </w:tc>
                                  <w:tc>
                                    <w:tcPr>
                                      <w:tcW w:w="2497" w:type="pct"/>
                                      <w:vAlign w:val="center"/>
                                    </w:tcPr>
                                    <w:p w14:paraId="4A3E5FDA" w14:textId="77777777" w:rsidR="00DD6D00" w:rsidRPr="000814A0" w:rsidRDefault="00DD6D00">
                                      <w:pPr>
                                        <w:pStyle w:val="NoSpacing"/>
                                        <w:rPr>
                                          <w:rFonts w:ascii="Book Antiqua" w:hAnsi="Book Antiqua"/>
                                          <w:caps/>
                                          <w:sz w:val="24"/>
                                          <w:szCs w:val="24"/>
                                          <w:lang w:val="es-PR"/>
                                        </w:rPr>
                                      </w:pPr>
                                      <w:r w:rsidRPr="00926E7F">
                                        <w:rPr>
                                          <w:rFonts w:ascii="Book Antiqua" w:hAnsi="Book Antiqua"/>
                                          <w:caps/>
                                          <w:sz w:val="24"/>
                                          <w:szCs w:val="24"/>
                                          <w:lang w:val="es-PR"/>
                                        </w:rPr>
                                        <w:t>Resumen</w:t>
                                      </w:r>
                                    </w:p>
                                    <w:sdt>
                                      <w:sdtPr>
                                        <w:rPr>
                                          <w:rFonts w:ascii="Book Antiqua" w:hAnsi="Book Antiqua"/>
                                          <w:sz w:val="20"/>
                                          <w:szCs w:val="20"/>
                                          <w:lang w:val="es-PR"/>
                                        </w:rPr>
                                        <w:alias w:val="Abstract"/>
                                        <w:tag w:val=""/>
                                        <w:id w:val="-2036181933"/>
                                        <w:dataBinding w:prefixMappings="xmlns:ns0='http://schemas.microsoft.com/office/2006/coverPageProps' " w:xpath="/ns0:CoverPageProperties[1]/ns0:Abstract[1]" w:storeItemID="{55AF091B-3C7A-41E3-B477-F2FDAA23CFDA}"/>
                                        <w:text/>
                                      </w:sdtPr>
                                      <w:sdtContent>
                                        <w:p w14:paraId="55F01106" w14:textId="6F0CE671" w:rsidR="00DD6D00" w:rsidRPr="00926E7F" w:rsidRDefault="00DD6D00" w:rsidP="00926E7F">
                                          <w:pPr>
                                            <w:jc w:val="both"/>
                                            <w:rPr>
                                              <w:rFonts w:ascii="Book Antiqua" w:hAnsi="Book Antiqua"/>
                                              <w:sz w:val="20"/>
                                              <w:szCs w:val="20"/>
                                              <w:lang w:val="es-PR"/>
                                            </w:rPr>
                                          </w:pPr>
                                          <w:r w:rsidRPr="00926E7F">
                                            <w:rPr>
                                              <w:rFonts w:ascii="Book Antiqua" w:hAnsi="Book Antiqua"/>
                                              <w:sz w:val="20"/>
                                              <w:szCs w:val="20"/>
                                              <w:lang w:val="es-PR"/>
                                            </w:rPr>
                                            <w:t xml:space="preserve">Este documento dispone </w:t>
                                          </w:r>
                                          <w:r>
                                            <w:rPr>
                                              <w:rFonts w:ascii="Book Antiqua" w:hAnsi="Book Antiqua"/>
                                              <w:sz w:val="20"/>
                                              <w:szCs w:val="20"/>
                                              <w:lang w:val="es-PR"/>
                                            </w:rPr>
                                            <w:t>l</w:t>
                                          </w:r>
                                          <w:r w:rsidRPr="00926E7F">
                                            <w:rPr>
                                              <w:rFonts w:ascii="Book Antiqua" w:hAnsi="Book Antiqua"/>
                                              <w:sz w:val="20"/>
                                              <w:szCs w:val="20"/>
                                              <w:lang w:val="es-PR"/>
                                            </w:rPr>
                                            <w:t xml:space="preserve">a estructura, funciones, mecanismos y procesos relacionados a la </w:t>
                                          </w:r>
                                          <w:r>
                                            <w:rPr>
                                              <w:rFonts w:ascii="Book Antiqua" w:hAnsi="Book Antiqua"/>
                                              <w:sz w:val="20"/>
                                              <w:szCs w:val="20"/>
                                              <w:lang w:val="es-PR"/>
                                            </w:rPr>
                                            <w:t>contratación</w:t>
                                          </w:r>
                                          <w:r w:rsidRPr="00926E7F">
                                            <w:rPr>
                                              <w:rFonts w:ascii="Book Antiqua" w:hAnsi="Book Antiqua"/>
                                              <w:sz w:val="20"/>
                                              <w:szCs w:val="20"/>
                                              <w:lang w:val="es-PR"/>
                                            </w:rPr>
                                            <w:t xml:space="preserve"> de servicios</w:t>
                                          </w:r>
                                          <w:r>
                                            <w:rPr>
                                              <w:rFonts w:ascii="Book Antiqua" w:hAnsi="Book Antiqua"/>
                                              <w:sz w:val="20"/>
                                              <w:szCs w:val="20"/>
                                              <w:lang w:val="es-PR"/>
                                            </w:rPr>
                                            <w:t xml:space="preserve"> </w:t>
                                          </w:r>
                                          <w:r w:rsidRPr="00926E7F">
                                            <w:rPr>
                                              <w:rFonts w:ascii="Book Antiqua" w:hAnsi="Book Antiqua"/>
                                              <w:sz w:val="20"/>
                                              <w:szCs w:val="20"/>
                                              <w:lang w:val="es-PR"/>
                                            </w:rPr>
                                            <w:t>profesionales de la Autoridad Metropolitana de Autobuses</w:t>
                                          </w:r>
                                          <w:r>
                                            <w:rPr>
                                              <w:rFonts w:ascii="Book Antiqua" w:hAnsi="Book Antiqua"/>
                                              <w:sz w:val="20"/>
                                              <w:szCs w:val="20"/>
                                              <w:lang w:val="es-PR"/>
                                            </w:rPr>
                                            <w:t xml:space="preserve">, mediante métodos competitivos, ya sea porque serán utilizados fondos federales que así lo requieren, o porque se considera conveniente. </w:t>
                                          </w:r>
                                        </w:p>
                                      </w:sdtContent>
                                    </w:sdt>
                                    <w:sdt>
                                      <w:sdtPr>
                                        <w:rPr>
                                          <w:rFonts w:ascii="Book Antiqua" w:hAnsi="Book Antiqua"/>
                                          <w:sz w:val="20"/>
                                          <w:szCs w:val="20"/>
                                          <w:lang w:val="es-PR"/>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14:paraId="75CA036B" w14:textId="59E76D6C" w:rsidR="00DD6D00" w:rsidRPr="00926E7F" w:rsidRDefault="00DD6D00">
                                          <w:pPr>
                                            <w:pStyle w:val="NoSpacing"/>
                                            <w:rPr>
                                              <w:rFonts w:ascii="Book Antiqua" w:hAnsi="Book Antiqua"/>
                                              <w:sz w:val="20"/>
                                              <w:szCs w:val="20"/>
                                              <w:lang w:val="es-PR"/>
                                            </w:rPr>
                                          </w:pPr>
                                          <w:r>
                                            <w:rPr>
                                              <w:rFonts w:ascii="Book Antiqua" w:hAnsi="Book Antiqua"/>
                                              <w:sz w:val="20"/>
                                              <w:szCs w:val="20"/>
                                              <w:lang w:val="es-PR"/>
                                            </w:rPr>
                                            <w:t xml:space="preserve">     </w:t>
                                          </w:r>
                                        </w:p>
                                      </w:sdtContent>
                                    </w:sdt>
                                    <w:p w14:paraId="61F223D1" w14:textId="0B0EA136" w:rsidR="00DD6D00" w:rsidRPr="00CA2FE8" w:rsidRDefault="00DD6D00">
                                      <w:pPr>
                                        <w:pStyle w:val="NoSpacing"/>
                                        <w:rPr>
                                          <w:rFonts w:ascii="Book Antiqua" w:hAnsi="Book Antiqua"/>
                                          <w:sz w:val="20"/>
                                          <w:szCs w:val="20"/>
                                          <w:lang w:val="es-PR"/>
                                        </w:rPr>
                                      </w:pPr>
                                    </w:p>
                                  </w:tc>
                                </w:tr>
                              </w:tbl>
                              <w:p w14:paraId="558E5132" w14:textId="77777777" w:rsidR="00DD6D00" w:rsidRPr="00686C75" w:rsidRDefault="00DD6D00" w:rsidP="004E660A">
                                <w:pPr>
                                  <w:rPr>
                                    <w:rFonts w:ascii="Book Antiqua" w:hAnsi="Book Antiqua"/>
                                    <w:sz w:val="20"/>
                                    <w:szCs w:val="20"/>
                                    <w:lang w:val="es-PR"/>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A66B7E" id="_x0000_t202" coordsize="21600,21600" o:spt="202" path="m,l,21600r21600,l21600,xe">
                    <v:stroke joinstyle="miter"/>
                    <v:path gradientshapeok="t" o:connecttype="rect"/>
                  </v:shapetype>
                  <v:shape id="Text Box 138" o:spid="_x0000_s1026" type="#_x0000_t202" style="position:absolute;margin-left:560.2pt;margin-top:126.6pt;width:611.4pt;height:575.6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tbwIAAFgFAAAOAAAAZHJzL2Uyb0RvYy54bWysVE1v2zAMvQ/YfxB0X52kW1MEdYqsRYcB&#10;RVssHXpWZCkRJosapcTOfv0o2U66rpcOu9iU+EiKjx8Xl21t2U5hMOBKPj4ZcaachMq4dcm/P958&#10;OOcsROEqYcGpku9V4Jfz9+8uGj9TE9iArRQycuLCrPEl38ToZ0UR5EbVIpyAV46UGrAWkY64LioU&#10;DXmvbTEZjc6KBrDyCFKFQLfXnZLPs3+tlYz3WgcVmS05vS3mL+bvKn2L+YWYrVH4jZH9M8Q/vKIW&#10;xlHQg6trEQXbovnLVW0kQgAdTyTUBWhtpMo5UDbj0YtslhvhVc6FyAn+QFP4f27l3W7pH5DF9jO0&#10;VMBESOPDLNBlyqfVWKc/vZSRnijcH2hTbWSSLqfTs4/Tc1JJ0k1Px6PxJBNbHM09hvhFQc2SUHKk&#10;umS6xO42RApJ0AGSogWwprox1uZD6gV1ZZHtBFXRxvxIsvgDZR1rSn52+mmUHTtI5p1n65Iblbuh&#10;D3dMMUtxb1XCWPdNaWaqnOkrsYWUyh3iZ3RCaQr1FsMef3zVW4y7PMgiRwYXD8a1cYA5+zw+R8qq&#10;HwNlusMT4c/yTmJsV21f+hVUe+oIhG5Ygpc3hqp2K0J8EEjTQZWmiY/39NEWiHXoJc42gL9eu094&#10;alrSctbQtJU8/NwKVJzZr47aOY3mIOAgrAbBbesroNKPaZd4mUUywGgHUSPUT7QIFikKqYSTFKvk&#10;MuJwuIrd1NMqkWqxyDAaQS/irVt6mZwnQlMXPrZPAn3fqpG6/A6GSRSzFx3bYZOlg8U2gja5nROl&#10;HY891TS+ucv7VZP2w/NzRh0X4vw3AAAA//8DAFBLAwQUAAYACAAAACEAeEQFu90AAAAKAQAADwAA&#10;AGRycy9kb3ducmV2LnhtbEyPwU7DMAyG70i8Q2QkbixdKAiVptOEtAs3Bgxx8xrTVGucKsm67u3J&#10;TnCz9Vu/v69ezW4QE4XYe9awXBQgiFtveu40fLxv7p5AxIRscPBMGs4UYdVcX9VYGX/iN5q2qRO5&#10;hGOFGmxKYyVlbC05jAs/EufsxweHKa+hkybgKZe7QaqieJQOe84fLI70Yqk9bI9OQ5rCrtys52DO&#10;O/uKB7f8+u4/tb69mdfPIBLN6e8YLvgZHZrMtPdHNlEMGrJI0qAe7hWIS6yUyir7PJVFWYJsavlf&#10;ofkFAAD//wMAUEsBAi0AFAAGAAgAAAAhALaDOJL+AAAA4QEAABMAAAAAAAAAAAAAAAAAAAAAAFtD&#10;b250ZW50X1R5cGVzXS54bWxQSwECLQAUAAYACAAAACEAOP0h/9YAAACUAQAACwAAAAAAAAAAAAAA&#10;AAAvAQAAX3JlbHMvLnJlbHNQSwECLQAUAAYACAAAACEA1f3YbW8CAABYBQAADgAAAAAAAAAAAAAA&#10;AAAuAgAAZHJzL2Uyb0RvYy54bWxQSwECLQAUAAYACAAAACEAeEQFu90AAAAKAQAADwAAAAAAAAAA&#10;AAAAAADJBAAAZHJzL2Rvd25yZXYueG1sUEsFBgAAAAAEAAQA8wAAANMFAAAAAA==&#10;" fillcolor="white [3201]" stroked="f" strokeweight=".5pt">
                    <v:textbox inset="0,0,0,0">
                      <w:txbxContent>
                        <w:tbl>
                          <w:tblPr>
                            <w:tblW w:w="4993"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115"/>
                            <w:gridCol w:w="6101"/>
                          </w:tblGrid>
                          <w:tr w:rsidR="00DD6D00" w:rsidRPr="00926E7F" w14:paraId="2155042F" w14:textId="77777777" w:rsidTr="00D01F80">
                            <w:trPr>
                              <w:trHeight w:val="6357"/>
                              <w:jc w:val="center"/>
                            </w:trPr>
                            <w:tc>
                              <w:tcPr>
                                <w:tcW w:w="2503" w:type="pct"/>
                                <w:vAlign w:val="center"/>
                              </w:tcPr>
                              <w:p w14:paraId="4A4C76C1" w14:textId="77777777" w:rsidR="00DD6D00" w:rsidRPr="00686C75" w:rsidRDefault="00DD6D00">
                                <w:pPr>
                                  <w:jc w:val="right"/>
                                  <w:rPr>
                                    <w:rFonts w:ascii="Book Antiqua" w:hAnsi="Book Antiqua"/>
                                    <w:sz w:val="20"/>
                                    <w:szCs w:val="20"/>
                                    <w:lang w:val="es-PR"/>
                                  </w:rPr>
                                </w:pPr>
                                <w:r w:rsidRPr="00686C75">
                                  <w:rPr>
                                    <w:rFonts w:ascii="Book Antiqua" w:hAnsi="Book Antiqua"/>
                                    <w:noProof/>
                                    <w:sz w:val="20"/>
                                    <w:szCs w:val="20"/>
                                  </w:rPr>
                                  <w:drawing>
                                    <wp:inline distT="0" distB="0" distL="0" distR="0" wp14:anchorId="2495834A" wp14:editId="09CA8A3A">
                                      <wp:extent cx="3215640" cy="2140644"/>
                                      <wp:effectExtent l="0" t="0" r="3810" b="0"/>
                                      <wp:docPr id="12" name="Picture 12" descr="Detallan medidas de protección por el reinicio de la AMA y el Tren Urbano  este l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llan medidas de protección por el reinicio de la AMA y el Tren Urbano  este lu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640" cy="2140644"/>
                                              </a:xfrm>
                                              <a:prstGeom prst="rect">
                                                <a:avLst/>
                                              </a:prstGeom>
                                              <a:noFill/>
                                              <a:ln>
                                                <a:noFill/>
                                              </a:ln>
                                            </pic:spPr>
                                          </pic:pic>
                                        </a:graphicData>
                                      </a:graphic>
                                    </wp:inline>
                                  </w:drawing>
                                </w:r>
                              </w:p>
                              <w:sdt>
                                <w:sdtPr>
                                  <w:rPr>
                                    <w:rFonts w:ascii="Book Antiqua" w:hAnsi="Book Antiqua"/>
                                    <w:caps/>
                                    <w:color w:val="191919" w:themeColor="text1" w:themeTint="E6"/>
                                    <w:sz w:val="32"/>
                                    <w:szCs w:val="32"/>
                                    <w:lang w:val="es-PR"/>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727498B6" w14:textId="356EFD59" w:rsidR="00DD6D00" w:rsidRPr="00F3127F" w:rsidRDefault="00DD6D00" w:rsidP="00686C75">
                                    <w:pPr>
                                      <w:pStyle w:val="NoSpacing"/>
                                      <w:spacing w:line="312" w:lineRule="auto"/>
                                      <w:jc w:val="center"/>
                                      <w:rPr>
                                        <w:rFonts w:ascii="Book Antiqua" w:hAnsi="Book Antiqua"/>
                                        <w:caps/>
                                        <w:color w:val="191919" w:themeColor="text1" w:themeTint="E6"/>
                                        <w:sz w:val="48"/>
                                        <w:szCs w:val="48"/>
                                        <w:lang w:val="es-PR"/>
                                      </w:rPr>
                                    </w:pPr>
                                    <w:r w:rsidRPr="00F3127F">
                                      <w:rPr>
                                        <w:rFonts w:ascii="Book Antiqua" w:hAnsi="Book Antiqua"/>
                                        <w:caps/>
                                        <w:color w:val="191919" w:themeColor="text1" w:themeTint="E6"/>
                                        <w:sz w:val="32"/>
                                        <w:szCs w:val="32"/>
                                        <w:lang w:val="es-PR"/>
                                      </w:rPr>
                                      <w:t xml:space="preserve">Reglamento </w:t>
                                    </w:r>
                                    <w:r>
                                      <w:rPr>
                                        <w:rFonts w:ascii="Book Antiqua" w:hAnsi="Book Antiqua"/>
                                        <w:caps/>
                                        <w:color w:val="191919" w:themeColor="text1" w:themeTint="E6"/>
                                        <w:sz w:val="32"/>
                                        <w:szCs w:val="32"/>
                                        <w:lang w:val="es-PR"/>
                                      </w:rPr>
                                      <w:t>para la contratación competitiva DE SERVICIOS</w:t>
                                    </w:r>
                                    <w:r w:rsidRPr="00F3127F">
                                      <w:rPr>
                                        <w:rFonts w:ascii="Book Antiqua" w:hAnsi="Book Antiqua"/>
                                        <w:caps/>
                                        <w:color w:val="191919" w:themeColor="text1" w:themeTint="E6"/>
                                        <w:sz w:val="32"/>
                                        <w:szCs w:val="32"/>
                                        <w:lang w:val="es-PR"/>
                                      </w:rPr>
                                      <w:t xml:space="preserve"> profesionales</w:t>
                                    </w:r>
                                  </w:p>
                                </w:sdtContent>
                              </w:sdt>
                              <w:sdt>
                                <w:sdtPr>
                                  <w:rPr>
                                    <w:rFonts w:ascii="Book Antiqua" w:hAnsi="Book Antiqua"/>
                                    <w:color w:val="000000" w:themeColor="text1"/>
                                    <w:lang w:val="es-PR"/>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E136CB5" w14:textId="561E7D82" w:rsidR="00DD6D00" w:rsidRPr="00686C75" w:rsidRDefault="00DD6D00" w:rsidP="00926E7F">
                                    <w:pPr>
                                      <w:jc w:val="center"/>
                                      <w:rPr>
                                        <w:rFonts w:ascii="Book Antiqua" w:hAnsi="Book Antiqua"/>
                                        <w:lang w:val="es-PR"/>
                                      </w:rPr>
                                    </w:pPr>
                                    <w:r w:rsidRPr="000814A0">
                                      <w:rPr>
                                        <w:rFonts w:ascii="Book Antiqua" w:hAnsi="Book Antiqua"/>
                                        <w:color w:val="000000" w:themeColor="text1"/>
                                        <w:lang w:val="es-PR"/>
                                      </w:rPr>
                                      <w:t>de la Autoridad Metropolitana de Autobuses</w:t>
                                    </w:r>
                                  </w:p>
                                </w:sdtContent>
                              </w:sdt>
                            </w:tc>
                            <w:tc>
                              <w:tcPr>
                                <w:tcW w:w="2497" w:type="pct"/>
                                <w:vAlign w:val="center"/>
                              </w:tcPr>
                              <w:p w14:paraId="4A3E5FDA" w14:textId="77777777" w:rsidR="00DD6D00" w:rsidRPr="000814A0" w:rsidRDefault="00DD6D00">
                                <w:pPr>
                                  <w:pStyle w:val="NoSpacing"/>
                                  <w:rPr>
                                    <w:rFonts w:ascii="Book Antiqua" w:hAnsi="Book Antiqua"/>
                                    <w:caps/>
                                    <w:sz w:val="24"/>
                                    <w:szCs w:val="24"/>
                                    <w:lang w:val="es-PR"/>
                                  </w:rPr>
                                </w:pPr>
                                <w:r w:rsidRPr="00926E7F">
                                  <w:rPr>
                                    <w:rFonts w:ascii="Book Antiqua" w:hAnsi="Book Antiqua"/>
                                    <w:caps/>
                                    <w:sz w:val="24"/>
                                    <w:szCs w:val="24"/>
                                    <w:lang w:val="es-PR"/>
                                  </w:rPr>
                                  <w:t>Resumen</w:t>
                                </w:r>
                              </w:p>
                              <w:sdt>
                                <w:sdtPr>
                                  <w:rPr>
                                    <w:rFonts w:ascii="Book Antiqua" w:hAnsi="Book Antiqua"/>
                                    <w:sz w:val="20"/>
                                    <w:szCs w:val="20"/>
                                    <w:lang w:val="es-PR"/>
                                  </w:rPr>
                                  <w:alias w:val="Abstract"/>
                                  <w:tag w:val=""/>
                                  <w:id w:val="-2036181933"/>
                                  <w:dataBinding w:prefixMappings="xmlns:ns0='http://schemas.microsoft.com/office/2006/coverPageProps' " w:xpath="/ns0:CoverPageProperties[1]/ns0:Abstract[1]" w:storeItemID="{55AF091B-3C7A-41E3-B477-F2FDAA23CFDA}"/>
                                  <w:text/>
                                </w:sdtPr>
                                <w:sdtContent>
                                  <w:p w14:paraId="55F01106" w14:textId="6F0CE671" w:rsidR="00DD6D00" w:rsidRPr="00926E7F" w:rsidRDefault="00DD6D00" w:rsidP="00926E7F">
                                    <w:pPr>
                                      <w:jc w:val="both"/>
                                      <w:rPr>
                                        <w:rFonts w:ascii="Book Antiqua" w:hAnsi="Book Antiqua"/>
                                        <w:sz w:val="20"/>
                                        <w:szCs w:val="20"/>
                                        <w:lang w:val="es-PR"/>
                                      </w:rPr>
                                    </w:pPr>
                                    <w:r w:rsidRPr="00926E7F">
                                      <w:rPr>
                                        <w:rFonts w:ascii="Book Antiqua" w:hAnsi="Book Antiqua"/>
                                        <w:sz w:val="20"/>
                                        <w:szCs w:val="20"/>
                                        <w:lang w:val="es-PR"/>
                                      </w:rPr>
                                      <w:t xml:space="preserve">Este documento dispone </w:t>
                                    </w:r>
                                    <w:r>
                                      <w:rPr>
                                        <w:rFonts w:ascii="Book Antiqua" w:hAnsi="Book Antiqua"/>
                                        <w:sz w:val="20"/>
                                        <w:szCs w:val="20"/>
                                        <w:lang w:val="es-PR"/>
                                      </w:rPr>
                                      <w:t>l</w:t>
                                    </w:r>
                                    <w:r w:rsidRPr="00926E7F">
                                      <w:rPr>
                                        <w:rFonts w:ascii="Book Antiqua" w:hAnsi="Book Antiqua"/>
                                        <w:sz w:val="20"/>
                                        <w:szCs w:val="20"/>
                                        <w:lang w:val="es-PR"/>
                                      </w:rPr>
                                      <w:t xml:space="preserve">a estructura, funciones, mecanismos y procesos relacionados a la </w:t>
                                    </w:r>
                                    <w:r>
                                      <w:rPr>
                                        <w:rFonts w:ascii="Book Antiqua" w:hAnsi="Book Antiqua"/>
                                        <w:sz w:val="20"/>
                                        <w:szCs w:val="20"/>
                                        <w:lang w:val="es-PR"/>
                                      </w:rPr>
                                      <w:t>contratación</w:t>
                                    </w:r>
                                    <w:r w:rsidRPr="00926E7F">
                                      <w:rPr>
                                        <w:rFonts w:ascii="Book Antiqua" w:hAnsi="Book Antiqua"/>
                                        <w:sz w:val="20"/>
                                        <w:szCs w:val="20"/>
                                        <w:lang w:val="es-PR"/>
                                      </w:rPr>
                                      <w:t xml:space="preserve"> de servicios</w:t>
                                    </w:r>
                                    <w:r>
                                      <w:rPr>
                                        <w:rFonts w:ascii="Book Antiqua" w:hAnsi="Book Antiqua"/>
                                        <w:sz w:val="20"/>
                                        <w:szCs w:val="20"/>
                                        <w:lang w:val="es-PR"/>
                                      </w:rPr>
                                      <w:t xml:space="preserve"> </w:t>
                                    </w:r>
                                    <w:r w:rsidRPr="00926E7F">
                                      <w:rPr>
                                        <w:rFonts w:ascii="Book Antiqua" w:hAnsi="Book Antiqua"/>
                                        <w:sz w:val="20"/>
                                        <w:szCs w:val="20"/>
                                        <w:lang w:val="es-PR"/>
                                      </w:rPr>
                                      <w:t>profesionales de la Autoridad Metropolitana de Autobuses</w:t>
                                    </w:r>
                                    <w:r>
                                      <w:rPr>
                                        <w:rFonts w:ascii="Book Antiqua" w:hAnsi="Book Antiqua"/>
                                        <w:sz w:val="20"/>
                                        <w:szCs w:val="20"/>
                                        <w:lang w:val="es-PR"/>
                                      </w:rPr>
                                      <w:t xml:space="preserve">, mediante métodos competitivos, ya sea porque serán utilizados fondos federales que así lo requieren, o porque se considera conveniente. </w:t>
                                    </w:r>
                                  </w:p>
                                </w:sdtContent>
                              </w:sdt>
                              <w:sdt>
                                <w:sdtPr>
                                  <w:rPr>
                                    <w:rFonts w:ascii="Book Antiqua" w:hAnsi="Book Antiqua"/>
                                    <w:sz w:val="20"/>
                                    <w:szCs w:val="20"/>
                                    <w:lang w:val="es-PR"/>
                                  </w:rPr>
                                  <w:alias w:val="Author"/>
                                  <w:tag w:val=""/>
                                  <w:id w:val="-279026076"/>
                                  <w:showingPlcHdr/>
                                  <w:dataBinding w:prefixMappings="xmlns:ns0='http://purl.org/dc/elements/1.1/' xmlns:ns1='http://schemas.openxmlformats.org/package/2006/metadata/core-properties' " w:xpath="/ns1:coreProperties[1]/ns0:creator[1]" w:storeItemID="{6C3C8BC8-F283-45AE-878A-BAB7291924A1}"/>
                                  <w:text/>
                                </w:sdtPr>
                                <w:sdtContent>
                                  <w:p w14:paraId="75CA036B" w14:textId="59E76D6C" w:rsidR="00DD6D00" w:rsidRPr="00926E7F" w:rsidRDefault="00DD6D00">
                                    <w:pPr>
                                      <w:pStyle w:val="NoSpacing"/>
                                      <w:rPr>
                                        <w:rFonts w:ascii="Book Antiqua" w:hAnsi="Book Antiqua"/>
                                        <w:sz w:val="20"/>
                                        <w:szCs w:val="20"/>
                                        <w:lang w:val="es-PR"/>
                                      </w:rPr>
                                    </w:pPr>
                                    <w:r>
                                      <w:rPr>
                                        <w:rFonts w:ascii="Book Antiqua" w:hAnsi="Book Antiqua"/>
                                        <w:sz w:val="20"/>
                                        <w:szCs w:val="20"/>
                                        <w:lang w:val="es-PR"/>
                                      </w:rPr>
                                      <w:t xml:space="preserve">     </w:t>
                                    </w:r>
                                  </w:p>
                                </w:sdtContent>
                              </w:sdt>
                              <w:p w14:paraId="61F223D1" w14:textId="0B0EA136" w:rsidR="00DD6D00" w:rsidRPr="00CA2FE8" w:rsidRDefault="00DD6D00">
                                <w:pPr>
                                  <w:pStyle w:val="NoSpacing"/>
                                  <w:rPr>
                                    <w:rFonts w:ascii="Book Antiqua" w:hAnsi="Book Antiqua"/>
                                    <w:sz w:val="20"/>
                                    <w:szCs w:val="20"/>
                                    <w:lang w:val="es-PR"/>
                                  </w:rPr>
                                </w:pPr>
                              </w:p>
                            </w:tc>
                          </w:tr>
                        </w:tbl>
                        <w:p w14:paraId="558E5132" w14:textId="77777777" w:rsidR="00DD6D00" w:rsidRPr="00686C75" w:rsidRDefault="00DD6D00" w:rsidP="004E660A">
                          <w:pPr>
                            <w:rPr>
                              <w:rFonts w:ascii="Book Antiqua" w:hAnsi="Book Antiqua"/>
                              <w:sz w:val="20"/>
                              <w:szCs w:val="20"/>
                              <w:lang w:val="es-PR"/>
                            </w:rPr>
                          </w:pPr>
                        </w:p>
                      </w:txbxContent>
                    </v:textbox>
                    <w10:wrap anchorx="page" anchory="page"/>
                  </v:shape>
                </w:pict>
              </mc:Fallback>
            </mc:AlternateContent>
          </w:r>
          <w:r w:rsidR="00917A5B" w:rsidRPr="0049276D">
            <w:rPr>
              <w:rFonts w:ascii="Book Antiqua" w:hAnsi="Book Antiqua" w:cs="Times New Roman"/>
              <w:sz w:val="24"/>
              <w:szCs w:val="24"/>
              <w:lang w:val="es-PR"/>
            </w:rPr>
            <w:fldChar w:fldCharType="begin"/>
          </w:r>
          <w:r w:rsidR="00917A5B" w:rsidRPr="0049276D">
            <w:rPr>
              <w:rFonts w:ascii="Book Antiqua" w:hAnsi="Book Antiqua" w:cs="Times New Roman"/>
              <w:sz w:val="24"/>
              <w:szCs w:val="24"/>
              <w:lang w:val="es-PR"/>
            </w:rPr>
            <w:instrText xml:space="preserve"> INDEX \c "2" \z "1033" </w:instrText>
          </w:r>
          <w:r w:rsidR="00917A5B" w:rsidRPr="0049276D">
            <w:rPr>
              <w:rFonts w:ascii="Book Antiqua" w:hAnsi="Book Antiqua" w:cs="Times New Roman"/>
              <w:sz w:val="24"/>
              <w:szCs w:val="24"/>
              <w:lang w:val="es-PR"/>
            </w:rPr>
            <w:fldChar w:fldCharType="separate"/>
          </w:r>
          <w:r w:rsidR="00917A5B" w:rsidRPr="0049276D">
            <w:rPr>
              <w:rFonts w:ascii="Book Antiqua" w:hAnsi="Book Antiqua"/>
              <w:noProof/>
              <w:sz w:val="24"/>
              <w:szCs w:val="24"/>
            </w:rPr>
            <w:t xml:space="preserve"> </w:t>
          </w:r>
          <w:r w:rsidR="00917A5B" w:rsidRPr="0049276D">
            <w:rPr>
              <w:rFonts w:ascii="Book Antiqua" w:hAnsi="Book Antiqua" w:cs="Times New Roman"/>
              <w:sz w:val="24"/>
              <w:szCs w:val="24"/>
              <w:lang w:val="es-PR"/>
            </w:rPr>
            <w:fldChar w:fldCharType="end"/>
          </w:r>
        </w:p>
      </w:sdtContent>
    </w:sdt>
    <w:p w14:paraId="678C609C"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0F632F32"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6B164D08"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51960AC4"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0427D98C"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07D18942"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0C8B61B3"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5A2FD6C2"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784EBC4C" w14:textId="77777777" w:rsidR="00686C75" w:rsidRPr="0049276D" w:rsidRDefault="00F3127F"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r w:rsidRPr="0049276D">
        <w:rPr>
          <w:rFonts w:ascii="Book Antiqua" w:hAnsi="Book Antiqua"/>
          <w:b/>
          <w:bCs/>
          <w:noProof/>
          <w:sz w:val="24"/>
          <w:szCs w:val="24"/>
        </w:rPr>
        <w:drawing>
          <wp:inline distT="0" distB="0" distL="0" distR="0" wp14:anchorId="7A785D54" wp14:editId="76A14AE3">
            <wp:extent cx="1790700"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7F9A980E"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68C85961"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6919C7A9"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1D0D8E0A"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2C0EE1D6"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51FA9E2A"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16929FC8"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12086C10"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68266253"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2396F30E"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70F71EF3"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536B3953"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p w14:paraId="53831877" w14:textId="77777777" w:rsidR="00686C75" w:rsidRPr="0049276D" w:rsidRDefault="00686C75" w:rsidP="00BD01B5">
      <w:pPr>
        <w:widowControl w:val="0"/>
        <w:tabs>
          <w:tab w:val="left" w:pos="9270"/>
          <w:tab w:val="left" w:pos="9360"/>
        </w:tabs>
        <w:autoSpaceDE w:val="0"/>
        <w:autoSpaceDN w:val="0"/>
        <w:adjustRightInd w:val="0"/>
        <w:spacing w:after="0" w:line="360" w:lineRule="auto"/>
        <w:jc w:val="center"/>
        <w:rPr>
          <w:rFonts w:ascii="Book Antiqua" w:hAnsi="Book Antiqua" w:cs="Times New Roman"/>
          <w:b/>
          <w:bCs/>
          <w:sz w:val="24"/>
          <w:szCs w:val="24"/>
          <w:lang w:val="es-PR"/>
        </w:rPr>
      </w:pPr>
    </w:p>
    <w:sdt>
      <w:sdtPr>
        <w:rPr>
          <w:rFonts w:asciiTheme="minorHAnsi" w:eastAsiaTheme="minorEastAsia" w:hAnsiTheme="minorHAnsi" w:cstheme="minorBidi"/>
          <w:b w:val="0"/>
          <w:caps/>
          <w:sz w:val="24"/>
          <w:szCs w:val="24"/>
          <w:lang w:val="en-US"/>
        </w:rPr>
        <w:id w:val="-1317181221"/>
        <w:docPartObj>
          <w:docPartGallery w:val="Table of Contents"/>
          <w:docPartUnique/>
        </w:docPartObj>
      </w:sdtPr>
      <w:sdtEndPr>
        <w:rPr>
          <w:rFonts w:cs="Times New Roman"/>
          <w:caps w:val="0"/>
          <w:noProof/>
        </w:rPr>
      </w:sdtEndPr>
      <w:sdtContent>
        <w:p w14:paraId="674E7BF9" w14:textId="77777777" w:rsidR="004772A9" w:rsidRPr="0049276D" w:rsidRDefault="004772A9" w:rsidP="005C2305">
          <w:pPr>
            <w:pStyle w:val="TOCHeading"/>
            <w:rPr>
              <w:sz w:val="24"/>
              <w:szCs w:val="24"/>
            </w:rPr>
          </w:pPr>
          <w:r w:rsidRPr="0049276D">
            <w:rPr>
              <w:sz w:val="24"/>
              <w:szCs w:val="24"/>
            </w:rPr>
            <w:t>TABLA DE CONTENIDO</w:t>
          </w:r>
        </w:p>
        <w:p w14:paraId="1E65DBCF" w14:textId="6FB66F31" w:rsidR="00000657" w:rsidRPr="0049276D" w:rsidRDefault="004772A9">
          <w:pPr>
            <w:pStyle w:val="TOC1"/>
            <w:rPr>
              <w:rFonts w:ascii="Book Antiqua" w:hAnsi="Book Antiqua" w:cstheme="minorBidi"/>
              <w:noProof/>
              <w:kern w:val="2"/>
              <w14:ligatures w14:val="standardContextual"/>
            </w:rPr>
          </w:pPr>
          <w:r w:rsidRPr="0049276D">
            <w:rPr>
              <w:rFonts w:ascii="Book Antiqua" w:hAnsi="Book Antiqua"/>
              <w:caps/>
              <w:sz w:val="24"/>
              <w:szCs w:val="24"/>
            </w:rPr>
            <w:fldChar w:fldCharType="begin"/>
          </w:r>
          <w:r w:rsidRPr="0049276D">
            <w:rPr>
              <w:rFonts w:ascii="Book Antiqua" w:hAnsi="Book Antiqua"/>
              <w:caps/>
              <w:sz w:val="24"/>
              <w:szCs w:val="24"/>
            </w:rPr>
            <w:instrText xml:space="preserve"> TOC \o "1-3" \h \z \u </w:instrText>
          </w:r>
          <w:r w:rsidRPr="0049276D">
            <w:rPr>
              <w:rFonts w:ascii="Book Antiqua" w:hAnsi="Book Antiqua"/>
              <w:caps/>
              <w:sz w:val="24"/>
              <w:szCs w:val="24"/>
            </w:rPr>
            <w:fldChar w:fldCharType="separate"/>
          </w:r>
          <w:hyperlink w:anchor="_Toc137038238" w:history="1">
            <w:r w:rsidR="00000657" w:rsidRPr="0049276D">
              <w:rPr>
                <w:rStyle w:val="Hyperlink"/>
                <w:rFonts w:ascii="Book Antiqua" w:hAnsi="Book Antiqua"/>
                <w:noProof/>
              </w:rPr>
              <w:t>PARTE 1- DISPOSICIONES GENERALES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_Toc137038238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w:t>
            </w:r>
            <w:r w:rsidR="00000657" w:rsidRPr="0049276D">
              <w:rPr>
                <w:rFonts w:ascii="Book Antiqua" w:hAnsi="Book Antiqua"/>
                <w:noProof/>
                <w:webHidden/>
              </w:rPr>
              <w:fldChar w:fldCharType="end"/>
            </w:r>
          </w:hyperlink>
        </w:p>
        <w:p w14:paraId="44AE5397" w14:textId="738B57F0" w:rsidR="00000657" w:rsidRPr="0049276D" w:rsidRDefault="00000000">
          <w:pPr>
            <w:pStyle w:val="TOC2"/>
            <w:rPr>
              <w:rFonts w:ascii="Book Antiqua" w:hAnsi="Book Antiqua" w:cstheme="minorBidi"/>
              <w:noProof/>
              <w:kern w:val="2"/>
              <w14:ligatures w14:val="standardContextual"/>
            </w:rPr>
          </w:pPr>
          <w:hyperlink w:anchor="_Toc137038239" w:history="1">
            <w:r w:rsidR="00000657" w:rsidRPr="0049276D">
              <w:rPr>
                <w:rStyle w:val="Hyperlink"/>
                <w:rFonts w:ascii="Book Antiqua" w:hAnsi="Book Antiqua"/>
                <w:noProof/>
                <w:lang w:val="es-PR"/>
              </w:rPr>
              <w:t>ARTÍCULO 1.1– INTRODUCCIÓN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_Toc137038239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w:t>
            </w:r>
            <w:r w:rsidR="00000657" w:rsidRPr="0049276D">
              <w:rPr>
                <w:rFonts w:ascii="Book Antiqua" w:hAnsi="Book Antiqua"/>
                <w:noProof/>
                <w:webHidden/>
              </w:rPr>
              <w:fldChar w:fldCharType="end"/>
            </w:r>
          </w:hyperlink>
        </w:p>
        <w:p w14:paraId="6EC994F4" w14:textId="3D5DA440" w:rsidR="00000657" w:rsidRPr="0049276D" w:rsidRDefault="00000000">
          <w:pPr>
            <w:pStyle w:val="TOC3"/>
            <w:rPr>
              <w:rFonts w:ascii="Book Antiqua" w:hAnsi="Book Antiqua" w:cstheme="minorBidi"/>
              <w:noProof/>
              <w:kern w:val="2"/>
              <w14:ligatures w14:val="standardContextual"/>
            </w:rPr>
          </w:pPr>
          <w:hyperlink w:anchor="_Toc137038240" w:history="1">
            <w:r w:rsidR="00000657" w:rsidRPr="0049276D">
              <w:rPr>
                <w:rStyle w:val="Hyperlink"/>
                <w:rFonts w:ascii="Book Antiqua" w:hAnsi="Book Antiqua"/>
                <w:noProof/>
              </w:rPr>
              <w:t>SECCIÓN 1.1.1 - TÍTULO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7</w:t>
            </w:r>
            <w:r w:rsidR="00000657" w:rsidRPr="0049276D">
              <w:rPr>
                <w:rFonts w:ascii="Book Antiqua" w:hAnsi="Book Antiqua"/>
                <w:noProof/>
                <w:webHidden/>
              </w:rPr>
              <w:fldChar w:fldCharType="end"/>
            </w:r>
          </w:hyperlink>
        </w:p>
        <w:p w14:paraId="46645152" w14:textId="737D3630" w:rsidR="00000657" w:rsidRPr="0049276D" w:rsidRDefault="00000000">
          <w:pPr>
            <w:pStyle w:val="TOC3"/>
            <w:rPr>
              <w:rFonts w:ascii="Book Antiqua" w:hAnsi="Book Antiqua" w:cstheme="minorBidi"/>
              <w:noProof/>
              <w:kern w:val="2"/>
              <w14:ligatures w14:val="standardContextual"/>
            </w:rPr>
          </w:pPr>
          <w:hyperlink w:anchor="_Toc137038241" w:history="1">
            <w:r w:rsidR="00000657" w:rsidRPr="0049276D">
              <w:rPr>
                <w:rStyle w:val="Hyperlink"/>
                <w:rFonts w:ascii="Book Antiqua" w:hAnsi="Book Antiqua"/>
                <w:noProof/>
              </w:rPr>
              <w:t>SECCIÓN 1.1.2 – PROPÓSITO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7</w:t>
            </w:r>
            <w:r w:rsidR="00000657" w:rsidRPr="0049276D">
              <w:rPr>
                <w:rFonts w:ascii="Book Antiqua" w:hAnsi="Book Antiqua"/>
                <w:noProof/>
                <w:webHidden/>
              </w:rPr>
              <w:fldChar w:fldCharType="end"/>
            </w:r>
          </w:hyperlink>
        </w:p>
        <w:p w14:paraId="11909A39" w14:textId="58AC7B39" w:rsidR="00000657" w:rsidRPr="0049276D" w:rsidRDefault="00000000">
          <w:pPr>
            <w:pStyle w:val="TOC3"/>
            <w:rPr>
              <w:rFonts w:ascii="Book Antiqua" w:hAnsi="Book Antiqua" w:cstheme="minorBidi"/>
              <w:noProof/>
              <w:kern w:val="2"/>
              <w14:ligatures w14:val="standardContextual"/>
            </w:rPr>
          </w:pPr>
          <w:hyperlink w:anchor="_Toc137038242" w:history="1">
            <w:r w:rsidR="00000657" w:rsidRPr="0049276D">
              <w:rPr>
                <w:rStyle w:val="Hyperlink"/>
                <w:rFonts w:ascii="Book Antiqua" w:hAnsi="Book Antiqua"/>
                <w:noProof/>
              </w:rPr>
              <w:t>SECCIÓN 1.1.3 – PRINCIPIOS RECTORES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7</w:t>
            </w:r>
            <w:r w:rsidR="00000657" w:rsidRPr="0049276D">
              <w:rPr>
                <w:rFonts w:ascii="Book Antiqua" w:hAnsi="Book Antiqua"/>
                <w:noProof/>
                <w:webHidden/>
              </w:rPr>
              <w:fldChar w:fldCharType="end"/>
            </w:r>
          </w:hyperlink>
        </w:p>
        <w:p w14:paraId="7379319B" w14:textId="5C9E3523" w:rsidR="00000657" w:rsidRPr="0049276D" w:rsidRDefault="00000000">
          <w:pPr>
            <w:pStyle w:val="TOC3"/>
            <w:rPr>
              <w:rFonts w:ascii="Book Antiqua" w:hAnsi="Book Antiqua" w:cstheme="minorBidi"/>
              <w:noProof/>
              <w:kern w:val="2"/>
              <w14:ligatures w14:val="standardContextual"/>
            </w:rPr>
          </w:pPr>
          <w:hyperlink w:anchor="_Toc137038243" w:history="1">
            <w:r w:rsidR="00000657" w:rsidRPr="0049276D">
              <w:rPr>
                <w:rStyle w:val="Hyperlink"/>
                <w:rFonts w:ascii="Book Antiqua" w:hAnsi="Book Antiqua"/>
                <w:caps/>
                <w:noProof/>
              </w:rPr>
              <w:t>SECCIÓN</w:t>
            </w:r>
            <w:r w:rsidR="00000657" w:rsidRPr="0049276D">
              <w:rPr>
                <w:rStyle w:val="Hyperlink"/>
                <w:rFonts w:ascii="Book Antiqua" w:hAnsi="Book Antiqua"/>
                <w:noProof/>
              </w:rPr>
              <w:t xml:space="preserve"> 1.1.4. - INTERPRETACIÓN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7</w:t>
            </w:r>
            <w:r w:rsidR="00000657" w:rsidRPr="0049276D">
              <w:rPr>
                <w:rFonts w:ascii="Book Antiqua" w:hAnsi="Book Antiqua"/>
                <w:noProof/>
                <w:webHidden/>
              </w:rPr>
              <w:fldChar w:fldCharType="end"/>
            </w:r>
          </w:hyperlink>
        </w:p>
        <w:p w14:paraId="0B70EA4B" w14:textId="34E77CDB" w:rsidR="00000657" w:rsidRPr="0049276D" w:rsidRDefault="00000000">
          <w:pPr>
            <w:pStyle w:val="TOC3"/>
            <w:rPr>
              <w:rFonts w:ascii="Book Antiqua" w:hAnsi="Book Antiqua" w:cstheme="minorBidi"/>
              <w:noProof/>
              <w:kern w:val="2"/>
              <w14:ligatures w14:val="standardContextual"/>
            </w:rPr>
          </w:pPr>
          <w:hyperlink w:anchor="_Toc137038244" w:history="1">
            <w:r w:rsidR="00000657" w:rsidRPr="0049276D">
              <w:rPr>
                <w:rStyle w:val="Hyperlink"/>
                <w:rFonts w:ascii="Book Antiqua" w:hAnsi="Book Antiqua"/>
                <w:noProof/>
              </w:rPr>
              <w:t>SECCIÓN 1.1.5 – BASE LEGAL</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7</w:t>
            </w:r>
            <w:r w:rsidR="00000657" w:rsidRPr="0049276D">
              <w:rPr>
                <w:rFonts w:ascii="Book Antiqua" w:hAnsi="Book Antiqua"/>
                <w:noProof/>
                <w:webHidden/>
              </w:rPr>
              <w:fldChar w:fldCharType="end"/>
            </w:r>
          </w:hyperlink>
        </w:p>
        <w:p w14:paraId="05D8F0C7" w14:textId="361C98D5" w:rsidR="00000657" w:rsidRPr="0049276D" w:rsidRDefault="00000000">
          <w:pPr>
            <w:pStyle w:val="TOC3"/>
            <w:rPr>
              <w:rFonts w:ascii="Book Antiqua" w:hAnsi="Book Antiqua" w:cstheme="minorBidi"/>
              <w:noProof/>
              <w:kern w:val="2"/>
              <w14:ligatures w14:val="standardContextual"/>
            </w:rPr>
          </w:pPr>
          <w:hyperlink w:anchor="_Toc137038245" w:history="1">
            <w:r w:rsidR="00000657" w:rsidRPr="0049276D">
              <w:rPr>
                <w:rStyle w:val="Hyperlink"/>
                <w:rFonts w:ascii="Book Antiqua" w:hAnsi="Book Antiqua"/>
                <w:noProof/>
              </w:rPr>
              <w:t>SECCIÓN 1.1.6 – JURISDICCIÓN Y ALCANCE DE LEY</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8</w:t>
            </w:r>
            <w:r w:rsidR="00000657" w:rsidRPr="0049276D">
              <w:rPr>
                <w:rFonts w:ascii="Book Antiqua" w:hAnsi="Book Antiqua"/>
                <w:noProof/>
                <w:webHidden/>
              </w:rPr>
              <w:fldChar w:fldCharType="end"/>
            </w:r>
          </w:hyperlink>
        </w:p>
        <w:p w14:paraId="6E99B83D" w14:textId="1DC3FBBA" w:rsidR="00000657" w:rsidRPr="0049276D" w:rsidRDefault="00000000">
          <w:pPr>
            <w:pStyle w:val="TOC1"/>
            <w:rPr>
              <w:rFonts w:ascii="Book Antiqua" w:hAnsi="Book Antiqua" w:cstheme="minorBidi"/>
              <w:noProof/>
              <w:kern w:val="2"/>
              <w14:ligatures w14:val="standardContextual"/>
            </w:rPr>
          </w:pPr>
          <w:hyperlink w:anchor="_Toc137038246" w:history="1">
            <w:r w:rsidR="00000657" w:rsidRPr="0049276D">
              <w:rPr>
                <w:rStyle w:val="Hyperlink"/>
                <w:rFonts w:ascii="Book Antiqua" w:hAnsi="Book Antiqua"/>
                <w:noProof/>
              </w:rPr>
              <w:t>ARTÍCULO 1.2 - DEFINICIONES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9</w:t>
            </w:r>
            <w:r w:rsidR="00000657" w:rsidRPr="0049276D">
              <w:rPr>
                <w:rFonts w:ascii="Book Antiqua" w:hAnsi="Book Antiqua"/>
                <w:noProof/>
                <w:webHidden/>
              </w:rPr>
              <w:fldChar w:fldCharType="end"/>
            </w:r>
          </w:hyperlink>
        </w:p>
        <w:p w14:paraId="1A3DF3F9" w14:textId="579B77AE" w:rsidR="00000657" w:rsidRPr="0049276D" w:rsidRDefault="00000000">
          <w:pPr>
            <w:pStyle w:val="TOC1"/>
            <w:rPr>
              <w:rFonts w:ascii="Book Antiqua" w:hAnsi="Book Antiqua" w:cstheme="minorBidi"/>
              <w:noProof/>
              <w:kern w:val="2"/>
              <w14:ligatures w14:val="standardContextual"/>
            </w:rPr>
          </w:pPr>
          <w:hyperlink w:anchor="_Toc137038247" w:history="1">
            <w:r w:rsidR="00000657" w:rsidRPr="0049276D">
              <w:rPr>
                <w:rStyle w:val="Hyperlink"/>
                <w:rFonts w:ascii="Book Antiqua" w:hAnsi="Book Antiqua"/>
                <w:noProof/>
              </w:rPr>
              <w:t>PARTE 2- ORGANISMOS Y FUNCIONES RELEVANTES A LOS PROCESOS DE ADQUISICIONES DE SERVICIOS PROFESIONALES.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16</w:t>
            </w:r>
            <w:r w:rsidR="00000657" w:rsidRPr="0049276D">
              <w:rPr>
                <w:rFonts w:ascii="Book Antiqua" w:hAnsi="Book Antiqua"/>
                <w:noProof/>
                <w:webHidden/>
              </w:rPr>
              <w:fldChar w:fldCharType="end"/>
            </w:r>
          </w:hyperlink>
        </w:p>
        <w:p w14:paraId="55C55C04" w14:textId="1CC1900F" w:rsidR="00000657" w:rsidRPr="0049276D" w:rsidRDefault="00000000">
          <w:pPr>
            <w:pStyle w:val="TOC2"/>
            <w:rPr>
              <w:rFonts w:ascii="Book Antiqua" w:hAnsi="Book Antiqua" w:cstheme="minorBidi"/>
              <w:noProof/>
              <w:kern w:val="2"/>
              <w14:ligatures w14:val="standardContextual"/>
            </w:rPr>
          </w:pPr>
          <w:hyperlink w:anchor="_Toc137038248" w:history="1">
            <w:r w:rsidR="00000657" w:rsidRPr="0049276D">
              <w:rPr>
                <w:rStyle w:val="Hyperlink"/>
                <w:rFonts w:ascii="Book Antiqua" w:hAnsi="Book Antiqua"/>
                <w:noProof/>
                <w:lang w:val="es-PR"/>
              </w:rPr>
              <w:t>ARTÍCULO 2.1 – UNIDAD REQUIRENTE</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16</w:t>
            </w:r>
            <w:r w:rsidR="00000657" w:rsidRPr="0049276D">
              <w:rPr>
                <w:rFonts w:ascii="Book Antiqua" w:hAnsi="Book Antiqua"/>
                <w:noProof/>
                <w:webHidden/>
              </w:rPr>
              <w:fldChar w:fldCharType="end"/>
            </w:r>
          </w:hyperlink>
        </w:p>
        <w:p w14:paraId="0F67E703" w14:textId="136F9FCB" w:rsidR="00000657" w:rsidRPr="0049276D" w:rsidRDefault="00000000">
          <w:pPr>
            <w:pStyle w:val="TOC3"/>
            <w:rPr>
              <w:rFonts w:ascii="Book Antiqua" w:hAnsi="Book Antiqua" w:cstheme="minorBidi"/>
              <w:noProof/>
              <w:kern w:val="2"/>
              <w14:ligatures w14:val="standardContextual"/>
            </w:rPr>
          </w:pPr>
          <w:hyperlink w:anchor="_Toc137038249" w:history="1">
            <w:r w:rsidR="00000657" w:rsidRPr="0049276D">
              <w:rPr>
                <w:rStyle w:val="Hyperlink"/>
                <w:rFonts w:ascii="Book Antiqua" w:hAnsi="Book Antiqua"/>
                <w:noProof/>
              </w:rPr>
              <w:t>SECCIÓN 2.1.1 - RESPONSABILIDADES GENERALES DE LAS UNIDADES REQUIRENTES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_Toc137038249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16</w:t>
            </w:r>
            <w:r w:rsidR="00000657" w:rsidRPr="0049276D">
              <w:rPr>
                <w:rFonts w:ascii="Book Antiqua" w:hAnsi="Book Antiqua"/>
                <w:noProof/>
                <w:webHidden/>
              </w:rPr>
              <w:fldChar w:fldCharType="end"/>
            </w:r>
          </w:hyperlink>
        </w:p>
        <w:p w14:paraId="2016249A" w14:textId="2C18999D" w:rsidR="00000657" w:rsidRPr="0049276D" w:rsidRDefault="00000000">
          <w:pPr>
            <w:pStyle w:val="TOC2"/>
            <w:rPr>
              <w:rFonts w:ascii="Book Antiqua" w:hAnsi="Book Antiqua" w:cstheme="minorBidi"/>
              <w:noProof/>
              <w:kern w:val="2"/>
              <w14:ligatures w14:val="standardContextual"/>
            </w:rPr>
          </w:pPr>
          <w:hyperlink w:anchor="_Toc137038250" w:history="1">
            <w:r w:rsidR="00000657" w:rsidRPr="0049276D">
              <w:rPr>
                <w:rStyle w:val="Hyperlink"/>
                <w:rFonts w:ascii="Book Antiqua" w:hAnsi="Book Antiqua"/>
                <w:noProof/>
                <w:lang w:val="es-PR"/>
              </w:rPr>
              <w:t>ARTÍCULO 2.2 – OFICINA DE COMPRAS Y SUMINISTROS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18</w:t>
            </w:r>
            <w:r w:rsidR="00000657" w:rsidRPr="0049276D">
              <w:rPr>
                <w:rFonts w:ascii="Book Antiqua" w:hAnsi="Book Antiqua"/>
                <w:noProof/>
                <w:webHidden/>
              </w:rPr>
              <w:fldChar w:fldCharType="end"/>
            </w:r>
          </w:hyperlink>
        </w:p>
        <w:p w14:paraId="0C86D881" w14:textId="4B0A59A5" w:rsidR="00000657" w:rsidRPr="0049276D" w:rsidRDefault="00000000">
          <w:pPr>
            <w:pStyle w:val="TOC3"/>
            <w:rPr>
              <w:rFonts w:ascii="Book Antiqua" w:hAnsi="Book Antiqua" w:cstheme="minorBidi"/>
              <w:noProof/>
              <w:kern w:val="2"/>
              <w14:ligatures w14:val="standardContextual"/>
            </w:rPr>
          </w:pPr>
          <w:hyperlink w:anchor="_Toc137038251" w:history="1">
            <w:r w:rsidR="00000657" w:rsidRPr="0049276D">
              <w:rPr>
                <w:rStyle w:val="Hyperlink"/>
                <w:rFonts w:ascii="Book Antiqua" w:hAnsi="Book Antiqua"/>
                <w:noProof/>
              </w:rPr>
              <w:t>SECCIÓN 2.2.1 - RESPONSABILIDADES GENERALES DE LA OFICINA DE COMPRAS DE LA AUTORIDAD</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18</w:t>
            </w:r>
            <w:r w:rsidR="00000657" w:rsidRPr="0049276D">
              <w:rPr>
                <w:rFonts w:ascii="Book Antiqua" w:hAnsi="Book Antiqua"/>
                <w:noProof/>
                <w:webHidden/>
              </w:rPr>
              <w:fldChar w:fldCharType="end"/>
            </w:r>
          </w:hyperlink>
        </w:p>
        <w:p w14:paraId="2C2C74F4" w14:textId="010DB71E" w:rsidR="00000657" w:rsidRPr="0049276D" w:rsidRDefault="00000000">
          <w:pPr>
            <w:pStyle w:val="TOC2"/>
            <w:rPr>
              <w:rFonts w:ascii="Book Antiqua" w:hAnsi="Book Antiqua" w:cstheme="minorBidi"/>
              <w:noProof/>
              <w:kern w:val="2"/>
              <w14:ligatures w14:val="standardContextual"/>
            </w:rPr>
          </w:pPr>
          <w:hyperlink w:anchor="_Toc137038252" w:history="1">
            <w:r w:rsidR="00000657" w:rsidRPr="0049276D">
              <w:rPr>
                <w:rStyle w:val="Hyperlink"/>
                <w:rFonts w:ascii="Book Antiqua" w:hAnsi="Book Antiqua"/>
                <w:noProof/>
                <w:lang w:val="es-PR"/>
              </w:rPr>
              <w:t>ARTÍCULO 2.3 – JUNTA DE SUBASTAS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19</w:t>
            </w:r>
            <w:r w:rsidR="00000657" w:rsidRPr="0049276D">
              <w:rPr>
                <w:rFonts w:ascii="Book Antiqua" w:hAnsi="Book Antiqua"/>
                <w:noProof/>
                <w:webHidden/>
              </w:rPr>
              <w:fldChar w:fldCharType="end"/>
            </w:r>
          </w:hyperlink>
        </w:p>
        <w:p w14:paraId="408F6EEF" w14:textId="7A6F7001" w:rsidR="00000657" w:rsidRPr="0049276D" w:rsidRDefault="00000000">
          <w:pPr>
            <w:pStyle w:val="TOC3"/>
            <w:rPr>
              <w:rFonts w:ascii="Book Antiqua" w:hAnsi="Book Antiqua" w:cstheme="minorBidi"/>
              <w:noProof/>
              <w:kern w:val="2"/>
              <w14:ligatures w14:val="standardContextual"/>
            </w:rPr>
          </w:pPr>
          <w:hyperlink w:anchor="_Toc137038253" w:history="1">
            <w:r w:rsidR="00000657" w:rsidRPr="0049276D">
              <w:rPr>
                <w:rStyle w:val="Hyperlink"/>
                <w:rFonts w:ascii="Book Antiqua" w:hAnsi="Book Antiqua"/>
                <w:noProof/>
              </w:rPr>
              <w:t>SECCIÓN 2.3.1 - FACULTADES Y DEBERES DE LA JUNTA DE SUBASTAS EN LA CONTRATACIÓN DE SERVICIOS PROFESIONALES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19</w:t>
            </w:r>
            <w:r w:rsidR="00000657" w:rsidRPr="0049276D">
              <w:rPr>
                <w:rFonts w:ascii="Book Antiqua" w:hAnsi="Book Antiqua"/>
                <w:noProof/>
                <w:webHidden/>
              </w:rPr>
              <w:fldChar w:fldCharType="end"/>
            </w:r>
          </w:hyperlink>
        </w:p>
        <w:p w14:paraId="599FACCD" w14:textId="55E0B8CD" w:rsidR="00000657" w:rsidRPr="00241814" w:rsidRDefault="00000000">
          <w:pPr>
            <w:pStyle w:val="TOC2"/>
            <w:rPr>
              <w:rFonts w:ascii="Book Antiqua" w:hAnsi="Book Antiqua"/>
              <w:noProof/>
            </w:rPr>
          </w:pPr>
          <w:hyperlink w:anchor="_Toc137038254" w:history="1">
            <w:r w:rsidR="00000657" w:rsidRPr="00241814">
              <w:rPr>
                <w:rStyle w:val="Hyperlink"/>
                <w:rFonts w:ascii="Book Antiqua" w:hAnsi="Book Antiqua"/>
                <w:noProof/>
                <w:lang w:val="es-PR"/>
              </w:rPr>
              <w:t>ARTÍCULO 2.4 – COMITÉ TÉCNICO</w:t>
            </w:r>
            <w:r w:rsidR="00000657" w:rsidRPr="00241814">
              <w:rPr>
                <w:rFonts w:ascii="Book Antiqua" w:hAnsi="Book Antiqua"/>
                <w:noProof/>
                <w:webHidden/>
              </w:rPr>
              <w:tab/>
            </w:r>
            <w:r w:rsidR="00000657" w:rsidRPr="00241814">
              <w:rPr>
                <w:rFonts w:ascii="Book Antiqua" w:hAnsi="Book Antiqua"/>
                <w:noProof/>
                <w:webHidden/>
              </w:rPr>
              <w:fldChar w:fldCharType="begin"/>
            </w:r>
            <w:r w:rsidR="00000657" w:rsidRPr="00241814">
              <w:rPr>
                <w:rFonts w:ascii="Book Antiqua" w:hAnsi="Book Antiqua"/>
                <w:noProof/>
                <w:webHidden/>
              </w:rPr>
              <w:instrText xml:space="preserve"> PAGEREF _Toc137038254 \h </w:instrText>
            </w:r>
            <w:r w:rsidR="00000657" w:rsidRPr="00241814">
              <w:rPr>
                <w:rFonts w:ascii="Book Antiqua" w:hAnsi="Book Antiqua"/>
                <w:noProof/>
                <w:webHidden/>
              </w:rPr>
            </w:r>
            <w:r w:rsidR="00000657" w:rsidRPr="00241814">
              <w:rPr>
                <w:rFonts w:ascii="Book Antiqua" w:hAnsi="Book Antiqua"/>
                <w:noProof/>
                <w:webHidden/>
              </w:rPr>
              <w:fldChar w:fldCharType="separate"/>
            </w:r>
            <w:r w:rsidR="00FA35EF">
              <w:rPr>
                <w:rFonts w:ascii="Book Antiqua" w:hAnsi="Book Antiqua"/>
                <w:noProof/>
                <w:webHidden/>
              </w:rPr>
              <w:t>20</w:t>
            </w:r>
            <w:r w:rsidR="00000657" w:rsidRPr="00241814">
              <w:rPr>
                <w:rFonts w:ascii="Book Antiqua" w:hAnsi="Book Antiqua"/>
                <w:noProof/>
                <w:webHidden/>
              </w:rPr>
              <w:fldChar w:fldCharType="end"/>
            </w:r>
          </w:hyperlink>
        </w:p>
        <w:p w14:paraId="0749CB3F" w14:textId="5C18E9C5" w:rsidR="00241814" w:rsidRPr="00932A0B" w:rsidRDefault="00241814" w:rsidP="00241814">
          <w:pPr>
            <w:rPr>
              <w:rFonts w:ascii="Book Antiqua" w:hAnsi="Book Antiqua"/>
              <w:lang w:val="es-PR"/>
            </w:rPr>
          </w:pPr>
          <w:r w:rsidRPr="00241814">
            <w:rPr>
              <w:rFonts w:ascii="Book Antiqua" w:hAnsi="Book Antiqua"/>
            </w:rPr>
            <w:tab/>
          </w:r>
          <w:r w:rsidRPr="00932A0B">
            <w:rPr>
              <w:rFonts w:ascii="Book Antiqua" w:hAnsi="Book Antiqua"/>
              <w:lang w:val="es-PR"/>
            </w:rPr>
            <w:t>SECCIÓN 2.4.1 - NOMBRAMIENTO …………………………………………………………20</w:t>
          </w:r>
        </w:p>
        <w:p w14:paraId="52A9C7DA" w14:textId="2C679516" w:rsidR="00241814" w:rsidRPr="00932A0B" w:rsidRDefault="00241814" w:rsidP="00241814">
          <w:pPr>
            <w:rPr>
              <w:rFonts w:ascii="Book Antiqua" w:hAnsi="Book Antiqua"/>
              <w:lang w:val="es-PR"/>
            </w:rPr>
          </w:pPr>
          <w:r w:rsidRPr="00932A0B">
            <w:rPr>
              <w:rFonts w:ascii="Book Antiqua" w:hAnsi="Book Antiqua"/>
              <w:lang w:val="es-PR"/>
            </w:rPr>
            <w:tab/>
            <w:t>SECCIÓN 2.4.2 - DEBERES Y FUNCIONES</w:t>
          </w:r>
        </w:p>
        <w:p w14:paraId="5DB5167A" w14:textId="117952DD" w:rsidR="00000657" w:rsidRPr="00241814" w:rsidRDefault="00000000">
          <w:pPr>
            <w:pStyle w:val="TOC2"/>
            <w:rPr>
              <w:rFonts w:ascii="Book Antiqua" w:hAnsi="Book Antiqua" w:cstheme="minorBidi"/>
              <w:noProof/>
              <w:kern w:val="2"/>
              <w14:ligatures w14:val="standardContextual"/>
            </w:rPr>
          </w:pPr>
          <w:hyperlink w:anchor="_Toc137038255" w:history="1">
            <w:r w:rsidR="00000657" w:rsidRPr="00241814">
              <w:rPr>
                <w:rStyle w:val="Hyperlink"/>
                <w:rFonts w:ascii="Book Antiqua" w:hAnsi="Book Antiqua"/>
                <w:noProof/>
                <w:lang w:val="es-PR"/>
              </w:rPr>
              <w:t>ARTÍCULO 2.5 – PRESIDENTE DE LA AUTORIDAD</w:t>
            </w:r>
            <w:r w:rsidR="00000657" w:rsidRPr="00241814">
              <w:rPr>
                <w:rFonts w:ascii="Book Antiqua" w:hAnsi="Book Antiqua"/>
                <w:noProof/>
                <w:webHidden/>
              </w:rPr>
              <w:tab/>
            </w:r>
            <w:r w:rsidR="00000657" w:rsidRPr="00241814">
              <w:rPr>
                <w:rFonts w:ascii="Book Antiqua" w:hAnsi="Book Antiqua"/>
                <w:noProof/>
                <w:webHidden/>
              </w:rPr>
              <w:fldChar w:fldCharType="begin"/>
            </w:r>
            <w:r w:rsidR="00000657" w:rsidRPr="00241814">
              <w:rPr>
                <w:rFonts w:ascii="Book Antiqua" w:hAnsi="Book Antiqua"/>
                <w:noProof/>
                <w:webHidden/>
              </w:rPr>
              <w:instrText xml:space="preserve"> PAGEREF _Toc137038255 \h </w:instrText>
            </w:r>
            <w:r w:rsidR="00000657" w:rsidRPr="00241814">
              <w:rPr>
                <w:rFonts w:ascii="Book Antiqua" w:hAnsi="Book Antiqua"/>
                <w:noProof/>
                <w:webHidden/>
              </w:rPr>
            </w:r>
            <w:r w:rsidR="00000657" w:rsidRPr="00241814">
              <w:rPr>
                <w:rFonts w:ascii="Book Antiqua" w:hAnsi="Book Antiqua"/>
                <w:noProof/>
                <w:webHidden/>
              </w:rPr>
              <w:fldChar w:fldCharType="separate"/>
            </w:r>
            <w:r w:rsidR="00FA35EF">
              <w:rPr>
                <w:rFonts w:ascii="Book Antiqua" w:hAnsi="Book Antiqua"/>
                <w:noProof/>
                <w:webHidden/>
              </w:rPr>
              <w:t>21</w:t>
            </w:r>
            <w:r w:rsidR="00000657" w:rsidRPr="00241814">
              <w:rPr>
                <w:rFonts w:ascii="Book Antiqua" w:hAnsi="Book Antiqua"/>
                <w:noProof/>
                <w:webHidden/>
              </w:rPr>
              <w:fldChar w:fldCharType="end"/>
            </w:r>
          </w:hyperlink>
        </w:p>
        <w:p w14:paraId="072C36A4" w14:textId="40A02E01" w:rsidR="00000657" w:rsidRPr="0049276D" w:rsidRDefault="00000000">
          <w:pPr>
            <w:pStyle w:val="TOC3"/>
            <w:rPr>
              <w:rFonts w:ascii="Book Antiqua" w:hAnsi="Book Antiqua" w:cstheme="minorBidi"/>
              <w:noProof/>
              <w:kern w:val="2"/>
              <w14:ligatures w14:val="standardContextual"/>
            </w:rPr>
          </w:pPr>
          <w:hyperlink w:anchor="_Toc137038256" w:history="1">
            <w:r w:rsidR="00000657" w:rsidRPr="0049276D">
              <w:rPr>
                <w:rStyle w:val="Hyperlink"/>
                <w:rFonts w:ascii="Book Antiqua" w:hAnsi="Book Antiqua"/>
                <w:noProof/>
              </w:rPr>
              <w:t>SECCIÓN 2.5.1 – DEBERES DEL PRESIDENTE EN LOS PROCESOS DE ADJUDICACIÓN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21</w:t>
            </w:r>
            <w:r w:rsidR="00000657" w:rsidRPr="0049276D">
              <w:rPr>
                <w:rFonts w:ascii="Book Antiqua" w:hAnsi="Book Antiqua"/>
                <w:noProof/>
                <w:webHidden/>
              </w:rPr>
              <w:fldChar w:fldCharType="end"/>
            </w:r>
          </w:hyperlink>
        </w:p>
        <w:p w14:paraId="4638EFC5" w14:textId="2B406054" w:rsidR="00000657" w:rsidRPr="0049276D" w:rsidRDefault="00000000">
          <w:pPr>
            <w:pStyle w:val="TOC1"/>
            <w:rPr>
              <w:rFonts w:ascii="Book Antiqua" w:hAnsi="Book Antiqua" w:cstheme="minorBidi"/>
              <w:noProof/>
              <w:kern w:val="2"/>
              <w14:ligatures w14:val="standardContextual"/>
            </w:rPr>
          </w:pPr>
          <w:hyperlink w:anchor="_Toc137038257" w:history="1">
            <w:r w:rsidR="00000657" w:rsidRPr="0049276D">
              <w:rPr>
                <w:rStyle w:val="Hyperlink"/>
                <w:rFonts w:ascii="Book Antiqua" w:hAnsi="Book Antiqua"/>
                <w:noProof/>
              </w:rPr>
              <w:t>PARTE 3 – CONSIDERACIONES ESPECIALES Y REQUISITOS MANDATORIOS A SER INCLU</w:t>
            </w:r>
            <w:r w:rsidR="00EC6428">
              <w:rPr>
                <w:rStyle w:val="Hyperlink"/>
                <w:rFonts w:ascii="Book Antiqua" w:hAnsi="Book Antiqua"/>
                <w:noProof/>
              </w:rPr>
              <w:t>Í</w:t>
            </w:r>
            <w:r w:rsidR="00000657" w:rsidRPr="0049276D">
              <w:rPr>
                <w:rStyle w:val="Hyperlink"/>
                <w:rFonts w:ascii="Book Antiqua" w:hAnsi="Book Antiqua"/>
                <w:noProof/>
              </w:rPr>
              <w:t>DOS EN LOS PROCEDIMIENTOS DE ADQUISICIONES.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21</w:t>
            </w:r>
            <w:r w:rsidR="00000657" w:rsidRPr="0049276D">
              <w:rPr>
                <w:rFonts w:ascii="Book Antiqua" w:hAnsi="Book Antiqua"/>
                <w:noProof/>
                <w:webHidden/>
              </w:rPr>
              <w:fldChar w:fldCharType="end"/>
            </w:r>
          </w:hyperlink>
        </w:p>
        <w:p w14:paraId="11532944" w14:textId="52AEEF68" w:rsidR="00000657" w:rsidRPr="0049276D" w:rsidRDefault="00000000">
          <w:pPr>
            <w:pStyle w:val="TOC2"/>
            <w:rPr>
              <w:rFonts w:ascii="Book Antiqua" w:hAnsi="Book Antiqua" w:cstheme="minorBidi"/>
              <w:noProof/>
              <w:kern w:val="2"/>
              <w14:ligatures w14:val="standardContextual"/>
            </w:rPr>
          </w:pPr>
          <w:hyperlink w:anchor="_Toc137038258" w:history="1">
            <w:r w:rsidR="00000657" w:rsidRPr="0049276D">
              <w:rPr>
                <w:rStyle w:val="Hyperlink"/>
                <w:rFonts w:ascii="Book Antiqua" w:hAnsi="Book Antiqua"/>
                <w:noProof/>
                <w:lang w:val="es-PR"/>
              </w:rPr>
              <w:t>ARTÍCULO 3.1 – COMPRAS PLANIFICADAS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21</w:t>
            </w:r>
            <w:r w:rsidR="00000657" w:rsidRPr="0049276D">
              <w:rPr>
                <w:rFonts w:ascii="Book Antiqua" w:hAnsi="Book Antiqua"/>
                <w:noProof/>
                <w:webHidden/>
              </w:rPr>
              <w:fldChar w:fldCharType="end"/>
            </w:r>
          </w:hyperlink>
        </w:p>
        <w:p w14:paraId="3E62E13B" w14:textId="12438278" w:rsidR="00000657" w:rsidRPr="0049276D" w:rsidRDefault="00000000">
          <w:pPr>
            <w:pStyle w:val="TOC3"/>
            <w:rPr>
              <w:rFonts w:ascii="Book Antiqua" w:hAnsi="Book Antiqua" w:cstheme="minorBidi"/>
              <w:noProof/>
              <w:kern w:val="2"/>
              <w14:ligatures w14:val="standardContextual"/>
            </w:rPr>
          </w:pPr>
          <w:hyperlink w:anchor="_Toc137038259" w:history="1">
            <w:r w:rsidR="00000657" w:rsidRPr="0049276D">
              <w:rPr>
                <w:rStyle w:val="Hyperlink"/>
                <w:rFonts w:ascii="Book Antiqua" w:hAnsi="Book Antiqua"/>
                <w:noProof/>
              </w:rPr>
              <w:t>SECCIÓN 3.1.1 – PLAN ANUAL DE CONTRATACIONES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_Toc137038259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21</w:t>
            </w:r>
            <w:r w:rsidR="00000657" w:rsidRPr="0049276D">
              <w:rPr>
                <w:rFonts w:ascii="Book Antiqua" w:hAnsi="Book Antiqua"/>
                <w:noProof/>
                <w:webHidden/>
              </w:rPr>
              <w:fldChar w:fldCharType="end"/>
            </w:r>
          </w:hyperlink>
        </w:p>
        <w:p w14:paraId="726771DE" w14:textId="2EBCEE20" w:rsidR="00000657" w:rsidRPr="0049276D" w:rsidRDefault="00000000">
          <w:pPr>
            <w:pStyle w:val="TOC2"/>
            <w:rPr>
              <w:rFonts w:ascii="Book Antiqua" w:hAnsi="Book Antiqua" w:cstheme="minorBidi"/>
              <w:noProof/>
              <w:kern w:val="2"/>
              <w14:ligatures w14:val="standardContextual"/>
            </w:rPr>
          </w:pPr>
          <w:hyperlink w:anchor="_Toc137038260" w:history="1">
            <w:r w:rsidR="00000657" w:rsidRPr="0049276D">
              <w:rPr>
                <w:rStyle w:val="Hyperlink"/>
                <w:rFonts w:ascii="Book Antiqua" w:eastAsiaTheme="minorHAnsi" w:hAnsi="Book Antiqua"/>
                <w:noProof/>
                <w:lang w:val="es-PR"/>
              </w:rPr>
              <w:t>ARTÍCULO 3.2 - SOLICITUD PARA CONTRATAR SERVICIOS PROFESIONALES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21</w:t>
            </w:r>
            <w:r w:rsidR="00000657" w:rsidRPr="0049276D">
              <w:rPr>
                <w:rFonts w:ascii="Book Antiqua" w:hAnsi="Book Antiqua"/>
                <w:noProof/>
                <w:webHidden/>
              </w:rPr>
              <w:fldChar w:fldCharType="end"/>
            </w:r>
          </w:hyperlink>
        </w:p>
        <w:p w14:paraId="05883EE6" w14:textId="4F79F13F" w:rsidR="00000657" w:rsidRPr="0049276D" w:rsidRDefault="00000000">
          <w:pPr>
            <w:pStyle w:val="TOC3"/>
            <w:rPr>
              <w:rFonts w:ascii="Book Antiqua" w:hAnsi="Book Antiqua" w:cstheme="minorBidi"/>
              <w:noProof/>
              <w:kern w:val="2"/>
              <w14:ligatures w14:val="standardContextual"/>
            </w:rPr>
          </w:pPr>
          <w:hyperlink w:anchor="_Toc137038261" w:history="1">
            <w:r w:rsidR="00000657" w:rsidRPr="0049276D">
              <w:rPr>
                <w:rStyle w:val="Hyperlink"/>
                <w:rFonts w:ascii="Book Antiqua" w:hAnsi="Book Antiqua"/>
                <w:noProof/>
              </w:rPr>
              <w:t>SECCIÓN 3.2.1 - CONTENIDO DE LA SOLICITUD PARA CONTRATAR SERVICIOS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21</w:t>
            </w:r>
            <w:r w:rsidR="00000657" w:rsidRPr="0049276D">
              <w:rPr>
                <w:rFonts w:ascii="Book Antiqua" w:hAnsi="Book Antiqua"/>
                <w:noProof/>
                <w:webHidden/>
              </w:rPr>
              <w:fldChar w:fldCharType="end"/>
            </w:r>
          </w:hyperlink>
        </w:p>
        <w:p w14:paraId="56E1AABC" w14:textId="7E9B0438" w:rsidR="00000657" w:rsidRPr="0049276D" w:rsidRDefault="00000000">
          <w:pPr>
            <w:pStyle w:val="TOC3"/>
            <w:rPr>
              <w:rFonts w:ascii="Book Antiqua" w:hAnsi="Book Antiqua" w:cstheme="minorBidi"/>
              <w:noProof/>
              <w:kern w:val="2"/>
              <w14:ligatures w14:val="standardContextual"/>
            </w:rPr>
          </w:pPr>
          <w:hyperlink w:anchor="_Toc137038262" w:history="1">
            <w:r w:rsidR="00000657" w:rsidRPr="0049276D">
              <w:rPr>
                <w:rStyle w:val="Hyperlink"/>
                <w:rFonts w:ascii="Book Antiqua" w:hAnsi="Book Antiqua"/>
                <w:noProof/>
              </w:rPr>
              <w:t>SECCIÓN 3.2.2 - EVALUACIÓN PRELIMINAR DE LA SOLICITUD PARA CONTRATAR SERVICIOS PROFESIONALES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23</w:t>
            </w:r>
            <w:r w:rsidR="00000657" w:rsidRPr="0049276D">
              <w:rPr>
                <w:rFonts w:ascii="Book Antiqua" w:hAnsi="Book Antiqua"/>
                <w:noProof/>
                <w:webHidden/>
              </w:rPr>
              <w:fldChar w:fldCharType="end"/>
            </w:r>
          </w:hyperlink>
        </w:p>
        <w:p w14:paraId="2A5FDC71" w14:textId="764C2EE0" w:rsidR="00000657" w:rsidRPr="0049276D" w:rsidRDefault="00000000">
          <w:pPr>
            <w:pStyle w:val="TOC3"/>
            <w:rPr>
              <w:rFonts w:ascii="Book Antiqua" w:hAnsi="Book Antiqua" w:cstheme="minorBidi"/>
              <w:noProof/>
              <w:kern w:val="2"/>
              <w14:ligatures w14:val="standardContextual"/>
            </w:rPr>
          </w:pPr>
          <w:hyperlink w:anchor="_Toc137038263" w:history="1">
            <w:r w:rsidR="00000657" w:rsidRPr="0049276D">
              <w:rPr>
                <w:rStyle w:val="Hyperlink"/>
                <w:rFonts w:ascii="Book Antiqua" w:hAnsi="Book Antiqua"/>
                <w:noProof/>
              </w:rPr>
              <w:t>SECCIÓN 3.2.2 – ESTIMADOS DE COSTOS; ANALISIS DE COSTOS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23</w:t>
            </w:r>
            <w:r w:rsidR="00000657" w:rsidRPr="0049276D">
              <w:rPr>
                <w:rFonts w:ascii="Book Antiqua" w:hAnsi="Book Antiqua"/>
                <w:noProof/>
                <w:webHidden/>
              </w:rPr>
              <w:fldChar w:fldCharType="end"/>
            </w:r>
          </w:hyperlink>
        </w:p>
        <w:p w14:paraId="3A98B557" w14:textId="570EE270" w:rsidR="00000657" w:rsidRPr="0049276D" w:rsidRDefault="00000000">
          <w:pPr>
            <w:pStyle w:val="TOC2"/>
            <w:rPr>
              <w:rFonts w:ascii="Book Antiqua" w:hAnsi="Book Antiqua" w:cstheme="minorBidi"/>
              <w:noProof/>
              <w:kern w:val="2"/>
              <w14:ligatures w14:val="standardContextual"/>
            </w:rPr>
          </w:pPr>
          <w:hyperlink w:anchor="_Toc137038264" w:history="1">
            <w:r w:rsidR="00000657" w:rsidRPr="0049276D">
              <w:rPr>
                <w:rStyle w:val="Hyperlink"/>
                <w:rFonts w:ascii="Book Antiqua" w:eastAsiaTheme="minorHAnsi" w:hAnsi="Book Antiqua"/>
                <w:noProof/>
                <w:lang w:val="es-PR"/>
              </w:rPr>
              <w:t>ARTÍCULO 3.3 - INSTRUCCIONES; CONDICIONES GENERALES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23</w:t>
            </w:r>
            <w:r w:rsidR="00000657" w:rsidRPr="0049276D">
              <w:rPr>
                <w:rFonts w:ascii="Book Antiqua" w:hAnsi="Book Antiqua"/>
                <w:noProof/>
                <w:webHidden/>
              </w:rPr>
              <w:fldChar w:fldCharType="end"/>
            </w:r>
          </w:hyperlink>
        </w:p>
        <w:p w14:paraId="0F719FBA" w14:textId="53D5D20C" w:rsidR="00000657" w:rsidRPr="0049276D" w:rsidRDefault="00000000">
          <w:pPr>
            <w:pStyle w:val="TOC3"/>
            <w:rPr>
              <w:rFonts w:ascii="Book Antiqua" w:hAnsi="Book Antiqua" w:cstheme="minorBidi"/>
              <w:noProof/>
              <w:kern w:val="2"/>
              <w14:ligatures w14:val="standardContextual"/>
            </w:rPr>
          </w:pPr>
          <w:hyperlink w:anchor="_Toc137038265" w:history="1">
            <w:r w:rsidR="00000657" w:rsidRPr="0049276D">
              <w:rPr>
                <w:rStyle w:val="Hyperlink"/>
                <w:rFonts w:ascii="Book Antiqua" w:hAnsi="Book Antiqua"/>
                <w:noProof/>
              </w:rPr>
              <w:t>SECCIÓN 3.3.1 - DEFINICIÓN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23</w:t>
            </w:r>
            <w:r w:rsidR="00000657" w:rsidRPr="0049276D">
              <w:rPr>
                <w:rFonts w:ascii="Book Antiqua" w:hAnsi="Book Antiqua"/>
                <w:noProof/>
                <w:webHidden/>
              </w:rPr>
              <w:fldChar w:fldCharType="end"/>
            </w:r>
          </w:hyperlink>
        </w:p>
        <w:p w14:paraId="1509633D" w14:textId="7838EEBB" w:rsidR="00000657" w:rsidRPr="0049276D" w:rsidRDefault="00000000">
          <w:pPr>
            <w:pStyle w:val="TOC3"/>
            <w:rPr>
              <w:rFonts w:ascii="Book Antiqua" w:hAnsi="Book Antiqua" w:cstheme="minorBidi"/>
              <w:noProof/>
              <w:kern w:val="2"/>
              <w14:ligatures w14:val="standardContextual"/>
            </w:rPr>
          </w:pPr>
          <w:hyperlink w:anchor="_Toc137038266" w:history="1">
            <w:r w:rsidR="00000657" w:rsidRPr="0049276D">
              <w:rPr>
                <w:rStyle w:val="Hyperlink"/>
                <w:rFonts w:ascii="Book Antiqua" w:hAnsi="Book Antiqua"/>
                <w:noProof/>
              </w:rPr>
              <w:t>SECCIÓN 3.3.2 - PREPARACIÓN DE LAS INSTRUCCIONES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24</w:t>
            </w:r>
            <w:r w:rsidR="00000657" w:rsidRPr="0049276D">
              <w:rPr>
                <w:rFonts w:ascii="Book Antiqua" w:hAnsi="Book Antiqua"/>
                <w:noProof/>
                <w:webHidden/>
              </w:rPr>
              <w:fldChar w:fldCharType="end"/>
            </w:r>
          </w:hyperlink>
        </w:p>
        <w:p w14:paraId="2430C546" w14:textId="0EB9174B" w:rsidR="00000657" w:rsidRPr="0049276D" w:rsidRDefault="00000000">
          <w:pPr>
            <w:pStyle w:val="TOC3"/>
            <w:rPr>
              <w:rFonts w:ascii="Book Antiqua" w:hAnsi="Book Antiqua" w:cstheme="minorBidi"/>
              <w:noProof/>
              <w:kern w:val="2"/>
              <w14:ligatures w14:val="standardContextual"/>
            </w:rPr>
          </w:pPr>
          <w:hyperlink w:anchor="_Toc137038267" w:history="1">
            <w:r w:rsidR="00000657" w:rsidRPr="0049276D">
              <w:rPr>
                <w:rStyle w:val="Hyperlink"/>
                <w:rFonts w:ascii="Book Antiqua" w:hAnsi="Book Antiqua"/>
                <w:noProof/>
              </w:rPr>
              <w:t>SECCIÓN 3.3.3 - CONDICIONES GENERALES COMPULSORIAS A SER INCLU</w:t>
            </w:r>
            <w:r w:rsidR="00EC6428">
              <w:rPr>
                <w:rStyle w:val="Hyperlink"/>
                <w:rFonts w:ascii="Book Antiqua" w:hAnsi="Book Antiqua"/>
                <w:noProof/>
              </w:rPr>
              <w:t>Í</w:t>
            </w:r>
            <w:r w:rsidR="00000657" w:rsidRPr="0049276D">
              <w:rPr>
                <w:rStyle w:val="Hyperlink"/>
                <w:rFonts w:ascii="Book Antiqua" w:hAnsi="Book Antiqua"/>
                <w:noProof/>
              </w:rPr>
              <w:t>DAS EN TODAS LAS INSTRUCCIONES DE INVITACIÓN A COTIZAR O SOLICITUD DE PROPUESTAS, SEGÚN EL ASUNTO OBJETO DE ÉSTAS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24</w:t>
            </w:r>
            <w:r w:rsidR="00000657" w:rsidRPr="0049276D">
              <w:rPr>
                <w:rFonts w:ascii="Book Antiqua" w:hAnsi="Book Antiqua"/>
                <w:noProof/>
                <w:webHidden/>
              </w:rPr>
              <w:fldChar w:fldCharType="end"/>
            </w:r>
          </w:hyperlink>
        </w:p>
        <w:p w14:paraId="7E0CC50D" w14:textId="5E0DF249" w:rsidR="00000657" w:rsidRPr="0049276D" w:rsidRDefault="00000000">
          <w:pPr>
            <w:pStyle w:val="TOC2"/>
            <w:rPr>
              <w:rFonts w:ascii="Book Antiqua" w:hAnsi="Book Antiqua" w:cstheme="minorBidi"/>
              <w:noProof/>
              <w:kern w:val="2"/>
              <w14:ligatures w14:val="standardContextual"/>
            </w:rPr>
          </w:pPr>
          <w:hyperlink w:anchor="_Toc137038268" w:history="1">
            <w:r w:rsidR="00000657" w:rsidRPr="0049276D">
              <w:rPr>
                <w:rStyle w:val="Hyperlink"/>
                <w:rFonts w:ascii="Book Antiqua" w:hAnsi="Book Antiqua"/>
                <w:noProof/>
                <w:lang w:val="es-PR"/>
              </w:rPr>
              <w:t>ARTÍCULO 3.4 – FIANZAS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26</w:t>
            </w:r>
            <w:r w:rsidR="00000657" w:rsidRPr="0049276D">
              <w:rPr>
                <w:rFonts w:ascii="Book Antiqua" w:hAnsi="Book Antiqua"/>
                <w:noProof/>
                <w:webHidden/>
              </w:rPr>
              <w:fldChar w:fldCharType="end"/>
            </w:r>
          </w:hyperlink>
        </w:p>
        <w:p w14:paraId="4AF06D85" w14:textId="2D2FC0E8" w:rsidR="00000657" w:rsidRPr="0049276D" w:rsidRDefault="00000000">
          <w:pPr>
            <w:pStyle w:val="TOC3"/>
            <w:rPr>
              <w:rFonts w:ascii="Book Antiqua" w:hAnsi="Book Antiqua" w:cstheme="minorBidi"/>
              <w:noProof/>
              <w:kern w:val="2"/>
              <w14:ligatures w14:val="standardContextual"/>
            </w:rPr>
          </w:pPr>
          <w:hyperlink w:anchor="_Toc137038269" w:history="1">
            <w:r w:rsidR="00000657" w:rsidRPr="0049276D">
              <w:rPr>
                <w:rStyle w:val="Hyperlink"/>
                <w:rFonts w:ascii="Book Antiqua" w:hAnsi="Book Antiqua"/>
                <w:noProof/>
              </w:rPr>
              <w:t>SECCIÓN 3.4.1 - FIANZAS; CU</w:t>
            </w:r>
            <w:r w:rsidR="00EC6428">
              <w:rPr>
                <w:rStyle w:val="Hyperlink"/>
                <w:rFonts w:ascii="Book Antiqua" w:hAnsi="Book Antiqua"/>
                <w:noProof/>
              </w:rPr>
              <w:t>Á</w:t>
            </w:r>
            <w:r w:rsidR="00000657" w:rsidRPr="0049276D">
              <w:rPr>
                <w:rStyle w:val="Hyperlink"/>
                <w:rFonts w:ascii="Book Antiqua" w:hAnsi="Book Antiqua"/>
                <w:noProof/>
              </w:rPr>
              <w:t>NDO PRESENTARSE</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_Toc137038269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26</w:t>
            </w:r>
            <w:r w:rsidR="00000657" w:rsidRPr="0049276D">
              <w:rPr>
                <w:rFonts w:ascii="Book Antiqua" w:hAnsi="Book Antiqua"/>
                <w:noProof/>
                <w:webHidden/>
              </w:rPr>
              <w:fldChar w:fldCharType="end"/>
            </w:r>
          </w:hyperlink>
        </w:p>
        <w:p w14:paraId="04A67371" w14:textId="05243E90" w:rsidR="00000657" w:rsidRPr="0049276D" w:rsidRDefault="00000000">
          <w:pPr>
            <w:pStyle w:val="TOC3"/>
            <w:rPr>
              <w:rFonts w:ascii="Book Antiqua" w:hAnsi="Book Antiqua" w:cstheme="minorBidi"/>
              <w:noProof/>
              <w:kern w:val="2"/>
              <w14:ligatures w14:val="standardContextual"/>
            </w:rPr>
          </w:pPr>
          <w:hyperlink w:anchor="_Toc137038270" w:history="1">
            <w:r w:rsidR="00000657" w:rsidRPr="0049276D">
              <w:rPr>
                <w:rStyle w:val="Hyperlink"/>
                <w:rFonts w:ascii="Book Antiqua" w:hAnsi="Book Antiqua"/>
                <w:noProof/>
              </w:rPr>
              <w:t>SECCIÓN 3.4.2 - FORMAS DE PRESENTARSE</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26</w:t>
            </w:r>
            <w:r w:rsidR="00000657" w:rsidRPr="0049276D">
              <w:rPr>
                <w:rFonts w:ascii="Book Antiqua" w:hAnsi="Book Antiqua"/>
                <w:noProof/>
                <w:webHidden/>
              </w:rPr>
              <w:fldChar w:fldCharType="end"/>
            </w:r>
          </w:hyperlink>
        </w:p>
        <w:p w14:paraId="00A76DA7" w14:textId="19EAD57D" w:rsidR="00000657" w:rsidRPr="0049276D" w:rsidRDefault="00000000">
          <w:pPr>
            <w:pStyle w:val="TOC3"/>
            <w:rPr>
              <w:rFonts w:ascii="Book Antiqua" w:hAnsi="Book Antiqua" w:cstheme="minorBidi"/>
              <w:noProof/>
              <w:kern w:val="2"/>
              <w14:ligatures w14:val="standardContextual"/>
            </w:rPr>
          </w:pPr>
          <w:hyperlink w:anchor="_Toc137038271" w:history="1">
            <w:r w:rsidR="00000657" w:rsidRPr="0049276D">
              <w:rPr>
                <w:rStyle w:val="Hyperlink"/>
                <w:rFonts w:ascii="Book Antiqua" w:hAnsi="Book Antiqua"/>
                <w:noProof/>
              </w:rPr>
              <w:t>SECCIÓN 3.4.3 - TIPOS DE FIANZA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27</w:t>
            </w:r>
            <w:r w:rsidR="00000657" w:rsidRPr="0049276D">
              <w:rPr>
                <w:rFonts w:ascii="Book Antiqua" w:hAnsi="Book Antiqua"/>
                <w:noProof/>
                <w:webHidden/>
              </w:rPr>
              <w:fldChar w:fldCharType="end"/>
            </w:r>
          </w:hyperlink>
        </w:p>
        <w:p w14:paraId="32264A9A" w14:textId="466FE807" w:rsidR="00000657" w:rsidRPr="0049276D" w:rsidRDefault="00000000">
          <w:pPr>
            <w:pStyle w:val="TOC3"/>
            <w:rPr>
              <w:rFonts w:ascii="Book Antiqua" w:hAnsi="Book Antiqua" w:cstheme="minorBidi"/>
              <w:noProof/>
              <w:kern w:val="2"/>
              <w14:ligatures w14:val="standardContextual"/>
            </w:rPr>
          </w:pPr>
          <w:hyperlink w:anchor="_Toc137038272" w:history="1">
            <w:r w:rsidR="00000657" w:rsidRPr="0049276D">
              <w:rPr>
                <w:rStyle w:val="Hyperlink"/>
                <w:rFonts w:ascii="Book Antiqua" w:hAnsi="Book Antiqua"/>
                <w:noProof/>
              </w:rPr>
              <w:t>SECCIÓN 3.4.4 - EJECUCIÓN DE FIANZAS POR INCUMPLIMIENTO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27</w:t>
            </w:r>
            <w:r w:rsidR="00000657" w:rsidRPr="0049276D">
              <w:rPr>
                <w:rFonts w:ascii="Book Antiqua" w:hAnsi="Book Antiqua"/>
                <w:noProof/>
                <w:webHidden/>
              </w:rPr>
              <w:fldChar w:fldCharType="end"/>
            </w:r>
          </w:hyperlink>
        </w:p>
        <w:p w14:paraId="0208D2DD" w14:textId="063FD6F2" w:rsidR="00000657" w:rsidRPr="0049276D" w:rsidRDefault="00000000">
          <w:pPr>
            <w:pStyle w:val="TOC2"/>
            <w:rPr>
              <w:rFonts w:ascii="Book Antiqua" w:hAnsi="Book Antiqua" w:cstheme="minorBidi"/>
              <w:noProof/>
              <w:kern w:val="2"/>
              <w14:ligatures w14:val="standardContextual"/>
            </w:rPr>
          </w:pPr>
          <w:hyperlink w:anchor="_Toc137038273" w:history="1">
            <w:r w:rsidR="00000657" w:rsidRPr="0049276D">
              <w:rPr>
                <w:rStyle w:val="Hyperlink"/>
                <w:rFonts w:ascii="Book Antiqua" w:eastAsiaTheme="minorHAnsi" w:hAnsi="Book Antiqua"/>
                <w:noProof/>
                <w:lang w:val="es-PR"/>
              </w:rPr>
              <w:t>ARTÍCULO 3.5 - REQUERIMIENTO DE INFORMACIÓN (RFI)</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28</w:t>
            </w:r>
            <w:r w:rsidR="00000657" w:rsidRPr="0049276D">
              <w:rPr>
                <w:rFonts w:ascii="Book Antiqua" w:hAnsi="Book Antiqua"/>
                <w:noProof/>
                <w:webHidden/>
              </w:rPr>
              <w:fldChar w:fldCharType="end"/>
            </w:r>
          </w:hyperlink>
        </w:p>
        <w:p w14:paraId="278E09E4" w14:textId="74700634" w:rsidR="00000657" w:rsidRPr="0049276D" w:rsidRDefault="00000000">
          <w:pPr>
            <w:pStyle w:val="TOC3"/>
            <w:rPr>
              <w:rFonts w:ascii="Book Antiqua" w:hAnsi="Book Antiqua" w:cstheme="minorBidi"/>
              <w:noProof/>
              <w:kern w:val="2"/>
              <w14:ligatures w14:val="standardContextual"/>
            </w:rPr>
          </w:pPr>
          <w:hyperlink w:anchor="_Toc137038274" w:history="1">
            <w:r w:rsidR="00000657" w:rsidRPr="0049276D">
              <w:rPr>
                <w:rStyle w:val="Hyperlink"/>
                <w:rFonts w:ascii="Book Antiqua" w:hAnsi="Book Antiqua"/>
                <w:noProof/>
              </w:rPr>
              <w:t>SECCIÓN 3.5.1 - DEFINICIÓN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28</w:t>
            </w:r>
            <w:r w:rsidR="00000657" w:rsidRPr="0049276D">
              <w:rPr>
                <w:rFonts w:ascii="Book Antiqua" w:hAnsi="Book Antiqua"/>
                <w:noProof/>
                <w:webHidden/>
              </w:rPr>
              <w:fldChar w:fldCharType="end"/>
            </w:r>
          </w:hyperlink>
        </w:p>
        <w:p w14:paraId="0F1E485D" w14:textId="2051346B" w:rsidR="00000657" w:rsidRPr="0049276D" w:rsidRDefault="00000000">
          <w:pPr>
            <w:pStyle w:val="TOC3"/>
            <w:rPr>
              <w:rFonts w:ascii="Book Antiqua" w:hAnsi="Book Antiqua" w:cstheme="minorBidi"/>
              <w:noProof/>
              <w:kern w:val="2"/>
              <w14:ligatures w14:val="standardContextual"/>
            </w:rPr>
          </w:pPr>
          <w:hyperlink w:anchor="_Toc137038275" w:history="1">
            <w:r w:rsidR="00000657" w:rsidRPr="0049276D">
              <w:rPr>
                <w:rStyle w:val="Hyperlink"/>
                <w:rFonts w:ascii="Book Antiqua" w:hAnsi="Book Antiqua"/>
                <w:noProof/>
              </w:rPr>
              <w:t>SECCIÓN 3.5.2 - PROPÓSITO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28</w:t>
            </w:r>
            <w:r w:rsidR="00000657" w:rsidRPr="0049276D">
              <w:rPr>
                <w:rFonts w:ascii="Book Antiqua" w:hAnsi="Book Antiqua"/>
                <w:noProof/>
                <w:webHidden/>
              </w:rPr>
              <w:fldChar w:fldCharType="end"/>
            </w:r>
          </w:hyperlink>
        </w:p>
        <w:p w14:paraId="17CAC010" w14:textId="5AE2821C" w:rsidR="00000657" w:rsidRPr="0049276D" w:rsidRDefault="00000000">
          <w:pPr>
            <w:pStyle w:val="TOC3"/>
            <w:rPr>
              <w:rFonts w:ascii="Book Antiqua" w:hAnsi="Book Antiqua" w:cstheme="minorBidi"/>
              <w:noProof/>
              <w:kern w:val="2"/>
              <w14:ligatures w14:val="standardContextual"/>
            </w:rPr>
          </w:pPr>
          <w:hyperlink w:anchor="_Toc137038276" w:history="1">
            <w:r w:rsidR="00000657" w:rsidRPr="0049276D">
              <w:rPr>
                <w:rStyle w:val="Hyperlink"/>
                <w:rFonts w:ascii="Book Antiqua" w:hAnsi="Book Antiqua"/>
                <w:noProof/>
              </w:rPr>
              <w:t>SECCIÓN 3.5.3 - PROCEDIMIENTO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28</w:t>
            </w:r>
            <w:r w:rsidR="00000657" w:rsidRPr="0049276D">
              <w:rPr>
                <w:rFonts w:ascii="Book Antiqua" w:hAnsi="Book Antiqua"/>
                <w:noProof/>
                <w:webHidden/>
              </w:rPr>
              <w:fldChar w:fldCharType="end"/>
            </w:r>
          </w:hyperlink>
        </w:p>
        <w:p w14:paraId="5836DE58" w14:textId="0ECCB0C1" w:rsidR="00000657" w:rsidRPr="0049276D" w:rsidRDefault="00000000">
          <w:pPr>
            <w:pStyle w:val="TOC2"/>
            <w:rPr>
              <w:rFonts w:ascii="Book Antiqua" w:hAnsi="Book Antiqua" w:cstheme="minorBidi"/>
              <w:noProof/>
              <w:kern w:val="2"/>
              <w14:ligatures w14:val="standardContextual"/>
            </w:rPr>
          </w:pPr>
          <w:hyperlink w:anchor="_Toc137038277" w:history="1">
            <w:r w:rsidR="00000657" w:rsidRPr="0049276D">
              <w:rPr>
                <w:rStyle w:val="Hyperlink"/>
                <w:rFonts w:ascii="Book Antiqua" w:eastAsiaTheme="minorHAnsi" w:hAnsi="Book Antiqua"/>
                <w:noProof/>
                <w:lang w:val="es-PR"/>
              </w:rPr>
              <w:t>ARTÍCULO 3.</w:t>
            </w:r>
            <w:r w:rsidR="00000657" w:rsidRPr="0049276D">
              <w:rPr>
                <w:rStyle w:val="Hyperlink"/>
                <w:rFonts w:ascii="Book Antiqua" w:hAnsi="Book Antiqua"/>
                <w:noProof/>
                <w:lang w:val="es-PR"/>
              </w:rPr>
              <w:t>6</w:t>
            </w:r>
            <w:r w:rsidR="00000657" w:rsidRPr="0049276D">
              <w:rPr>
                <w:rStyle w:val="Hyperlink"/>
                <w:rFonts w:ascii="Book Antiqua" w:eastAsiaTheme="minorHAnsi" w:hAnsi="Book Antiqua"/>
                <w:noProof/>
                <w:lang w:val="es-PR"/>
              </w:rPr>
              <w:t xml:space="preserve"> </w:t>
            </w:r>
            <w:r w:rsidR="00000657" w:rsidRPr="0049276D">
              <w:rPr>
                <w:rStyle w:val="Hyperlink"/>
                <w:rFonts w:ascii="Book Antiqua" w:hAnsi="Book Antiqua"/>
                <w:noProof/>
                <w:lang w:val="es-PR"/>
              </w:rPr>
              <w:t>–</w:t>
            </w:r>
            <w:r w:rsidR="00000657" w:rsidRPr="0049276D">
              <w:rPr>
                <w:rStyle w:val="Hyperlink"/>
                <w:rFonts w:ascii="Book Antiqua" w:eastAsiaTheme="minorHAnsi" w:hAnsi="Book Antiqua"/>
                <w:noProof/>
                <w:lang w:val="es-PR"/>
              </w:rPr>
              <w:t xml:space="preserve"> </w:t>
            </w:r>
            <w:r w:rsidR="00000657" w:rsidRPr="0049276D">
              <w:rPr>
                <w:rStyle w:val="Hyperlink"/>
                <w:rFonts w:ascii="Book Antiqua" w:hAnsi="Book Antiqua"/>
                <w:noProof/>
                <w:lang w:val="es-PR"/>
              </w:rPr>
              <w:t>ESTÁNDARES DE CONDUCTA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29</w:t>
            </w:r>
            <w:r w:rsidR="00000657" w:rsidRPr="0049276D">
              <w:rPr>
                <w:rFonts w:ascii="Book Antiqua" w:hAnsi="Book Antiqua"/>
                <w:noProof/>
                <w:webHidden/>
              </w:rPr>
              <w:fldChar w:fldCharType="end"/>
            </w:r>
          </w:hyperlink>
        </w:p>
        <w:p w14:paraId="4BFCC4D3" w14:textId="31FE56FD" w:rsidR="00000657" w:rsidRPr="0049276D" w:rsidRDefault="00000000">
          <w:pPr>
            <w:pStyle w:val="TOC3"/>
            <w:rPr>
              <w:rFonts w:ascii="Book Antiqua" w:hAnsi="Book Antiqua" w:cstheme="minorBidi"/>
              <w:noProof/>
              <w:kern w:val="2"/>
              <w14:ligatures w14:val="standardContextual"/>
            </w:rPr>
          </w:pPr>
          <w:hyperlink w:anchor="_Toc137038278" w:history="1">
            <w:r w:rsidR="00000657" w:rsidRPr="0049276D">
              <w:rPr>
                <w:rStyle w:val="Hyperlink"/>
                <w:rFonts w:ascii="Book Antiqua" w:hAnsi="Book Antiqua"/>
                <w:noProof/>
              </w:rPr>
              <w:t>SECCIÓN 3.6.1 – ÉTICA DEL CONTRATISTA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29</w:t>
            </w:r>
            <w:r w:rsidR="00000657" w:rsidRPr="0049276D">
              <w:rPr>
                <w:rFonts w:ascii="Book Antiqua" w:hAnsi="Book Antiqua"/>
                <w:noProof/>
                <w:webHidden/>
              </w:rPr>
              <w:fldChar w:fldCharType="end"/>
            </w:r>
          </w:hyperlink>
        </w:p>
        <w:p w14:paraId="3B17B58F" w14:textId="32CDB62D" w:rsidR="00000657" w:rsidRPr="0049276D" w:rsidRDefault="00000000">
          <w:pPr>
            <w:pStyle w:val="TOC1"/>
            <w:rPr>
              <w:rFonts w:ascii="Book Antiqua" w:hAnsi="Book Antiqua" w:cstheme="minorBidi"/>
              <w:noProof/>
              <w:kern w:val="2"/>
              <w14:ligatures w14:val="standardContextual"/>
            </w:rPr>
          </w:pPr>
          <w:hyperlink w:anchor="_Toc137038279" w:history="1">
            <w:r w:rsidR="00000657" w:rsidRPr="0049276D">
              <w:rPr>
                <w:rStyle w:val="Hyperlink"/>
                <w:rFonts w:ascii="Book Antiqua" w:hAnsi="Book Antiqua"/>
                <w:noProof/>
              </w:rPr>
              <w:t>PARTE 4- MÉTODOS DE ADQUISICIÓN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_Toc137038279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30</w:t>
            </w:r>
            <w:r w:rsidR="00000657" w:rsidRPr="0049276D">
              <w:rPr>
                <w:rFonts w:ascii="Book Antiqua" w:hAnsi="Book Antiqua"/>
                <w:noProof/>
                <w:webHidden/>
              </w:rPr>
              <w:fldChar w:fldCharType="end"/>
            </w:r>
          </w:hyperlink>
        </w:p>
        <w:p w14:paraId="179CFFCD" w14:textId="66C97F6D" w:rsidR="00000657" w:rsidRPr="0049276D" w:rsidRDefault="00000000">
          <w:pPr>
            <w:pStyle w:val="TOC2"/>
            <w:rPr>
              <w:rFonts w:ascii="Book Antiqua" w:hAnsi="Book Antiqua" w:cstheme="minorBidi"/>
              <w:noProof/>
              <w:kern w:val="2"/>
              <w14:ligatures w14:val="standardContextual"/>
            </w:rPr>
          </w:pPr>
          <w:hyperlink w:anchor="_Toc137038280" w:history="1">
            <w:r w:rsidR="00000657" w:rsidRPr="0049276D">
              <w:rPr>
                <w:rStyle w:val="Hyperlink"/>
                <w:rFonts w:ascii="Book Antiqua" w:hAnsi="Book Antiqua"/>
                <w:noProof/>
                <w:lang w:val="es-PR"/>
              </w:rPr>
              <w:t>ARTÍCULO 4.1 - CONTRATACIÓN SIMPLIFICADA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30</w:t>
            </w:r>
            <w:r w:rsidR="00000657" w:rsidRPr="0049276D">
              <w:rPr>
                <w:rFonts w:ascii="Book Antiqua" w:hAnsi="Book Antiqua"/>
                <w:noProof/>
                <w:webHidden/>
              </w:rPr>
              <w:fldChar w:fldCharType="end"/>
            </w:r>
          </w:hyperlink>
        </w:p>
        <w:p w14:paraId="7D0E0E92" w14:textId="05105D2D" w:rsidR="00000657" w:rsidRPr="0049276D" w:rsidRDefault="00000000">
          <w:pPr>
            <w:pStyle w:val="TOC3"/>
            <w:rPr>
              <w:rFonts w:ascii="Book Antiqua" w:hAnsi="Book Antiqua" w:cstheme="minorBidi"/>
              <w:noProof/>
              <w:kern w:val="2"/>
              <w14:ligatures w14:val="standardContextual"/>
            </w:rPr>
          </w:pPr>
          <w:hyperlink w:anchor="_Toc137038281" w:history="1">
            <w:r w:rsidR="00000657" w:rsidRPr="0049276D">
              <w:rPr>
                <w:rStyle w:val="Hyperlink"/>
                <w:rFonts w:ascii="Book Antiqua" w:hAnsi="Book Antiqua"/>
                <w:noProof/>
              </w:rPr>
              <w:t>SECCIÓN 4.1.1 - DEFINICIÓN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30</w:t>
            </w:r>
            <w:r w:rsidR="00000657" w:rsidRPr="0049276D">
              <w:rPr>
                <w:rFonts w:ascii="Book Antiqua" w:hAnsi="Book Antiqua"/>
                <w:noProof/>
                <w:webHidden/>
              </w:rPr>
              <w:fldChar w:fldCharType="end"/>
            </w:r>
          </w:hyperlink>
        </w:p>
        <w:p w14:paraId="1F51F299" w14:textId="480B453A" w:rsidR="00000657" w:rsidRPr="0049276D" w:rsidRDefault="00000000">
          <w:pPr>
            <w:pStyle w:val="TOC3"/>
            <w:rPr>
              <w:rFonts w:ascii="Book Antiqua" w:hAnsi="Book Antiqua" w:cstheme="minorBidi"/>
              <w:noProof/>
              <w:kern w:val="2"/>
              <w14:ligatures w14:val="standardContextual"/>
            </w:rPr>
          </w:pPr>
          <w:hyperlink w:anchor="_Toc137038282" w:history="1">
            <w:r w:rsidR="00000657" w:rsidRPr="0049276D">
              <w:rPr>
                <w:rStyle w:val="Hyperlink"/>
                <w:rFonts w:ascii="Book Antiqua" w:hAnsi="Book Antiqua"/>
                <w:noProof/>
              </w:rPr>
              <w:t>SECCIÓN 4.1.2 - PROCEDIMIENTO PARA TRAMITAR UNA CO</w:t>
            </w:r>
            <w:r w:rsidR="00000657" w:rsidRPr="0049276D">
              <w:rPr>
                <w:rStyle w:val="Hyperlink"/>
                <w:rFonts w:ascii="Book Antiqua" w:hAnsi="Book Antiqua"/>
                <w:caps/>
                <w:noProof/>
              </w:rPr>
              <w:t>NTRATA</w:t>
            </w:r>
            <w:r w:rsidR="00EC6428">
              <w:rPr>
                <w:rStyle w:val="Hyperlink"/>
                <w:rFonts w:ascii="Book Antiqua" w:hAnsi="Book Antiqua"/>
                <w:caps/>
                <w:noProof/>
              </w:rPr>
              <w:t>C</w:t>
            </w:r>
            <w:r w:rsidR="00000657" w:rsidRPr="0049276D">
              <w:rPr>
                <w:rStyle w:val="Hyperlink"/>
                <w:rFonts w:ascii="Book Antiqua" w:hAnsi="Book Antiqua"/>
                <w:caps/>
                <w:noProof/>
              </w:rPr>
              <w:t>IÓN</w:t>
            </w:r>
            <w:r w:rsidR="00000657" w:rsidRPr="0049276D">
              <w:rPr>
                <w:rStyle w:val="Hyperlink"/>
                <w:rFonts w:ascii="Book Antiqua" w:hAnsi="Book Antiqua"/>
                <w:noProof/>
              </w:rPr>
              <w:t xml:space="preserve"> SIMPLIFICADA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30</w:t>
            </w:r>
            <w:r w:rsidR="00000657" w:rsidRPr="0049276D">
              <w:rPr>
                <w:rFonts w:ascii="Book Antiqua" w:hAnsi="Book Antiqua"/>
                <w:noProof/>
                <w:webHidden/>
              </w:rPr>
              <w:fldChar w:fldCharType="end"/>
            </w:r>
          </w:hyperlink>
        </w:p>
        <w:p w14:paraId="25D49F4A" w14:textId="013DB759" w:rsidR="00000657" w:rsidRPr="0049276D" w:rsidRDefault="00000000">
          <w:pPr>
            <w:pStyle w:val="TOC3"/>
            <w:rPr>
              <w:rFonts w:ascii="Book Antiqua" w:hAnsi="Book Antiqua" w:cstheme="minorBidi"/>
              <w:noProof/>
              <w:kern w:val="2"/>
              <w14:ligatures w14:val="standardContextual"/>
            </w:rPr>
          </w:pPr>
          <w:hyperlink w:anchor="_Toc137038283" w:history="1">
            <w:r w:rsidR="00000657" w:rsidRPr="0049276D">
              <w:rPr>
                <w:rStyle w:val="Hyperlink"/>
                <w:rFonts w:ascii="Book Antiqua" w:hAnsi="Book Antiqua"/>
                <w:noProof/>
              </w:rPr>
              <w:t>SECCIÓN 4.1.3 - ORDEN DE CAMBIO EN LA CONTRATACIÓN SIMPLIFICADA.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32</w:t>
            </w:r>
            <w:r w:rsidR="00000657" w:rsidRPr="0049276D">
              <w:rPr>
                <w:rFonts w:ascii="Book Antiqua" w:hAnsi="Book Antiqua"/>
                <w:noProof/>
                <w:webHidden/>
              </w:rPr>
              <w:fldChar w:fldCharType="end"/>
            </w:r>
          </w:hyperlink>
        </w:p>
        <w:p w14:paraId="68EFAD33" w14:textId="636A0C2A" w:rsidR="00000657" w:rsidRPr="0049276D" w:rsidRDefault="00000000">
          <w:pPr>
            <w:pStyle w:val="TOC3"/>
            <w:rPr>
              <w:rFonts w:ascii="Book Antiqua" w:hAnsi="Book Antiqua" w:cstheme="minorBidi"/>
              <w:noProof/>
              <w:kern w:val="2"/>
              <w14:ligatures w14:val="standardContextual"/>
            </w:rPr>
          </w:pPr>
          <w:hyperlink w:anchor="_Toc137038284" w:history="1">
            <w:r w:rsidR="00000657" w:rsidRPr="0049276D">
              <w:rPr>
                <w:rStyle w:val="Hyperlink"/>
                <w:rFonts w:ascii="Book Antiqua" w:hAnsi="Book Antiqua"/>
                <w:caps/>
                <w:noProof/>
              </w:rPr>
              <w:t>SECCIÓN 4.1.4 - ENMIENDAS A LA ORDEN DE COMPRA O CONTRATO, ALTERACIóN</w:t>
            </w:r>
            <w:r w:rsidR="00000657" w:rsidRPr="0049276D">
              <w:rPr>
                <w:rStyle w:val="Hyperlink"/>
                <w:rFonts w:ascii="Book Antiqua" w:hAnsi="Book Antiqua"/>
                <w:noProof/>
              </w:rPr>
              <w:t xml:space="preserve"> DE CUANTÍA ORIGINAL; NOTIFICACIÓN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33</w:t>
            </w:r>
            <w:r w:rsidR="00000657" w:rsidRPr="0049276D">
              <w:rPr>
                <w:rFonts w:ascii="Book Antiqua" w:hAnsi="Book Antiqua"/>
                <w:noProof/>
                <w:webHidden/>
              </w:rPr>
              <w:fldChar w:fldCharType="end"/>
            </w:r>
          </w:hyperlink>
        </w:p>
        <w:p w14:paraId="4DD47D21" w14:textId="17B635D5" w:rsidR="00000657" w:rsidRPr="0049276D" w:rsidRDefault="00000000">
          <w:pPr>
            <w:pStyle w:val="TOC2"/>
            <w:rPr>
              <w:rFonts w:ascii="Book Antiqua" w:hAnsi="Book Antiqua" w:cstheme="minorBidi"/>
              <w:noProof/>
              <w:kern w:val="2"/>
              <w14:ligatures w14:val="standardContextual"/>
            </w:rPr>
          </w:pPr>
          <w:hyperlink w:anchor="_Toc137038285" w:history="1">
            <w:r w:rsidR="00000657" w:rsidRPr="0049276D">
              <w:rPr>
                <w:rStyle w:val="Hyperlink"/>
                <w:rFonts w:ascii="Book Antiqua" w:hAnsi="Book Antiqua"/>
                <w:noProof/>
                <w:lang w:val="es-PR"/>
              </w:rPr>
              <w:t>ARTÍCULO 4.2 - SOLICITUD DE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33</w:t>
            </w:r>
            <w:r w:rsidR="00000657" w:rsidRPr="0049276D">
              <w:rPr>
                <w:rFonts w:ascii="Book Antiqua" w:hAnsi="Book Antiqua"/>
                <w:noProof/>
                <w:webHidden/>
              </w:rPr>
              <w:fldChar w:fldCharType="end"/>
            </w:r>
          </w:hyperlink>
        </w:p>
        <w:p w14:paraId="6BD141A3" w14:textId="48B41E78" w:rsidR="00000657" w:rsidRPr="0049276D" w:rsidRDefault="00000000">
          <w:pPr>
            <w:pStyle w:val="TOC3"/>
            <w:rPr>
              <w:rFonts w:ascii="Book Antiqua" w:hAnsi="Book Antiqua" w:cstheme="minorBidi"/>
              <w:noProof/>
              <w:kern w:val="2"/>
              <w14:ligatures w14:val="standardContextual"/>
            </w:rPr>
          </w:pPr>
          <w:hyperlink w:anchor="_Toc137038286" w:history="1">
            <w:r w:rsidR="00000657" w:rsidRPr="0049276D">
              <w:rPr>
                <w:rStyle w:val="Hyperlink"/>
                <w:rFonts w:ascii="Book Antiqua" w:hAnsi="Book Antiqua"/>
                <w:noProof/>
              </w:rPr>
              <w:t>SECCIÓN 4.2.1 - DEFINICIÓN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33</w:t>
            </w:r>
            <w:r w:rsidR="00000657" w:rsidRPr="0049276D">
              <w:rPr>
                <w:rFonts w:ascii="Book Antiqua" w:hAnsi="Book Antiqua"/>
                <w:noProof/>
                <w:webHidden/>
              </w:rPr>
              <w:fldChar w:fldCharType="end"/>
            </w:r>
          </w:hyperlink>
        </w:p>
        <w:p w14:paraId="55D00492" w14:textId="7D9F7F0A" w:rsidR="00000657" w:rsidRPr="0049276D" w:rsidRDefault="00000000">
          <w:pPr>
            <w:pStyle w:val="TOC3"/>
            <w:rPr>
              <w:rFonts w:ascii="Book Antiqua" w:hAnsi="Book Antiqua" w:cstheme="minorBidi"/>
              <w:noProof/>
              <w:kern w:val="2"/>
              <w14:ligatures w14:val="standardContextual"/>
            </w:rPr>
          </w:pPr>
          <w:hyperlink w:anchor="_Toc137038287" w:history="1">
            <w:r w:rsidR="00000657" w:rsidRPr="0049276D">
              <w:rPr>
                <w:rStyle w:val="Hyperlink"/>
                <w:rFonts w:ascii="Book Antiqua" w:hAnsi="Book Antiqua"/>
                <w:noProof/>
              </w:rPr>
              <w:t>SECCIÓN 4.2.2 - CUÁNDO PROCEDE UTILIZAR EL PROCEDIMIENTO DE SOLICITUD DE PROPUESTAS PARA CONTRATAR SERVICIOS PROFESIONALES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34</w:t>
            </w:r>
            <w:r w:rsidR="00000657" w:rsidRPr="0049276D">
              <w:rPr>
                <w:rFonts w:ascii="Book Antiqua" w:hAnsi="Book Antiqua"/>
                <w:noProof/>
                <w:webHidden/>
              </w:rPr>
              <w:fldChar w:fldCharType="end"/>
            </w:r>
          </w:hyperlink>
        </w:p>
        <w:p w14:paraId="284C46B5" w14:textId="3B00B536" w:rsidR="00000657" w:rsidRPr="0049276D" w:rsidRDefault="00000000">
          <w:pPr>
            <w:pStyle w:val="TOC3"/>
            <w:rPr>
              <w:rFonts w:ascii="Book Antiqua" w:hAnsi="Book Antiqua" w:cstheme="minorBidi"/>
              <w:noProof/>
              <w:kern w:val="2"/>
              <w14:ligatures w14:val="standardContextual"/>
            </w:rPr>
          </w:pPr>
          <w:hyperlink w:anchor="_Toc137038288" w:history="1">
            <w:r w:rsidR="00000657" w:rsidRPr="0049276D">
              <w:rPr>
                <w:rStyle w:val="Hyperlink"/>
                <w:rFonts w:ascii="Book Antiqua" w:hAnsi="Book Antiqua"/>
                <w:noProof/>
              </w:rPr>
              <w:t>SECCIÓN 4.2.3 - PROPÓSITO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34</w:t>
            </w:r>
            <w:r w:rsidR="00000657" w:rsidRPr="0049276D">
              <w:rPr>
                <w:rFonts w:ascii="Book Antiqua" w:hAnsi="Book Antiqua"/>
                <w:noProof/>
                <w:webHidden/>
              </w:rPr>
              <w:fldChar w:fldCharType="end"/>
            </w:r>
          </w:hyperlink>
        </w:p>
        <w:p w14:paraId="1141564A" w14:textId="7363F084" w:rsidR="00000657" w:rsidRPr="0049276D" w:rsidRDefault="00000000">
          <w:pPr>
            <w:pStyle w:val="TOC3"/>
            <w:rPr>
              <w:rFonts w:ascii="Book Antiqua" w:hAnsi="Book Antiqua" w:cstheme="minorBidi"/>
              <w:noProof/>
              <w:kern w:val="2"/>
              <w14:ligatures w14:val="standardContextual"/>
            </w:rPr>
          </w:pPr>
          <w:hyperlink w:anchor="_Toc137038289" w:history="1">
            <w:r w:rsidR="00000657" w:rsidRPr="0049276D">
              <w:rPr>
                <w:rStyle w:val="Hyperlink"/>
                <w:rFonts w:ascii="Book Antiqua" w:hAnsi="Book Antiqua"/>
                <w:noProof/>
              </w:rPr>
              <w:t>SECCIÓN 4.2.4 - INVITACIÓN DE SOLICITUD DE PROPUESTAS; CONVOCATORIA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_Toc137038289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34</w:t>
            </w:r>
            <w:r w:rsidR="00000657" w:rsidRPr="0049276D">
              <w:rPr>
                <w:rFonts w:ascii="Book Antiqua" w:hAnsi="Book Antiqua"/>
                <w:noProof/>
                <w:webHidden/>
              </w:rPr>
              <w:fldChar w:fldCharType="end"/>
            </w:r>
          </w:hyperlink>
        </w:p>
        <w:p w14:paraId="129801C5" w14:textId="435EBEC8" w:rsidR="00000657" w:rsidRPr="0049276D" w:rsidRDefault="00000000">
          <w:pPr>
            <w:pStyle w:val="TOC3"/>
            <w:rPr>
              <w:rFonts w:ascii="Book Antiqua" w:hAnsi="Book Antiqua" w:cstheme="minorBidi"/>
              <w:noProof/>
              <w:kern w:val="2"/>
              <w14:ligatures w14:val="standardContextual"/>
            </w:rPr>
          </w:pPr>
          <w:hyperlink w:anchor="_Toc137038290" w:history="1">
            <w:r w:rsidR="00000657" w:rsidRPr="0049276D">
              <w:rPr>
                <w:rStyle w:val="Hyperlink"/>
                <w:rFonts w:ascii="Book Antiqua" w:hAnsi="Book Antiqua"/>
                <w:noProof/>
              </w:rPr>
              <w:t>SECCIÓN 4.2.5 - REQUISITOS BÁSICOS DE LA INVITACIÓN DE SOLICITUD DE PROPUESTAS O SOLICITUD DE PROPUESTAS SELLADAS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35</w:t>
            </w:r>
            <w:r w:rsidR="00000657" w:rsidRPr="0049276D">
              <w:rPr>
                <w:rFonts w:ascii="Book Antiqua" w:hAnsi="Book Antiqua"/>
                <w:noProof/>
                <w:webHidden/>
              </w:rPr>
              <w:fldChar w:fldCharType="end"/>
            </w:r>
          </w:hyperlink>
        </w:p>
        <w:p w14:paraId="6C888E79" w14:textId="6DB73AFD" w:rsidR="00000657" w:rsidRPr="0049276D" w:rsidRDefault="00000000">
          <w:pPr>
            <w:pStyle w:val="TOC3"/>
            <w:rPr>
              <w:rFonts w:ascii="Book Antiqua" w:hAnsi="Book Antiqua" w:cstheme="minorBidi"/>
              <w:noProof/>
              <w:kern w:val="2"/>
              <w14:ligatures w14:val="standardContextual"/>
            </w:rPr>
          </w:pPr>
          <w:hyperlink w:anchor="_Toc137038291" w:history="1">
            <w:r w:rsidR="00000657" w:rsidRPr="0049276D">
              <w:rPr>
                <w:rStyle w:val="Hyperlink"/>
                <w:rFonts w:ascii="Book Antiqua" w:hAnsi="Book Antiqua"/>
                <w:noProof/>
              </w:rPr>
              <w:t>SECCIÓN 4.2.6 - CONTENIDO DEL PLIEGO DE SOLICITUD DE PROPUESTAS O SOLICITUD DE PROPUESTAS SELLADAS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36</w:t>
            </w:r>
            <w:r w:rsidR="00000657" w:rsidRPr="0049276D">
              <w:rPr>
                <w:rFonts w:ascii="Book Antiqua" w:hAnsi="Book Antiqua"/>
                <w:noProof/>
                <w:webHidden/>
              </w:rPr>
              <w:fldChar w:fldCharType="end"/>
            </w:r>
          </w:hyperlink>
        </w:p>
        <w:p w14:paraId="4DCEA2BB" w14:textId="39C46FD6" w:rsidR="00000657" w:rsidRPr="0049276D" w:rsidRDefault="00000000">
          <w:pPr>
            <w:pStyle w:val="TOC3"/>
            <w:rPr>
              <w:rFonts w:ascii="Book Antiqua" w:hAnsi="Book Antiqua" w:cstheme="minorBidi"/>
              <w:noProof/>
              <w:kern w:val="2"/>
              <w14:ligatures w14:val="standardContextual"/>
            </w:rPr>
          </w:pPr>
          <w:hyperlink w:anchor="_Toc137038292" w:history="1">
            <w:r w:rsidR="00000657" w:rsidRPr="0049276D">
              <w:rPr>
                <w:rStyle w:val="Hyperlink"/>
                <w:rFonts w:ascii="Book Antiqua" w:hAnsi="Book Antiqua"/>
                <w:noProof/>
              </w:rPr>
              <w:t>SECCIÓN 4.2.7 - ENMIENDAS A LAS INSTRUCCIONES DE SOLICITUD DE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38</w:t>
            </w:r>
            <w:r w:rsidR="00000657" w:rsidRPr="0049276D">
              <w:rPr>
                <w:rFonts w:ascii="Book Antiqua" w:hAnsi="Book Antiqua"/>
                <w:noProof/>
                <w:webHidden/>
              </w:rPr>
              <w:fldChar w:fldCharType="end"/>
            </w:r>
          </w:hyperlink>
        </w:p>
        <w:p w14:paraId="0B45B3A2" w14:textId="54B8EC00" w:rsidR="00000657" w:rsidRPr="0049276D" w:rsidRDefault="00000000">
          <w:pPr>
            <w:pStyle w:val="TOC3"/>
            <w:rPr>
              <w:rFonts w:ascii="Book Antiqua" w:hAnsi="Book Antiqua" w:cstheme="minorBidi"/>
              <w:noProof/>
              <w:kern w:val="2"/>
              <w14:ligatures w14:val="standardContextual"/>
            </w:rPr>
          </w:pPr>
          <w:hyperlink w:anchor="_Toc137038293" w:history="1">
            <w:r w:rsidR="00000657" w:rsidRPr="0049276D">
              <w:rPr>
                <w:rStyle w:val="Hyperlink"/>
                <w:rFonts w:ascii="Book Antiqua" w:hAnsi="Book Antiqua"/>
                <w:noProof/>
              </w:rPr>
              <w:t>SECCIÓN 4.2.8.- REUNIONES PRE-PROPUESTA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39</w:t>
            </w:r>
            <w:r w:rsidR="00000657" w:rsidRPr="0049276D">
              <w:rPr>
                <w:rFonts w:ascii="Book Antiqua" w:hAnsi="Book Antiqua"/>
                <w:noProof/>
                <w:webHidden/>
              </w:rPr>
              <w:fldChar w:fldCharType="end"/>
            </w:r>
          </w:hyperlink>
        </w:p>
        <w:p w14:paraId="0C08FD36" w14:textId="7AB6DA05" w:rsidR="00000657" w:rsidRPr="0049276D" w:rsidRDefault="00000000">
          <w:pPr>
            <w:pStyle w:val="TOC3"/>
            <w:rPr>
              <w:rFonts w:ascii="Book Antiqua" w:hAnsi="Book Antiqua" w:cstheme="minorBidi"/>
              <w:noProof/>
              <w:kern w:val="2"/>
              <w14:ligatures w14:val="standardContextual"/>
            </w:rPr>
          </w:pPr>
          <w:hyperlink w:anchor="_Toc137038294" w:history="1">
            <w:r w:rsidR="00000657" w:rsidRPr="0049276D">
              <w:rPr>
                <w:rStyle w:val="Hyperlink"/>
                <w:rFonts w:ascii="Book Antiqua" w:hAnsi="Book Antiqua"/>
                <w:noProof/>
              </w:rPr>
              <w:t>SECCIÓN 4.2.9 - SOLICITUD DE ACLARACIÓN (REQUEST FOR CLARIFICATION)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40</w:t>
            </w:r>
            <w:r w:rsidR="00000657" w:rsidRPr="0049276D">
              <w:rPr>
                <w:rFonts w:ascii="Book Antiqua" w:hAnsi="Book Antiqua"/>
                <w:noProof/>
                <w:webHidden/>
              </w:rPr>
              <w:fldChar w:fldCharType="end"/>
            </w:r>
          </w:hyperlink>
        </w:p>
        <w:p w14:paraId="4FE6AC4D" w14:textId="75213D64" w:rsidR="00000657" w:rsidRPr="0049276D" w:rsidRDefault="00000000">
          <w:pPr>
            <w:pStyle w:val="TOC3"/>
            <w:rPr>
              <w:rFonts w:ascii="Book Antiqua" w:hAnsi="Book Antiqua" w:cstheme="minorBidi"/>
              <w:noProof/>
              <w:kern w:val="2"/>
              <w14:ligatures w14:val="standardContextual"/>
            </w:rPr>
          </w:pPr>
          <w:hyperlink w:anchor="_Toc137038295" w:history="1">
            <w:r w:rsidR="00000657" w:rsidRPr="0049276D">
              <w:rPr>
                <w:rStyle w:val="Hyperlink"/>
                <w:rFonts w:ascii="Book Antiqua" w:hAnsi="Book Antiqua"/>
                <w:noProof/>
              </w:rPr>
              <w:t>SECCIÓN 4.2.10 - ENTREGA O PRESENTACIÓN DE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41</w:t>
            </w:r>
            <w:r w:rsidR="00000657" w:rsidRPr="0049276D">
              <w:rPr>
                <w:rFonts w:ascii="Book Antiqua" w:hAnsi="Book Antiqua"/>
                <w:noProof/>
                <w:webHidden/>
              </w:rPr>
              <w:fldChar w:fldCharType="end"/>
            </w:r>
          </w:hyperlink>
        </w:p>
        <w:p w14:paraId="5F6CDBD7" w14:textId="1C51ECB6" w:rsidR="00000657" w:rsidRPr="0049276D" w:rsidRDefault="00000000">
          <w:pPr>
            <w:pStyle w:val="TOC3"/>
            <w:rPr>
              <w:rFonts w:ascii="Book Antiqua" w:hAnsi="Book Antiqua" w:cstheme="minorBidi"/>
              <w:noProof/>
              <w:kern w:val="2"/>
              <w14:ligatures w14:val="standardContextual"/>
            </w:rPr>
          </w:pPr>
          <w:hyperlink w:anchor="_Toc137038296" w:history="1">
            <w:r w:rsidR="00000657" w:rsidRPr="0049276D">
              <w:rPr>
                <w:rStyle w:val="Hyperlink"/>
                <w:rFonts w:ascii="Book Antiqua" w:hAnsi="Book Antiqua"/>
                <w:noProof/>
              </w:rPr>
              <w:t>SECCIÓN 4.2.11 - MODIFICACIONES A LA PROPUESTA SOMETIDA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41</w:t>
            </w:r>
            <w:r w:rsidR="00000657" w:rsidRPr="0049276D">
              <w:rPr>
                <w:rFonts w:ascii="Book Antiqua" w:hAnsi="Book Antiqua"/>
                <w:noProof/>
                <w:webHidden/>
              </w:rPr>
              <w:fldChar w:fldCharType="end"/>
            </w:r>
          </w:hyperlink>
        </w:p>
        <w:p w14:paraId="6E3AA716" w14:textId="3307FB93" w:rsidR="00000657" w:rsidRPr="0049276D" w:rsidRDefault="00000000">
          <w:pPr>
            <w:pStyle w:val="TOC3"/>
            <w:rPr>
              <w:rFonts w:ascii="Book Antiqua" w:hAnsi="Book Antiqua" w:cstheme="minorBidi"/>
              <w:noProof/>
              <w:kern w:val="2"/>
              <w14:ligatures w14:val="standardContextual"/>
            </w:rPr>
          </w:pPr>
          <w:hyperlink w:anchor="_Toc137038297" w:history="1">
            <w:r w:rsidR="00000657" w:rsidRPr="0049276D">
              <w:rPr>
                <w:rStyle w:val="Hyperlink"/>
                <w:rFonts w:ascii="Book Antiqua" w:hAnsi="Book Antiqua"/>
                <w:noProof/>
              </w:rPr>
              <w:t>SECCIÓN 4.2.12 - RETIRO DE PROPUESTA SOMETIDA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42</w:t>
            </w:r>
            <w:r w:rsidR="00000657" w:rsidRPr="0049276D">
              <w:rPr>
                <w:rFonts w:ascii="Book Antiqua" w:hAnsi="Book Antiqua"/>
                <w:noProof/>
                <w:webHidden/>
              </w:rPr>
              <w:fldChar w:fldCharType="end"/>
            </w:r>
          </w:hyperlink>
        </w:p>
        <w:p w14:paraId="5B28EAFB" w14:textId="5B3174EE" w:rsidR="00000657" w:rsidRPr="0049276D" w:rsidRDefault="00000000">
          <w:pPr>
            <w:pStyle w:val="TOC3"/>
            <w:rPr>
              <w:rFonts w:ascii="Book Antiqua" w:hAnsi="Book Antiqua" w:cstheme="minorBidi"/>
              <w:noProof/>
              <w:kern w:val="2"/>
              <w14:ligatures w14:val="standardContextual"/>
            </w:rPr>
          </w:pPr>
          <w:hyperlink w:anchor="_Toc137038298" w:history="1">
            <w:r w:rsidR="00000657" w:rsidRPr="0049276D">
              <w:rPr>
                <w:rStyle w:val="Hyperlink"/>
                <w:rFonts w:ascii="Book Antiqua" w:hAnsi="Book Antiqua"/>
                <w:noProof/>
              </w:rPr>
              <w:t>SECCIÓN 4.2.13 - REGISTRO DE PROPUESTAS RECIBIDAS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42</w:t>
            </w:r>
            <w:r w:rsidR="00000657" w:rsidRPr="0049276D">
              <w:rPr>
                <w:rFonts w:ascii="Book Antiqua" w:hAnsi="Book Antiqua"/>
                <w:noProof/>
                <w:webHidden/>
              </w:rPr>
              <w:fldChar w:fldCharType="end"/>
            </w:r>
          </w:hyperlink>
        </w:p>
        <w:p w14:paraId="4BCB7FEA" w14:textId="5C884CF0" w:rsidR="00000657" w:rsidRPr="0049276D" w:rsidRDefault="00000000">
          <w:pPr>
            <w:pStyle w:val="TOC3"/>
            <w:rPr>
              <w:rFonts w:ascii="Book Antiqua" w:hAnsi="Book Antiqua" w:cstheme="minorBidi"/>
              <w:noProof/>
              <w:kern w:val="2"/>
              <w14:ligatures w14:val="standardContextual"/>
            </w:rPr>
          </w:pPr>
          <w:hyperlink w:anchor="_Toc137038299" w:history="1">
            <w:r w:rsidR="00000657" w:rsidRPr="0049276D">
              <w:rPr>
                <w:rStyle w:val="Hyperlink"/>
                <w:rFonts w:ascii="Book Antiqua" w:hAnsi="Book Antiqua"/>
                <w:noProof/>
              </w:rPr>
              <w:t>SECCIÓN 4.2.14 - APERTURA DE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_Toc137038299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42</w:t>
            </w:r>
            <w:r w:rsidR="00000657" w:rsidRPr="0049276D">
              <w:rPr>
                <w:rFonts w:ascii="Book Antiqua" w:hAnsi="Book Antiqua"/>
                <w:noProof/>
                <w:webHidden/>
              </w:rPr>
              <w:fldChar w:fldCharType="end"/>
            </w:r>
          </w:hyperlink>
        </w:p>
        <w:p w14:paraId="58F720F4" w14:textId="391732E0" w:rsidR="00000657" w:rsidRPr="0049276D" w:rsidRDefault="00000000">
          <w:pPr>
            <w:pStyle w:val="TOC3"/>
            <w:rPr>
              <w:rFonts w:ascii="Book Antiqua" w:hAnsi="Book Antiqua" w:cstheme="minorBidi"/>
              <w:noProof/>
              <w:kern w:val="2"/>
              <w14:ligatures w14:val="standardContextual"/>
            </w:rPr>
          </w:pPr>
          <w:hyperlink w:anchor="_Toc137038300" w:history="1">
            <w:r w:rsidR="00000657" w:rsidRPr="0049276D">
              <w:rPr>
                <w:rStyle w:val="Hyperlink"/>
                <w:rFonts w:ascii="Book Antiqua" w:hAnsi="Book Antiqua"/>
                <w:noProof/>
              </w:rPr>
              <w:t>SECCIÓN 4.2.15 EVALUACIÓN PRELIMINAR DE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43</w:t>
            </w:r>
            <w:r w:rsidR="00000657" w:rsidRPr="0049276D">
              <w:rPr>
                <w:rFonts w:ascii="Book Antiqua" w:hAnsi="Book Antiqua"/>
                <w:noProof/>
                <w:webHidden/>
              </w:rPr>
              <w:fldChar w:fldCharType="end"/>
            </w:r>
          </w:hyperlink>
        </w:p>
        <w:p w14:paraId="1BB80E87" w14:textId="1ED4BD96" w:rsidR="00000657" w:rsidRPr="0049276D" w:rsidRDefault="00000000">
          <w:pPr>
            <w:pStyle w:val="TOC3"/>
            <w:rPr>
              <w:rFonts w:ascii="Book Antiqua" w:hAnsi="Book Antiqua" w:cstheme="minorBidi"/>
              <w:noProof/>
              <w:kern w:val="2"/>
              <w14:ligatures w14:val="standardContextual"/>
            </w:rPr>
          </w:pPr>
          <w:hyperlink w:anchor="_Toc137038301" w:history="1">
            <w:r w:rsidR="00000657" w:rsidRPr="0049276D">
              <w:rPr>
                <w:rStyle w:val="Hyperlink"/>
                <w:rFonts w:ascii="Book Antiqua" w:hAnsi="Book Antiqua"/>
                <w:noProof/>
              </w:rPr>
              <w:t>SECCIÓN 4.2.16 - RECIBO Y SELECCIÓN DE UNA SOLA PROPUESTA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43</w:t>
            </w:r>
            <w:r w:rsidR="00000657" w:rsidRPr="0049276D">
              <w:rPr>
                <w:rFonts w:ascii="Book Antiqua" w:hAnsi="Book Antiqua"/>
                <w:noProof/>
                <w:webHidden/>
              </w:rPr>
              <w:fldChar w:fldCharType="end"/>
            </w:r>
          </w:hyperlink>
        </w:p>
        <w:p w14:paraId="7F121B5E" w14:textId="7B6BC965" w:rsidR="00000657" w:rsidRPr="0049276D" w:rsidRDefault="00000000">
          <w:pPr>
            <w:pStyle w:val="TOC3"/>
            <w:rPr>
              <w:rFonts w:ascii="Book Antiqua" w:hAnsi="Book Antiqua" w:cstheme="minorBidi"/>
              <w:noProof/>
              <w:kern w:val="2"/>
              <w14:ligatures w14:val="standardContextual"/>
            </w:rPr>
          </w:pPr>
          <w:hyperlink w:anchor="_Toc137038302" w:history="1">
            <w:r w:rsidR="00000657" w:rsidRPr="0049276D">
              <w:rPr>
                <w:rStyle w:val="Hyperlink"/>
                <w:rFonts w:ascii="Book Antiqua" w:hAnsi="Book Antiqua"/>
                <w:noProof/>
              </w:rPr>
              <w:t>SECCIÓN 4.2.17 - REUNIONES CON PROPONENTES CUYAS OFERTAS O PROPUESTAS ESTÁN DENTRO DE LOS MÁRGENES DE SELECCIÓN ESTABLECIDOS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44</w:t>
            </w:r>
            <w:r w:rsidR="00000657" w:rsidRPr="0049276D">
              <w:rPr>
                <w:rFonts w:ascii="Book Antiqua" w:hAnsi="Book Antiqua"/>
                <w:noProof/>
                <w:webHidden/>
              </w:rPr>
              <w:fldChar w:fldCharType="end"/>
            </w:r>
          </w:hyperlink>
        </w:p>
        <w:p w14:paraId="74B0EC8A" w14:textId="12655A5B" w:rsidR="00000657" w:rsidRPr="0049276D" w:rsidRDefault="00000000">
          <w:pPr>
            <w:pStyle w:val="TOC3"/>
            <w:rPr>
              <w:rFonts w:ascii="Book Antiqua" w:hAnsi="Book Antiqua" w:cstheme="minorBidi"/>
              <w:noProof/>
              <w:kern w:val="2"/>
              <w14:ligatures w14:val="standardContextual"/>
            </w:rPr>
          </w:pPr>
          <w:hyperlink w:anchor="_Toc137038303" w:history="1">
            <w:r w:rsidR="00000657" w:rsidRPr="0049276D">
              <w:rPr>
                <w:rStyle w:val="Hyperlink"/>
                <w:rFonts w:ascii="Book Antiqua" w:hAnsi="Book Antiqua"/>
                <w:noProof/>
              </w:rPr>
              <w:t>SECCIÓN 4.2.18   - CANCELACIÓN DE LA SOLICITUD DE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46</w:t>
            </w:r>
            <w:r w:rsidR="00000657" w:rsidRPr="0049276D">
              <w:rPr>
                <w:rFonts w:ascii="Book Antiqua" w:hAnsi="Book Antiqua"/>
                <w:noProof/>
                <w:webHidden/>
              </w:rPr>
              <w:fldChar w:fldCharType="end"/>
            </w:r>
          </w:hyperlink>
        </w:p>
        <w:p w14:paraId="426F7307" w14:textId="4A45215E" w:rsidR="00000657" w:rsidRPr="0049276D" w:rsidRDefault="00000000">
          <w:pPr>
            <w:pStyle w:val="TOC3"/>
            <w:rPr>
              <w:rFonts w:ascii="Book Antiqua" w:hAnsi="Book Antiqua" w:cstheme="minorBidi"/>
              <w:noProof/>
              <w:kern w:val="2"/>
              <w14:ligatures w14:val="standardContextual"/>
            </w:rPr>
          </w:pPr>
          <w:hyperlink w:anchor="_Toc137038304" w:history="1">
            <w:r w:rsidR="00000657" w:rsidRPr="0049276D">
              <w:rPr>
                <w:rStyle w:val="Hyperlink"/>
                <w:rFonts w:ascii="Book Antiqua" w:hAnsi="Book Antiqua"/>
                <w:noProof/>
              </w:rPr>
              <w:t>SECCIÓN 4.2.19 - ADJUDICACIÓN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46</w:t>
            </w:r>
            <w:r w:rsidR="00000657" w:rsidRPr="0049276D">
              <w:rPr>
                <w:rFonts w:ascii="Book Antiqua" w:hAnsi="Book Antiqua"/>
                <w:noProof/>
                <w:webHidden/>
              </w:rPr>
              <w:fldChar w:fldCharType="end"/>
            </w:r>
          </w:hyperlink>
        </w:p>
        <w:p w14:paraId="489CA7FD" w14:textId="6E19208F" w:rsidR="00000657" w:rsidRPr="0049276D" w:rsidRDefault="00000000">
          <w:pPr>
            <w:pStyle w:val="TOC3"/>
            <w:rPr>
              <w:rFonts w:ascii="Book Antiqua" w:hAnsi="Book Antiqua" w:cstheme="minorBidi"/>
              <w:noProof/>
              <w:kern w:val="2"/>
              <w14:ligatures w14:val="standardContextual"/>
            </w:rPr>
          </w:pPr>
          <w:hyperlink w:anchor="_Toc137038305" w:history="1">
            <w:r w:rsidR="00000657" w:rsidRPr="0049276D">
              <w:rPr>
                <w:rStyle w:val="Hyperlink"/>
                <w:rFonts w:ascii="Book Antiqua" w:hAnsi="Book Antiqua"/>
                <w:noProof/>
              </w:rPr>
              <w:t>SECCIÓN 4.2.20 - NOTIFICACIÓN DE LA ADJUDICACIÓN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47</w:t>
            </w:r>
            <w:r w:rsidR="00000657" w:rsidRPr="0049276D">
              <w:rPr>
                <w:rFonts w:ascii="Book Antiqua" w:hAnsi="Book Antiqua"/>
                <w:noProof/>
                <w:webHidden/>
              </w:rPr>
              <w:fldChar w:fldCharType="end"/>
            </w:r>
          </w:hyperlink>
        </w:p>
        <w:p w14:paraId="3CE56396" w14:textId="707F48B5" w:rsidR="00000657" w:rsidRPr="0049276D" w:rsidRDefault="00000000">
          <w:pPr>
            <w:pStyle w:val="TOC3"/>
            <w:rPr>
              <w:rFonts w:ascii="Book Antiqua" w:hAnsi="Book Antiqua" w:cstheme="minorBidi"/>
              <w:noProof/>
              <w:kern w:val="2"/>
              <w14:ligatures w14:val="standardContextual"/>
            </w:rPr>
          </w:pPr>
          <w:hyperlink w:anchor="_Toc137038306" w:history="1">
            <w:r w:rsidR="00000657" w:rsidRPr="0049276D">
              <w:rPr>
                <w:rStyle w:val="Hyperlink"/>
                <w:rFonts w:ascii="Book Antiqua" w:hAnsi="Book Antiqua"/>
                <w:noProof/>
              </w:rPr>
              <w:t>SECCIÓN 4.2.21 - CONTRATOS MULTIANUALES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47</w:t>
            </w:r>
            <w:r w:rsidR="00000657" w:rsidRPr="0049276D">
              <w:rPr>
                <w:rFonts w:ascii="Book Antiqua" w:hAnsi="Book Antiqua"/>
                <w:noProof/>
                <w:webHidden/>
              </w:rPr>
              <w:fldChar w:fldCharType="end"/>
            </w:r>
          </w:hyperlink>
        </w:p>
        <w:p w14:paraId="472A40B1" w14:textId="6E71169D" w:rsidR="00000657" w:rsidRPr="0049276D" w:rsidRDefault="00000000">
          <w:pPr>
            <w:pStyle w:val="TOC2"/>
            <w:rPr>
              <w:rFonts w:ascii="Book Antiqua" w:hAnsi="Book Antiqua" w:cstheme="minorBidi"/>
              <w:noProof/>
              <w:kern w:val="2"/>
              <w14:ligatures w14:val="standardContextual"/>
            </w:rPr>
          </w:pPr>
          <w:hyperlink w:anchor="_Toc137038307" w:history="1">
            <w:r w:rsidR="00000657" w:rsidRPr="0049276D">
              <w:rPr>
                <w:rStyle w:val="Hyperlink"/>
                <w:rFonts w:ascii="Book Antiqua" w:hAnsi="Book Antiqua"/>
                <w:noProof/>
                <w:lang w:val="es-PR"/>
              </w:rPr>
              <w:t>ARTÍCULO 4.3 - SOLICITUD DE CUALIFICACIONES (RFQ)</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48</w:t>
            </w:r>
            <w:r w:rsidR="00000657" w:rsidRPr="0049276D">
              <w:rPr>
                <w:rFonts w:ascii="Book Antiqua" w:hAnsi="Book Antiqua"/>
                <w:noProof/>
                <w:webHidden/>
              </w:rPr>
              <w:fldChar w:fldCharType="end"/>
            </w:r>
          </w:hyperlink>
        </w:p>
        <w:p w14:paraId="3B009FEA" w14:textId="7D1A98C5" w:rsidR="00000657" w:rsidRPr="0049276D" w:rsidRDefault="00000000">
          <w:pPr>
            <w:pStyle w:val="TOC3"/>
            <w:rPr>
              <w:rFonts w:ascii="Book Antiqua" w:hAnsi="Book Antiqua" w:cstheme="minorBidi"/>
              <w:noProof/>
              <w:kern w:val="2"/>
              <w14:ligatures w14:val="standardContextual"/>
            </w:rPr>
          </w:pPr>
          <w:hyperlink w:anchor="_Toc137038308" w:history="1">
            <w:r w:rsidR="00000657" w:rsidRPr="0049276D">
              <w:rPr>
                <w:rStyle w:val="Hyperlink"/>
                <w:rFonts w:ascii="Book Antiqua" w:hAnsi="Book Antiqua"/>
                <w:noProof/>
              </w:rPr>
              <w:t>SECCIÓN 4.3.1 - DEFINICIÓN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48</w:t>
            </w:r>
            <w:r w:rsidR="00000657" w:rsidRPr="0049276D">
              <w:rPr>
                <w:rFonts w:ascii="Book Antiqua" w:hAnsi="Book Antiqua"/>
                <w:noProof/>
                <w:webHidden/>
              </w:rPr>
              <w:fldChar w:fldCharType="end"/>
            </w:r>
          </w:hyperlink>
        </w:p>
        <w:p w14:paraId="2203B724" w14:textId="0BC7B3A9" w:rsidR="00000657" w:rsidRPr="0049276D" w:rsidRDefault="00000000">
          <w:pPr>
            <w:pStyle w:val="TOC3"/>
            <w:rPr>
              <w:rFonts w:ascii="Book Antiqua" w:hAnsi="Book Antiqua" w:cstheme="minorBidi"/>
              <w:noProof/>
              <w:kern w:val="2"/>
              <w14:ligatures w14:val="standardContextual"/>
            </w:rPr>
          </w:pPr>
          <w:hyperlink w:anchor="_Toc137038309" w:history="1">
            <w:r w:rsidR="00000657" w:rsidRPr="0049276D">
              <w:rPr>
                <w:rStyle w:val="Hyperlink"/>
                <w:rFonts w:ascii="Book Antiqua" w:hAnsi="Book Antiqua"/>
                <w:noProof/>
              </w:rPr>
              <w:t>SECCIÓN 4.3.2 INVITACIÓN DE SOLICITUD DE CUALIFICACIONES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_Toc137038309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48</w:t>
            </w:r>
            <w:r w:rsidR="00000657" w:rsidRPr="0049276D">
              <w:rPr>
                <w:rFonts w:ascii="Book Antiqua" w:hAnsi="Book Antiqua"/>
                <w:noProof/>
                <w:webHidden/>
              </w:rPr>
              <w:fldChar w:fldCharType="end"/>
            </w:r>
          </w:hyperlink>
        </w:p>
        <w:p w14:paraId="03959F79" w14:textId="5AE30C64" w:rsidR="00000657" w:rsidRPr="0049276D" w:rsidRDefault="00000000">
          <w:pPr>
            <w:pStyle w:val="TOC3"/>
            <w:rPr>
              <w:rFonts w:ascii="Book Antiqua" w:hAnsi="Book Antiqua" w:cstheme="minorBidi"/>
              <w:noProof/>
              <w:kern w:val="2"/>
              <w14:ligatures w14:val="standardContextual"/>
            </w:rPr>
          </w:pPr>
          <w:hyperlink w:anchor="_Toc137038310" w:history="1">
            <w:r w:rsidR="00000657" w:rsidRPr="0049276D">
              <w:rPr>
                <w:rStyle w:val="Hyperlink"/>
                <w:rFonts w:ascii="Book Antiqua" w:hAnsi="Book Antiqua"/>
                <w:noProof/>
              </w:rPr>
              <w:t>SECCIÓN 4.3.3 - CONTENIDO DE LA INVITACIÓN DE SOLICITUD DE CUALIFICACIONES O AVISO DE CUALIFICACIONES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48</w:t>
            </w:r>
            <w:r w:rsidR="00000657" w:rsidRPr="0049276D">
              <w:rPr>
                <w:rFonts w:ascii="Book Antiqua" w:hAnsi="Book Antiqua"/>
                <w:noProof/>
                <w:webHidden/>
              </w:rPr>
              <w:fldChar w:fldCharType="end"/>
            </w:r>
          </w:hyperlink>
        </w:p>
        <w:p w14:paraId="1E138BB3" w14:textId="0AB8ABD9" w:rsidR="00000657" w:rsidRPr="0049276D" w:rsidRDefault="00000000">
          <w:pPr>
            <w:pStyle w:val="TOC3"/>
            <w:rPr>
              <w:rFonts w:ascii="Book Antiqua" w:hAnsi="Book Antiqua" w:cstheme="minorBidi"/>
              <w:noProof/>
              <w:kern w:val="2"/>
              <w14:ligatures w14:val="standardContextual"/>
            </w:rPr>
          </w:pPr>
          <w:hyperlink w:anchor="_Toc137038311" w:history="1">
            <w:r w:rsidR="00000657" w:rsidRPr="0049276D">
              <w:rPr>
                <w:rStyle w:val="Hyperlink"/>
                <w:rFonts w:ascii="Book Antiqua" w:hAnsi="Book Antiqua"/>
                <w:noProof/>
              </w:rPr>
              <w:t>SECCIÓN 4.3.4 - CONTENIDO DE LA DECLARACIÓN DE CUALIFICACIONES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49</w:t>
            </w:r>
            <w:r w:rsidR="00000657" w:rsidRPr="0049276D">
              <w:rPr>
                <w:rFonts w:ascii="Book Antiqua" w:hAnsi="Book Antiqua"/>
                <w:noProof/>
                <w:webHidden/>
              </w:rPr>
              <w:fldChar w:fldCharType="end"/>
            </w:r>
          </w:hyperlink>
        </w:p>
        <w:p w14:paraId="6EE301FB" w14:textId="04CE9D80" w:rsidR="00000657" w:rsidRPr="0049276D" w:rsidRDefault="00000000">
          <w:pPr>
            <w:pStyle w:val="TOC3"/>
            <w:rPr>
              <w:rFonts w:ascii="Book Antiqua" w:hAnsi="Book Antiqua" w:cstheme="minorBidi"/>
              <w:noProof/>
              <w:kern w:val="2"/>
              <w14:ligatures w14:val="standardContextual"/>
            </w:rPr>
          </w:pPr>
          <w:hyperlink w:anchor="_Toc137038312" w:history="1">
            <w:r w:rsidR="00000657" w:rsidRPr="0049276D">
              <w:rPr>
                <w:rStyle w:val="Hyperlink"/>
                <w:rFonts w:ascii="Book Antiqua" w:hAnsi="Book Antiqua"/>
                <w:noProof/>
              </w:rPr>
              <w:t>SECCIÓN 4.3.5 - PRECUALIFICACIÓN DE SUPLIDORES; PRIMERA FASE</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49</w:t>
            </w:r>
            <w:r w:rsidR="00000657" w:rsidRPr="0049276D">
              <w:rPr>
                <w:rFonts w:ascii="Book Antiqua" w:hAnsi="Book Antiqua"/>
                <w:noProof/>
                <w:webHidden/>
              </w:rPr>
              <w:fldChar w:fldCharType="end"/>
            </w:r>
          </w:hyperlink>
        </w:p>
        <w:p w14:paraId="15CFDD9E" w14:textId="22835F30" w:rsidR="00000657" w:rsidRPr="0049276D" w:rsidRDefault="00000000">
          <w:pPr>
            <w:pStyle w:val="TOC3"/>
            <w:rPr>
              <w:rFonts w:ascii="Book Antiqua" w:hAnsi="Book Antiqua" w:cstheme="minorBidi"/>
              <w:noProof/>
              <w:kern w:val="2"/>
              <w14:ligatures w14:val="standardContextual"/>
            </w:rPr>
          </w:pPr>
          <w:hyperlink w:anchor="_Toc137038313" w:history="1">
            <w:r w:rsidR="00000657" w:rsidRPr="0049276D">
              <w:rPr>
                <w:rStyle w:val="Hyperlink"/>
                <w:rFonts w:ascii="Book Antiqua" w:hAnsi="Book Antiqua"/>
                <w:noProof/>
              </w:rPr>
              <w:t>SECCIÓN 4.3.6 - ENTREVISTAS CON PROPONENTES POTENCIALES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50</w:t>
            </w:r>
            <w:r w:rsidR="00000657" w:rsidRPr="0049276D">
              <w:rPr>
                <w:rFonts w:ascii="Book Antiqua" w:hAnsi="Book Antiqua"/>
                <w:noProof/>
                <w:webHidden/>
              </w:rPr>
              <w:fldChar w:fldCharType="end"/>
            </w:r>
          </w:hyperlink>
        </w:p>
        <w:p w14:paraId="6275AB5F" w14:textId="5D8D020A" w:rsidR="00000657" w:rsidRPr="0049276D" w:rsidRDefault="00000000">
          <w:pPr>
            <w:pStyle w:val="TOC3"/>
            <w:rPr>
              <w:rFonts w:ascii="Book Antiqua" w:hAnsi="Book Antiqua" w:cstheme="minorBidi"/>
              <w:noProof/>
              <w:kern w:val="2"/>
              <w14:ligatures w14:val="standardContextual"/>
            </w:rPr>
          </w:pPr>
          <w:hyperlink w:anchor="_Toc137038314" w:history="1">
            <w:r w:rsidR="00000657" w:rsidRPr="0049276D">
              <w:rPr>
                <w:rStyle w:val="Hyperlink"/>
                <w:rFonts w:ascii="Book Antiqua" w:hAnsi="Book Antiqua"/>
                <w:noProof/>
              </w:rPr>
              <w:t>SECCIÓN 4.3.7 - NOTIFICACIÓN DE RESOLUCIÓN SOBRE DETERMINACIÓN SOBRE CUALIFICACIONES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50</w:t>
            </w:r>
            <w:r w:rsidR="00000657" w:rsidRPr="0049276D">
              <w:rPr>
                <w:rFonts w:ascii="Book Antiqua" w:hAnsi="Book Antiqua"/>
                <w:noProof/>
                <w:webHidden/>
              </w:rPr>
              <w:fldChar w:fldCharType="end"/>
            </w:r>
          </w:hyperlink>
        </w:p>
        <w:p w14:paraId="573C4576" w14:textId="1E93456C" w:rsidR="00000657" w:rsidRPr="0049276D" w:rsidRDefault="00000000">
          <w:pPr>
            <w:pStyle w:val="TOC3"/>
            <w:rPr>
              <w:rFonts w:ascii="Book Antiqua" w:hAnsi="Book Antiqua" w:cstheme="minorBidi"/>
              <w:noProof/>
              <w:kern w:val="2"/>
              <w14:ligatures w14:val="standardContextual"/>
            </w:rPr>
          </w:pPr>
          <w:hyperlink w:anchor="_Toc137038315" w:history="1">
            <w:r w:rsidR="00000657" w:rsidRPr="0049276D">
              <w:rPr>
                <w:rStyle w:val="Hyperlink"/>
                <w:rFonts w:ascii="Book Antiqua" w:hAnsi="Book Antiqua"/>
                <w:noProof/>
              </w:rPr>
              <w:t>SECCIÓN 4.3.8 – SELECCIÓN MEDIANTE PROPUESTAS; SEGUNDA FASE</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51</w:t>
            </w:r>
            <w:r w:rsidR="00000657" w:rsidRPr="0049276D">
              <w:rPr>
                <w:rFonts w:ascii="Book Antiqua" w:hAnsi="Book Antiqua"/>
                <w:noProof/>
                <w:webHidden/>
              </w:rPr>
              <w:fldChar w:fldCharType="end"/>
            </w:r>
          </w:hyperlink>
        </w:p>
        <w:p w14:paraId="3E419390" w14:textId="76E68637" w:rsidR="00000657" w:rsidRPr="0049276D" w:rsidRDefault="00000000">
          <w:pPr>
            <w:pStyle w:val="TOC3"/>
            <w:rPr>
              <w:rFonts w:ascii="Book Antiqua" w:hAnsi="Book Antiqua" w:cstheme="minorBidi"/>
              <w:noProof/>
              <w:kern w:val="2"/>
              <w14:ligatures w14:val="standardContextual"/>
            </w:rPr>
          </w:pPr>
          <w:hyperlink w:anchor="_Toc137038316" w:history="1">
            <w:r w:rsidR="00000657" w:rsidRPr="0049276D">
              <w:rPr>
                <w:rStyle w:val="Hyperlink"/>
                <w:rFonts w:ascii="Book Antiqua" w:hAnsi="Book Antiqua"/>
                <w:noProof/>
              </w:rPr>
              <w:t>SECCIÓN 4.3.9 – SELECCIÓN A BASE DE CUALIFICACIONES; SEGUNDA FASE ALTERNA, SÓLO PARA SERVICIOS DE ARQUITECTURA E INGENIERÍA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51</w:t>
            </w:r>
            <w:r w:rsidR="00000657" w:rsidRPr="0049276D">
              <w:rPr>
                <w:rFonts w:ascii="Book Antiqua" w:hAnsi="Book Antiqua"/>
                <w:noProof/>
                <w:webHidden/>
              </w:rPr>
              <w:fldChar w:fldCharType="end"/>
            </w:r>
          </w:hyperlink>
        </w:p>
        <w:p w14:paraId="74C6D107" w14:textId="1C7FB4C2" w:rsidR="00000657" w:rsidRPr="0049276D" w:rsidRDefault="00000000">
          <w:pPr>
            <w:pStyle w:val="TOC1"/>
            <w:rPr>
              <w:rFonts w:ascii="Book Antiqua" w:hAnsi="Book Antiqua" w:cstheme="minorBidi"/>
              <w:noProof/>
              <w:kern w:val="2"/>
              <w14:ligatures w14:val="standardContextual"/>
            </w:rPr>
          </w:pPr>
          <w:hyperlink w:anchor="_Toc137038317" w:history="1">
            <w:r w:rsidR="00000657" w:rsidRPr="0049276D">
              <w:rPr>
                <w:rStyle w:val="Hyperlink"/>
                <w:rFonts w:ascii="Book Antiqua" w:hAnsi="Book Antiqua"/>
                <w:noProof/>
              </w:rPr>
              <w:t>PARTE 5 - OTROS MEDIOS DE CONTRATACIÓN DE SERVICIOS PROFESIONALES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52</w:t>
            </w:r>
            <w:r w:rsidR="00000657" w:rsidRPr="0049276D">
              <w:rPr>
                <w:rFonts w:ascii="Book Antiqua" w:hAnsi="Book Antiqua"/>
                <w:noProof/>
                <w:webHidden/>
              </w:rPr>
              <w:fldChar w:fldCharType="end"/>
            </w:r>
          </w:hyperlink>
        </w:p>
        <w:p w14:paraId="0A4DF1F5" w14:textId="22E94E9D" w:rsidR="00000657" w:rsidRPr="0049276D" w:rsidRDefault="00000000">
          <w:pPr>
            <w:pStyle w:val="TOC2"/>
            <w:rPr>
              <w:rFonts w:ascii="Book Antiqua" w:hAnsi="Book Antiqua" w:cstheme="minorBidi"/>
              <w:noProof/>
              <w:kern w:val="2"/>
              <w14:ligatures w14:val="standardContextual"/>
            </w:rPr>
          </w:pPr>
          <w:hyperlink w:anchor="_Toc137038318" w:history="1">
            <w:r w:rsidR="00000657" w:rsidRPr="0049276D">
              <w:rPr>
                <w:rStyle w:val="Hyperlink"/>
                <w:rFonts w:ascii="Book Antiqua" w:hAnsi="Book Antiqua"/>
                <w:noProof/>
                <w:lang w:val="es-PR"/>
              </w:rPr>
              <w:t>ARTÍCULO 5.1 - CONTRATACIÓN EXCEPCIONAL; MEDIOS NO COMPETITIVOS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52</w:t>
            </w:r>
            <w:r w:rsidR="00000657" w:rsidRPr="0049276D">
              <w:rPr>
                <w:rFonts w:ascii="Book Antiqua" w:hAnsi="Book Antiqua"/>
                <w:noProof/>
                <w:webHidden/>
              </w:rPr>
              <w:fldChar w:fldCharType="end"/>
            </w:r>
          </w:hyperlink>
        </w:p>
        <w:p w14:paraId="6B47F395" w14:textId="345E8418" w:rsidR="00000657" w:rsidRPr="0049276D" w:rsidRDefault="00000000">
          <w:pPr>
            <w:pStyle w:val="TOC3"/>
            <w:rPr>
              <w:rFonts w:ascii="Book Antiqua" w:hAnsi="Book Antiqua" w:cstheme="minorBidi"/>
              <w:noProof/>
              <w:kern w:val="2"/>
              <w14:ligatures w14:val="standardContextual"/>
            </w:rPr>
          </w:pPr>
          <w:hyperlink w:anchor="_Toc137038319" w:history="1">
            <w:r w:rsidR="00000657" w:rsidRPr="0049276D">
              <w:rPr>
                <w:rStyle w:val="Hyperlink"/>
                <w:rFonts w:ascii="Book Antiqua" w:hAnsi="Book Antiqua"/>
                <w:noProof/>
              </w:rPr>
              <w:t>SECCIÓN 5.1.1 - DEFINICIÓN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_Toc137038319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52</w:t>
            </w:r>
            <w:r w:rsidR="00000657" w:rsidRPr="0049276D">
              <w:rPr>
                <w:rFonts w:ascii="Book Antiqua" w:hAnsi="Book Antiqua"/>
                <w:noProof/>
                <w:webHidden/>
              </w:rPr>
              <w:fldChar w:fldCharType="end"/>
            </w:r>
          </w:hyperlink>
        </w:p>
        <w:p w14:paraId="42588215" w14:textId="4346C6E5" w:rsidR="00000657" w:rsidRPr="0049276D" w:rsidRDefault="00000000">
          <w:pPr>
            <w:pStyle w:val="TOC3"/>
            <w:rPr>
              <w:rFonts w:ascii="Book Antiqua" w:hAnsi="Book Antiqua" w:cstheme="minorBidi"/>
              <w:noProof/>
              <w:kern w:val="2"/>
              <w14:ligatures w14:val="standardContextual"/>
            </w:rPr>
          </w:pPr>
          <w:hyperlink w:anchor="_Toc137038320" w:history="1">
            <w:r w:rsidR="00000657" w:rsidRPr="0049276D">
              <w:rPr>
                <w:rStyle w:val="Hyperlink"/>
                <w:rFonts w:ascii="Book Antiqua" w:hAnsi="Book Antiqua"/>
                <w:noProof/>
              </w:rPr>
              <w:t>SECCIÓN 5.1.2 – EVALUACIÓN DE CONTRATACIÓN EXCEPCIONAL</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52</w:t>
            </w:r>
            <w:r w:rsidR="00000657" w:rsidRPr="0049276D">
              <w:rPr>
                <w:rFonts w:ascii="Book Antiqua" w:hAnsi="Book Antiqua"/>
                <w:noProof/>
                <w:webHidden/>
              </w:rPr>
              <w:fldChar w:fldCharType="end"/>
            </w:r>
          </w:hyperlink>
        </w:p>
        <w:p w14:paraId="58832948" w14:textId="4AA23EF0" w:rsidR="00000657" w:rsidRPr="0049276D" w:rsidRDefault="00000000">
          <w:pPr>
            <w:pStyle w:val="TOC3"/>
            <w:rPr>
              <w:rFonts w:ascii="Book Antiqua" w:hAnsi="Book Antiqua" w:cstheme="minorBidi"/>
              <w:noProof/>
              <w:kern w:val="2"/>
              <w14:ligatures w14:val="standardContextual"/>
            </w:rPr>
          </w:pPr>
          <w:hyperlink w:anchor="_Toc137038321" w:history="1">
            <w:r w:rsidR="00000657" w:rsidRPr="0049276D">
              <w:rPr>
                <w:rStyle w:val="Hyperlink"/>
                <w:rFonts w:ascii="Book Antiqua" w:hAnsi="Book Antiqua"/>
                <w:noProof/>
              </w:rPr>
              <w:t>SECCIÓN 5.1.3 - CONTRATACIÓN EXCEPCIONAL; CU</w:t>
            </w:r>
            <w:r w:rsidR="00EC6428">
              <w:rPr>
                <w:rStyle w:val="Hyperlink"/>
                <w:rFonts w:ascii="Book Antiqua" w:hAnsi="Book Antiqua"/>
                <w:noProof/>
              </w:rPr>
              <w:t>Á</w:t>
            </w:r>
            <w:r w:rsidR="00000657" w:rsidRPr="0049276D">
              <w:rPr>
                <w:rStyle w:val="Hyperlink"/>
                <w:rFonts w:ascii="Book Antiqua" w:hAnsi="Book Antiqua"/>
                <w:noProof/>
              </w:rPr>
              <w:t>NDO PODRÁ REALIZARSE</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53</w:t>
            </w:r>
            <w:r w:rsidR="00000657" w:rsidRPr="0049276D">
              <w:rPr>
                <w:rFonts w:ascii="Book Antiqua" w:hAnsi="Book Antiqua"/>
                <w:noProof/>
                <w:webHidden/>
              </w:rPr>
              <w:fldChar w:fldCharType="end"/>
            </w:r>
          </w:hyperlink>
        </w:p>
        <w:p w14:paraId="3AD39E33" w14:textId="5D298286" w:rsidR="00000657" w:rsidRPr="0049276D" w:rsidRDefault="00000000">
          <w:pPr>
            <w:pStyle w:val="TOC3"/>
            <w:rPr>
              <w:rFonts w:ascii="Book Antiqua" w:hAnsi="Book Antiqua" w:cstheme="minorBidi"/>
              <w:noProof/>
              <w:kern w:val="2"/>
              <w14:ligatures w14:val="standardContextual"/>
            </w:rPr>
          </w:pPr>
          <w:hyperlink w:anchor="_Toc137038322" w:history="1">
            <w:r w:rsidR="00000657" w:rsidRPr="0049276D">
              <w:rPr>
                <w:rStyle w:val="Hyperlink"/>
                <w:rFonts w:ascii="Book Antiqua" w:hAnsi="Book Antiqua"/>
                <w:noProof/>
              </w:rPr>
              <w:t>SECCIÓN 5.1.4 - PROCEDIMIENTO PARA REALIZAR CONTRATACIÓN EXCEPCIONAL</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54</w:t>
            </w:r>
            <w:r w:rsidR="00000657" w:rsidRPr="0049276D">
              <w:rPr>
                <w:rFonts w:ascii="Book Antiqua" w:hAnsi="Book Antiqua"/>
                <w:noProof/>
                <w:webHidden/>
              </w:rPr>
              <w:fldChar w:fldCharType="end"/>
            </w:r>
          </w:hyperlink>
        </w:p>
        <w:p w14:paraId="6368EBB5" w14:textId="2623D824" w:rsidR="00000657" w:rsidRPr="0049276D" w:rsidRDefault="00000000">
          <w:pPr>
            <w:pStyle w:val="TOC1"/>
            <w:rPr>
              <w:rFonts w:ascii="Book Antiqua" w:hAnsi="Book Antiqua" w:cstheme="minorBidi"/>
              <w:noProof/>
              <w:kern w:val="2"/>
              <w14:ligatures w14:val="standardContextual"/>
            </w:rPr>
          </w:pPr>
          <w:hyperlink w:anchor="_Toc137038323" w:history="1">
            <w:r w:rsidR="00000657" w:rsidRPr="0049276D">
              <w:rPr>
                <w:rStyle w:val="Hyperlink"/>
                <w:rFonts w:ascii="Book Antiqua" w:hAnsi="Book Antiqua"/>
                <w:noProof/>
              </w:rPr>
              <w:t>PARTE 6 – RECONSIDERACIONES Y REVISIÓN JUDICIAL</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54</w:t>
            </w:r>
            <w:r w:rsidR="00000657" w:rsidRPr="0049276D">
              <w:rPr>
                <w:rFonts w:ascii="Book Antiqua" w:hAnsi="Book Antiqua"/>
                <w:noProof/>
                <w:webHidden/>
              </w:rPr>
              <w:fldChar w:fldCharType="end"/>
            </w:r>
          </w:hyperlink>
        </w:p>
        <w:p w14:paraId="4B276F25" w14:textId="3245D939" w:rsidR="00000657" w:rsidRPr="0049276D" w:rsidRDefault="00000000">
          <w:pPr>
            <w:pStyle w:val="TOC3"/>
            <w:rPr>
              <w:rFonts w:ascii="Book Antiqua" w:hAnsi="Book Antiqua" w:cstheme="minorBidi"/>
              <w:noProof/>
              <w:kern w:val="2"/>
              <w14:ligatures w14:val="standardContextual"/>
            </w:rPr>
          </w:pPr>
          <w:hyperlink w:anchor="_Toc137038324" w:history="1">
            <w:r w:rsidR="00000657" w:rsidRPr="0049276D">
              <w:rPr>
                <w:rStyle w:val="Hyperlink"/>
                <w:rFonts w:ascii="Book Antiqua" w:hAnsi="Book Antiqua"/>
                <w:noProof/>
              </w:rPr>
              <w:t>ARTÍCULO 6.1 – LAS DISPOSICIONES DE LEY</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54</w:t>
            </w:r>
            <w:r w:rsidR="00000657" w:rsidRPr="0049276D">
              <w:rPr>
                <w:rFonts w:ascii="Book Antiqua" w:hAnsi="Book Antiqua"/>
                <w:noProof/>
                <w:webHidden/>
              </w:rPr>
              <w:fldChar w:fldCharType="end"/>
            </w:r>
          </w:hyperlink>
        </w:p>
        <w:p w14:paraId="42DFC9F7" w14:textId="0DE2D785" w:rsidR="00000657" w:rsidRPr="0049276D" w:rsidRDefault="00000000">
          <w:pPr>
            <w:pStyle w:val="TOC3"/>
            <w:rPr>
              <w:rFonts w:ascii="Book Antiqua" w:hAnsi="Book Antiqua" w:cstheme="minorBidi"/>
              <w:noProof/>
              <w:kern w:val="2"/>
              <w14:ligatures w14:val="standardContextual"/>
            </w:rPr>
          </w:pPr>
          <w:hyperlink w:anchor="_Toc137038325" w:history="1">
            <w:r w:rsidR="00000657" w:rsidRPr="0049276D">
              <w:rPr>
                <w:rStyle w:val="Hyperlink"/>
                <w:rFonts w:ascii="Book Antiqua" w:hAnsi="Book Antiqua"/>
                <w:noProof/>
              </w:rPr>
              <w:t>SECCIÓN 6.1.1 - INFORMACIÓN MANDATORIA EN LOS AVISOS DE ADJUDICACIÓN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55</w:t>
            </w:r>
            <w:r w:rsidR="00000657" w:rsidRPr="0049276D">
              <w:rPr>
                <w:rFonts w:ascii="Book Antiqua" w:hAnsi="Book Antiqua"/>
                <w:noProof/>
                <w:webHidden/>
              </w:rPr>
              <w:fldChar w:fldCharType="end"/>
            </w:r>
          </w:hyperlink>
        </w:p>
        <w:p w14:paraId="1E53D54F" w14:textId="183178DE" w:rsidR="00000657" w:rsidRPr="0049276D" w:rsidRDefault="00000000">
          <w:pPr>
            <w:pStyle w:val="TOC3"/>
            <w:rPr>
              <w:rFonts w:ascii="Book Antiqua" w:hAnsi="Book Antiqua" w:cstheme="minorBidi"/>
              <w:noProof/>
              <w:kern w:val="2"/>
              <w14:ligatures w14:val="standardContextual"/>
            </w:rPr>
          </w:pPr>
          <w:hyperlink w:anchor="_Toc137038326" w:history="1">
            <w:r w:rsidR="00000657" w:rsidRPr="0049276D">
              <w:rPr>
                <w:rStyle w:val="Hyperlink"/>
                <w:rFonts w:ascii="Book Antiqua" w:hAnsi="Book Antiqua"/>
                <w:noProof/>
              </w:rPr>
              <w:t>SECCIÓN 6.1.2 –RECONSIDERACIÓN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55</w:t>
            </w:r>
            <w:r w:rsidR="00000657" w:rsidRPr="0049276D">
              <w:rPr>
                <w:rFonts w:ascii="Book Antiqua" w:hAnsi="Book Antiqua"/>
                <w:noProof/>
                <w:webHidden/>
              </w:rPr>
              <w:fldChar w:fldCharType="end"/>
            </w:r>
          </w:hyperlink>
        </w:p>
        <w:p w14:paraId="112B039B" w14:textId="5B629D85" w:rsidR="00000657" w:rsidRPr="0049276D" w:rsidRDefault="00000000">
          <w:pPr>
            <w:pStyle w:val="TOC3"/>
            <w:rPr>
              <w:rFonts w:ascii="Book Antiqua" w:hAnsi="Book Antiqua" w:cstheme="minorBidi"/>
              <w:noProof/>
              <w:kern w:val="2"/>
              <w14:ligatures w14:val="standardContextual"/>
            </w:rPr>
          </w:pPr>
          <w:hyperlink w:anchor="_Toc137038327" w:history="1">
            <w:r w:rsidR="00000657" w:rsidRPr="0049276D">
              <w:rPr>
                <w:rStyle w:val="Hyperlink"/>
                <w:rFonts w:ascii="Book Antiqua" w:hAnsi="Book Antiqua"/>
                <w:noProof/>
              </w:rPr>
              <w:t>SECCIÓN 6.1.3 – LA REVISIÓN JUDICIAL</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55</w:t>
            </w:r>
            <w:r w:rsidR="00000657" w:rsidRPr="0049276D">
              <w:rPr>
                <w:rFonts w:ascii="Book Antiqua" w:hAnsi="Book Antiqua"/>
                <w:noProof/>
                <w:webHidden/>
              </w:rPr>
              <w:fldChar w:fldCharType="end"/>
            </w:r>
          </w:hyperlink>
        </w:p>
        <w:p w14:paraId="3A3604DC" w14:textId="045544F7" w:rsidR="00000657" w:rsidRPr="0049276D" w:rsidRDefault="00000000">
          <w:pPr>
            <w:pStyle w:val="TOC3"/>
            <w:rPr>
              <w:rFonts w:ascii="Book Antiqua" w:hAnsi="Book Antiqua" w:cstheme="minorBidi"/>
              <w:noProof/>
              <w:kern w:val="2"/>
              <w14:ligatures w14:val="standardContextual"/>
            </w:rPr>
          </w:pPr>
          <w:hyperlink w:anchor="_Toc137038328" w:history="1">
            <w:r w:rsidR="00000657" w:rsidRPr="0049276D">
              <w:rPr>
                <w:rStyle w:val="Hyperlink"/>
                <w:rFonts w:ascii="Book Antiqua" w:hAnsi="Book Antiqua"/>
                <w:noProof/>
              </w:rPr>
              <w:t>SECCIÓN 6.1.4 - CONTENIDO DE LA SOLICITUD DE RECONSIDERACIÓN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56</w:t>
            </w:r>
            <w:r w:rsidR="00000657" w:rsidRPr="0049276D">
              <w:rPr>
                <w:rFonts w:ascii="Book Antiqua" w:hAnsi="Book Antiqua"/>
                <w:noProof/>
                <w:webHidden/>
              </w:rPr>
              <w:fldChar w:fldCharType="end"/>
            </w:r>
          </w:hyperlink>
        </w:p>
        <w:p w14:paraId="45654490" w14:textId="75F884F4" w:rsidR="00000657" w:rsidRPr="0049276D" w:rsidRDefault="00000000">
          <w:pPr>
            <w:pStyle w:val="TOC3"/>
            <w:rPr>
              <w:rFonts w:ascii="Book Antiqua" w:hAnsi="Book Antiqua" w:cstheme="minorBidi"/>
              <w:noProof/>
              <w:kern w:val="2"/>
              <w14:ligatures w14:val="standardContextual"/>
            </w:rPr>
          </w:pPr>
          <w:hyperlink w:anchor="_Toc137038329" w:history="1">
            <w:r w:rsidR="00000657" w:rsidRPr="0049276D">
              <w:rPr>
                <w:rStyle w:val="Hyperlink"/>
                <w:rFonts w:ascii="Book Antiqua" w:hAnsi="Book Antiqua"/>
                <w:noProof/>
              </w:rPr>
              <w:t>SECCIÓN 6.1.5 – NOTIFICACIÓN DE LA PRESENTACIÓN DE RECONSIDERACIÓN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_Toc137038329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56</w:t>
            </w:r>
            <w:r w:rsidR="00000657" w:rsidRPr="0049276D">
              <w:rPr>
                <w:rFonts w:ascii="Book Antiqua" w:hAnsi="Book Antiqua"/>
                <w:noProof/>
                <w:webHidden/>
              </w:rPr>
              <w:fldChar w:fldCharType="end"/>
            </w:r>
          </w:hyperlink>
        </w:p>
        <w:p w14:paraId="59041D94" w14:textId="6CB4E921" w:rsidR="00000657" w:rsidRPr="0049276D" w:rsidRDefault="00000000">
          <w:pPr>
            <w:pStyle w:val="TOC3"/>
            <w:rPr>
              <w:rFonts w:ascii="Book Antiqua" w:hAnsi="Book Antiqua" w:cstheme="minorBidi"/>
              <w:noProof/>
              <w:kern w:val="2"/>
              <w14:ligatures w14:val="standardContextual"/>
            </w:rPr>
          </w:pPr>
          <w:hyperlink w:anchor="_Toc137038330" w:history="1">
            <w:r w:rsidR="00000657" w:rsidRPr="0049276D">
              <w:rPr>
                <w:rStyle w:val="Hyperlink"/>
                <w:rFonts w:ascii="Book Antiqua" w:hAnsi="Book Antiqua"/>
                <w:noProof/>
              </w:rPr>
              <w:t>SECCIÓN 6.1.6 - ACCESO AL EXPEDIENTE DE ADJUDICACIÓN DE ADQUISICIONES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57</w:t>
            </w:r>
            <w:r w:rsidR="00000657" w:rsidRPr="0049276D">
              <w:rPr>
                <w:rFonts w:ascii="Book Antiqua" w:hAnsi="Book Antiqua"/>
                <w:noProof/>
                <w:webHidden/>
              </w:rPr>
              <w:fldChar w:fldCharType="end"/>
            </w:r>
          </w:hyperlink>
        </w:p>
        <w:p w14:paraId="0DEFABBB" w14:textId="57481601" w:rsidR="00000657" w:rsidRPr="0049276D" w:rsidRDefault="00000000">
          <w:pPr>
            <w:pStyle w:val="TOC3"/>
            <w:rPr>
              <w:rFonts w:ascii="Book Antiqua" w:hAnsi="Book Antiqua" w:cstheme="minorBidi"/>
              <w:noProof/>
              <w:kern w:val="2"/>
              <w14:ligatures w14:val="standardContextual"/>
            </w:rPr>
          </w:pPr>
          <w:hyperlink w:anchor="_Toc137038331" w:history="1">
            <w:r w:rsidR="00000657" w:rsidRPr="0049276D">
              <w:rPr>
                <w:rStyle w:val="Hyperlink"/>
                <w:rFonts w:ascii="Book Antiqua" w:hAnsi="Book Antiqua"/>
                <w:noProof/>
              </w:rPr>
              <w:t>SECCIÓN 6.1.7 - AVISO DE DETERMINACIÓN DE ADJUDICACIÓN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57</w:t>
            </w:r>
            <w:r w:rsidR="00000657" w:rsidRPr="0049276D">
              <w:rPr>
                <w:rFonts w:ascii="Book Antiqua" w:hAnsi="Book Antiqua"/>
                <w:noProof/>
                <w:webHidden/>
              </w:rPr>
              <w:fldChar w:fldCharType="end"/>
            </w:r>
          </w:hyperlink>
        </w:p>
        <w:p w14:paraId="3E9BED2A" w14:textId="076859C6" w:rsidR="00000657" w:rsidRPr="0049276D" w:rsidRDefault="00000000">
          <w:pPr>
            <w:pStyle w:val="TOC1"/>
            <w:rPr>
              <w:rFonts w:ascii="Book Antiqua" w:hAnsi="Book Antiqua" w:cstheme="minorBidi"/>
              <w:noProof/>
              <w:kern w:val="2"/>
              <w14:ligatures w14:val="standardContextual"/>
            </w:rPr>
          </w:pPr>
          <w:hyperlink w:anchor="_Toc137038332" w:history="1">
            <w:r w:rsidR="00000657" w:rsidRPr="0049276D">
              <w:rPr>
                <w:rStyle w:val="Hyperlink"/>
                <w:rFonts w:ascii="Book Antiqua" w:hAnsi="Book Antiqua"/>
                <w:noProof/>
              </w:rPr>
              <w:t>PARTE 7 – PERFECCIONAMIENTO DEL CONTRATO ADMINISTRATIVO O GUBERNAMENTAL</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57</w:t>
            </w:r>
            <w:r w:rsidR="00000657" w:rsidRPr="0049276D">
              <w:rPr>
                <w:rFonts w:ascii="Book Antiqua" w:hAnsi="Book Antiqua"/>
                <w:noProof/>
                <w:webHidden/>
              </w:rPr>
              <w:fldChar w:fldCharType="end"/>
            </w:r>
          </w:hyperlink>
        </w:p>
        <w:p w14:paraId="7EE641FD" w14:textId="036C2068" w:rsidR="00000657" w:rsidRPr="0049276D" w:rsidRDefault="00000000">
          <w:pPr>
            <w:pStyle w:val="TOC2"/>
            <w:rPr>
              <w:rFonts w:ascii="Book Antiqua" w:hAnsi="Book Antiqua" w:cstheme="minorBidi"/>
              <w:noProof/>
              <w:kern w:val="2"/>
              <w14:ligatures w14:val="standardContextual"/>
            </w:rPr>
          </w:pPr>
          <w:hyperlink w:anchor="_Toc137038333" w:history="1">
            <w:r w:rsidR="00000657" w:rsidRPr="0049276D">
              <w:rPr>
                <w:rStyle w:val="Hyperlink"/>
                <w:rFonts w:ascii="Book Antiqua" w:eastAsiaTheme="minorHAnsi" w:hAnsi="Book Antiqua"/>
                <w:noProof/>
                <w:lang w:val="es-PR"/>
              </w:rPr>
              <w:t>ARTÍCULO 7.1 – EL REQUISITO DE FORMA EN EL CONTRATO GUBERNAMENTAL</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57</w:t>
            </w:r>
            <w:r w:rsidR="00000657" w:rsidRPr="0049276D">
              <w:rPr>
                <w:rFonts w:ascii="Book Antiqua" w:hAnsi="Book Antiqua"/>
                <w:noProof/>
                <w:webHidden/>
              </w:rPr>
              <w:fldChar w:fldCharType="end"/>
            </w:r>
          </w:hyperlink>
        </w:p>
        <w:p w14:paraId="627E9007" w14:textId="0CF740C9" w:rsidR="00000657" w:rsidRPr="0049276D" w:rsidRDefault="00000000">
          <w:pPr>
            <w:pStyle w:val="TOC3"/>
            <w:rPr>
              <w:rFonts w:ascii="Book Antiqua" w:hAnsi="Book Antiqua" w:cstheme="minorBidi"/>
              <w:noProof/>
              <w:kern w:val="2"/>
              <w14:ligatures w14:val="standardContextual"/>
            </w:rPr>
          </w:pPr>
          <w:hyperlink w:anchor="_Toc137038334" w:history="1">
            <w:r w:rsidR="00000657" w:rsidRPr="0049276D">
              <w:rPr>
                <w:rStyle w:val="Hyperlink"/>
                <w:rFonts w:ascii="Book Antiqua" w:hAnsi="Book Antiqua"/>
                <w:noProof/>
              </w:rPr>
              <w:t>SECCIÓN 7.1.1 - ORDEN DE SERVICIO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58</w:t>
            </w:r>
            <w:r w:rsidR="00000657" w:rsidRPr="0049276D">
              <w:rPr>
                <w:rFonts w:ascii="Book Antiqua" w:hAnsi="Book Antiqua"/>
                <w:noProof/>
                <w:webHidden/>
              </w:rPr>
              <w:fldChar w:fldCharType="end"/>
            </w:r>
          </w:hyperlink>
        </w:p>
        <w:p w14:paraId="2C6845F8" w14:textId="50210271" w:rsidR="00000657" w:rsidRPr="0049276D" w:rsidRDefault="00000000">
          <w:pPr>
            <w:pStyle w:val="TOC3"/>
            <w:rPr>
              <w:rFonts w:ascii="Book Antiqua" w:hAnsi="Book Antiqua" w:cstheme="minorBidi"/>
              <w:noProof/>
              <w:kern w:val="2"/>
              <w14:ligatures w14:val="standardContextual"/>
            </w:rPr>
          </w:pPr>
          <w:hyperlink w:anchor="_Toc137038335" w:history="1">
            <w:r w:rsidR="00000657" w:rsidRPr="0049276D">
              <w:rPr>
                <w:rStyle w:val="Hyperlink"/>
                <w:rFonts w:ascii="Book Antiqua" w:hAnsi="Book Antiqua"/>
                <w:noProof/>
              </w:rPr>
              <w:t>SECCIÓN 7.1.2 – EL ACUERDO DE CONTRATO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58</w:t>
            </w:r>
            <w:r w:rsidR="00000657" w:rsidRPr="0049276D">
              <w:rPr>
                <w:rFonts w:ascii="Book Antiqua" w:hAnsi="Book Antiqua"/>
                <w:noProof/>
                <w:webHidden/>
              </w:rPr>
              <w:fldChar w:fldCharType="end"/>
            </w:r>
          </w:hyperlink>
        </w:p>
        <w:p w14:paraId="37510460" w14:textId="28A7A465" w:rsidR="00000657" w:rsidRPr="0049276D" w:rsidRDefault="00000000">
          <w:pPr>
            <w:pStyle w:val="TOC1"/>
            <w:rPr>
              <w:rFonts w:ascii="Book Antiqua" w:hAnsi="Book Antiqua" w:cstheme="minorBidi"/>
              <w:noProof/>
              <w:kern w:val="2"/>
              <w14:ligatures w14:val="standardContextual"/>
            </w:rPr>
          </w:pPr>
          <w:hyperlink w:anchor="_Toc137038336" w:history="1">
            <w:r w:rsidR="00000657" w:rsidRPr="0049276D">
              <w:rPr>
                <w:rStyle w:val="Hyperlink"/>
                <w:rFonts w:ascii="Book Antiqua" w:hAnsi="Book Antiqua"/>
                <w:noProof/>
              </w:rPr>
              <w:t>PARTE 8 – ADMINISTRACIÓN DEL CONTRATO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_Toc137038336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59</w:t>
            </w:r>
            <w:r w:rsidR="00000657" w:rsidRPr="0049276D">
              <w:rPr>
                <w:rFonts w:ascii="Book Antiqua" w:hAnsi="Book Antiqua"/>
                <w:noProof/>
                <w:webHidden/>
              </w:rPr>
              <w:fldChar w:fldCharType="end"/>
            </w:r>
          </w:hyperlink>
        </w:p>
        <w:p w14:paraId="3A21A314" w14:textId="271CC671" w:rsidR="00000657" w:rsidRPr="0049276D" w:rsidRDefault="00000000">
          <w:pPr>
            <w:pStyle w:val="TOC2"/>
            <w:rPr>
              <w:rFonts w:ascii="Book Antiqua" w:hAnsi="Book Antiqua" w:cstheme="minorBidi"/>
              <w:noProof/>
              <w:kern w:val="2"/>
              <w14:ligatures w14:val="standardContextual"/>
            </w:rPr>
          </w:pPr>
          <w:hyperlink w:anchor="_Toc137038337" w:history="1">
            <w:r w:rsidR="00000657" w:rsidRPr="0049276D">
              <w:rPr>
                <w:rStyle w:val="Hyperlink"/>
                <w:rFonts w:ascii="Book Antiqua" w:eastAsiaTheme="minorHAnsi" w:hAnsi="Book Antiqua"/>
                <w:noProof/>
                <w:lang w:val="es-PR"/>
              </w:rPr>
              <w:t>ARTÍCULO 8.1 - EXÁMEN E INSPECCIÓN DE EXPEDIENTES Y DOCUMENTOS ORIGINALES DE SUBASTAS Y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_Toc137038337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59</w:t>
            </w:r>
            <w:r w:rsidR="00000657" w:rsidRPr="0049276D">
              <w:rPr>
                <w:rFonts w:ascii="Book Antiqua" w:hAnsi="Book Antiqua"/>
                <w:noProof/>
                <w:webHidden/>
              </w:rPr>
              <w:fldChar w:fldCharType="end"/>
            </w:r>
          </w:hyperlink>
        </w:p>
        <w:p w14:paraId="377A05B1" w14:textId="0D3428FD" w:rsidR="00000657" w:rsidRPr="0049276D" w:rsidRDefault="00000000">
          <w:pPr>
            <w:pStyle w:val="TOC2"/>
            <w:rPr>
              <w:rFonts w:ascii="Book Antiqua" w:hAnsi="Book Antiqua" w:cstheme="minorBidi"/>
              <w:noProof/>
              <w:kern w:val="2"/>
              <w14:ligatures w14:val="standardContextual"/>
            </w:rPr>
          </w:pPr>
          <w:hyperlink w:anchor="_Toc137038338" w:history="1">
            <w:r w:rsidR="00000657" w:rsidRPr="0049276D">
              <w:rPr>
                <w:rStyle w:val="Hyperlink"/>
                <w:rFonts w:ascii="Book Antiqua" w:eastAsiaTheme="minorHAnsi" w:hAnsi="Book Antiqua"/>
                <w:noProof/>
                <w:lang w:val="es-PR"/>
              </w:rPr>
              <w:t>ARTÍCULO 8.2 - TÉRMINO DE CONSERVACIÓN DE EXPEDIENTES Y DOCUMENTOS ORIGINALES DE SUBASTAS Y PROPUESTAS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_Toc137038338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59</w:t>
            </w:r>
            <w:r w:rsidR="00000657" w:rsidRPr="0049276D">
              <w:rPr>
                <w:rFonts w:ascii="Book Antiqua" w:hAnsi="Book Antiqua"/>
                <w:noProof/>
                <w:webHidden/>
              </w:rPr>
              <w:fldChar w:fldCharType="end"/>
            </w:r>
          </w:hyperlink>
        </w:p>
        <w:p w14:paraId="5F391F75" w14:textId="3764D758" w:rsidR="00000657" w:rsidRPr="0049276D" w:rsidRDefault="00000000">
          <w:pPr>
            <w:pStyle w:val="TOC2"/>
            <w:rPr>
              <w:rFonts w:ascii="Book Antiqua" w:hAnsi="Book Antiqua" w:cstheme="minorBidi"/>
              <w:noProof/>
              <w:kern w:val="2"/>
              <w14:ligatures w14:val="standardContextual"/>
            </w:rPr>
          </w:pPr>
          <w:hyperlink w:anchor="_Toc137038339" w:history="1">
            <w:r w:rsidR="00000657" w:rsidRPr="0049276D">
              <w:rPr>
                <w:rStyle w:val="Hyperlink"/>
                <w:rFonts w:ascii="Book Antiqua" w:eastAsiaTheme="minorHAnsi" w:hAnsi="Book Antiqua"/>
                <w:noProof/>
                <w:lang w:val="es-PR"/>
              </w:rPr>
              <w:t>ARTÍCULO 8.3 – DESIGNACIÓN DEL ADMINISTRADOR DEL CONTRATO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_Toc137038339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60</w:t>
            </w:r>
            <w:r w:rsidR="00000657" w:rsidRPr="0049276D">
              <w:rPr>
                <w:rFonts w:ascii="Book Antiqua" w:hAnsi="Book Antiqua"/>
                <w:noProof/>
                <w:webHidden/>
              </w:rPr>
              <w:fldChar w:fldCharType="end"/>
            </w:r>
          </w:hyperlink>
        </w:p>
        <w:p w14:paraId="2D78A246" w14:textId="2A607090" w:rsidR="00000657" w:rsidRPr="0049276D" w:rsidRDefault="00000000">
          <w:pPr>
            <w:pStyle w:val="TOC2"/>
            <w:rPr>
              <w:rFonts w:ascii="Book Antiqua" w:hAnsi="Book Antiqua" w:cstheme="minorBidi"/>
              <w:noProof/>
              <w:kern w:val="2"/>
              <w14:ligatures w14:val="standardContextual"/>
            </w:rPr>
          </w:pPr>
          <w:hyperlink w:anchor="_Toc137038340" w:history="1">
            <w:r w:rsidR="00000657" w:rsidRPr="0049276D">
              <w:rPr>
                <w:rStyle w:val="Hyperlink"/>
                <w:rFonts w:ascii="Book Antiqua" w:eastAsiaTheme="minorHAnsi" w:hAnsi="Book Antiqua"/>
                <w:noProof/>
                <w:lang w:val="es-PR"/>
              </w:rPr>
              <w:t>ARTÍCULO 8.4 – DESEMPEÑO DEL SERVICIO PROFESIONAL ADQUIRIDO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_Toc137038340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60</w:t>
            </w:r>
            <w:r w:rsidR="00000657" w:rsidRPr="0049276D">
              <w:rPr>
                <w:rFonts w:ascii="Book Antiqua" w:hAnsi="Book Antiqua"/>
                <w:noProof/>
                <w:webHidden/>
              </w:rPr>
              <w:fldChar w:fldCharType="end"/>
            </w:r>
          </w:hyperlink>
        </w:p>
        <w:p w14:paraId="07F617F2" w14:textId="19ACE2B9" w:rsidR="00000657" w:rsidRPr="0049276D" w:rsidRDefault="00000000">
          <w:pPr>
            <w:pStyle w:val="TOC2"/>
            <w:rPr>
              <w:rFonts w:ascii="Book Antiqua" w:hAnsi="Book Antiqua" w:cstheme="minorBidi"/>
              <w:noProof/>
              <w:kern w:val="2"/>
              <w14:ligatures w14:val="standardContextual"/>
            </w:rPr>
          </w:pPr>
          <w:hyperlink w:anchor="_Toc137038341" w:history="1">
            <w:r w:rsidR="00000657" w:rsidRPr="0049276D">
              <w:rPr>
                <w:rStyle w:val="Hyperlink"/>
                <w:rFonts w:ascii="Book Antiqua" w:eastAsiaTheme="minorHAnsi" w:hAnsi="Book Antiqua"/>
                <w:noProof/>
                <w:lang w:val="es-PR"/>
              </w:rPr>
              <w:t>ARTÍCULO 8.5 – CIERRE DEL CONTRATO</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_Toc137038341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60</w:t>
            </w:r>
            <w:r w:rsidR="00000657" w:rsidRPr="0049276D">
              <w:rPr>
                <w:rFonts w:ascii="Book Antiqua" w:hAnsi="Book Antiqua"/>
                <w:noProof/>
                <w:webHidden/>
              </w:rPr>
              <w:fldChar w:fldCharType="end"/>
            </w:r>
          </w:hyperlink>
        </w:p>
        <w:p w14:paraId="07016174" w14:textId="66528CC2" w:rsidR="00000657" w:rsidRPr="0049276D" w:rsidRDefault="00000000">
          <w:pPr>
            <w:pStyle w:val="TOC1"/>
            <w:rPr>
              <w:rFonts w:ascii="Book Antiqua" w:hAnsi="Book Antiqua" w:cstheme="minorBidi"/>
              <w:noProof/>
              <w:kern w:val="2"/>
              <w14:ligatures w14:val="standardContextual"/>
            </w:rPr>
          </w:pPr>
          <w:hyperlink w:anchor="_Toc137038342" w:history="1">
            <w:r w:rsidR="00000657" w:rsidRPr="0049276D">
              <w:rPr>
                <w:rStyle w:val="Hyperlink"/>
                <w:rFonts w:ascii="Book Antiqua" w:hAnsi="Book Antiqua"/>
                <w:noProof/>
              </w:rPr>
              <w:t>PARTE 9 - DISPOSICIONES FINALES</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_Toc137038342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61</w:t>
            </w:r>
            <w:r w:rsidR="00000657" w:rsidRPr="0049276D">
              <w:rPr>
                <w:rFonts w:ascii="Book Antiqua" w:hAnsi="Book Antiqua"/>
                <w:noProof/>
                <w:webHidden/>
              </w:rPr>
              <w:fldChar w:fldCharType="end"/>
            </w:r>
          </w:hyperlink>
        </w:p>
        <w:p w14:paraId="5B045E01" w14:textId="6EBB5AC4" w:rsidR="00000657" w:rsidRPr="0049276D" w:rsidRDefault="00000000">
          <w:pPr>
            <w:pStyle w:val="TOC2"/>
            <w:rPr>
              <w:rFonts w:ascii="Book Antiqua" w:hAnsi="Book Antiqua" w:cstheme="minorBidi"/>
              <w:noProof/>
              <w:kern w:val="2"/>
              <w14:ligatures w14:val="standardContextual"/>
            </w:rPr>
          </w:pPr>
          <w:hyperlink w:anchor="_Toc137038343" w:history="1">
            <w:r w:rsidR="00000657" w:rsidRPr="0049276D">
              <w:rPr>
                <w:rStyle w:val="Hyperlink"/>
                <w:rFonts w:ascii="Book Antiqua" w:eastAsiaTheme="minorHAnsi" w:hAnsi="Book Antiqua"/>
                <w:noProof/>
                <w:lang w:val="es-PR"/>
              </w:rPr>
              <w:t>ARTÍCULO 9.1 - CLÁUSULA DE SEPARABILIDAD</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_Toc137038343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61</w:t>
            </w:r>
            <w:r w:rsidR="00000657" w:rsidRPr="0049276D">
              <w:rPr>
                <w:rFonts w:ascii="Book Antiqua" w:hAnsi="Book Antiqua"/>
                <w:noProof/>
                <w:webHidden/>
              </w:rPr>
              <w:fldChar w:fldCharType="end"/>
            </w:r>
          </w:hyperlink>
        </w:p>
        <w:p w14:paraId="51973569" w14:textId="2C7710E9" w:rsidR="00000657" w:rsidRPr="0049276D" w:rsidRDefault="00000000">
          <w:pPr>
            <w:pStyle w:val="TOC2"/>
            <w:rPr>
              <w:rFonts w:ascii="Book Antiqua" w:hAnsi="Book Antiqua" w:cstheme="minorBidi"/>
              <w:noProof/>
              <w:kern w:val="2"/>
              <w14:ligatures w14:val="standardContextual"/>
            </w:rPr>
          </w:pPr>
          <w:hyperlink w:anchor="_Toc137038344" w:history="1">
            <w:r w:rsidR="00000657" w:rsidRPr="0049276D">
              <w:rPr>
                <w:rStyle w:val="Hyperlink"/>
                <w:rFonts w:ascii="Book Antiqua" w:eastAsiaTheme="minorHAnsi" w:hAnsi="Book Antiqua"/>
                <w:noProof/>
                <w:lang w:val="es-PR"/>
              </w:rPr>
              <w:t>ARTÍCULO 9.2 - VIGENCIA</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_Toc137038344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61</w:t>
            </w:r>
            <w:r w:rsidR="00000657" w:rsidRPr="0049276D">
              <w:rPr>
                <w:rFonts w:ascii="Book Antiqua" w:hAnsi="Book Antiqua"/>
                <w:noProof/>
                <w:webHidden/>
              </w:rPr>
              <w:fldChar w:fldCharType="end"/>
            </w:r>
          </w:hyperlink>
        </w:p>
        <w:p w14:paraId="30E8F050" w14:textId="4E0C0233" w:rsidR="00000657" w:rsidRPr="0049276D" w:rsidRDefault="00000000">
          <w:pPr>
            <w:pStyle w:val="TOC2"/>
            <w:rPr>
              <w:rFonts w:cstheme="minorBidi"/>
              <w:noProof/>
              <w:kern w:val="2"/>
              <w14:ligatures w14:val="standardContextual"/>
            </w:rPr>
          </w:pPr>
          <w:hyperlink w:anchor="_Toc137038345" w:history="1">
            <w:r w:rsidR="00000657" w:rsidRPr="0049276D">
              <w:rPr>
                <w:rStyle w:val="Hyperlink"/>
                <w:rFonts w:ascii="Book Antiqua" w:eastAsiaTheme="minorHAnsi" w:hAnsi="Book Antiqua"/>
                <w:noProof/>
                <w:lang w:val="es-PR"/>
              </w:rPr>
              <w:t xml:space="preserve">ARTÍCULO 9.3 - </w:t>
            </w:r>
            <w:r w:rsidR="00000657" w:rsidRPr="0049276D">
              <w:rPr>
                <w:rStyle w:val="Hyperlink"/>
                <w:rFonts w:ascii="Book Antiqua" w:eastAsiaTheme="minorHAnsi" w:hAnsi="Book Antiqua"/>
                <w:caps/>
                <w:noProof/>
                <w:lang w:val="es-PR"/>
              </w:rPr>
              <w:t>Autorización</w:t>
            </w:r>
            <w:r w:rsidR="00000657" w:rsidRPr="0049276D">
              <w:rPr>
                <w:rFonts w:ascii="Book Antiqua" w:hAnsi="Book Antiqua"/>
                <w:noProof/>
                <w:webHidden/>
              </w:rPr>
              <w:tab/>
            </w:r>
            <w:r w:rsidR="00000657" w:rsidRPr="0049276D">
              <w:rPr>
                <w:rFonts w:ascii="Book Antiqua" w:hAnsi="Book Antiqua"/>
                <w:noProof/>
                <w:webHidden/>
              </w:rPr>
              <w:fldChar w:fldCharType="begin"/>
            </w:r>
            <w:r w:rsidR="00000657" w:rsidRPr="0049276D">
              <w:rPr>
                <w:rFonts w:ascii="Book Antiqua" w:hAnsi="Book Antiqua"/>
                <w:noProof/>
                <w:webHidden/>
              </w:rPr>
              <w:instrText xml:space="preserve"> PAGEREF _Toc137038345 \h </w:instrText>
            </w:r>
            <w:r w:rsidR="00000657" w:rsidRPr="0049276D">
              <w:rPr>
                <w:rFonts w:ascii="Book Antiqua" w:hAnsi="Book Antiqua"/>
                <w:noProof/>
                <w:webHidden/>
              </w:rPr>
            </w:r>
            <w:r w:rsidR="00000657" w:rsidRPr="0049276D">
              <w:rPr>
                <w:rFonts w:ascii="Book Antiqua" w:hAnsi="Book Antiqua"/>
                <w:noProof/>
                <w:webHidden/>
              </w:rPr>
              <w:fldChar w:fldCharType="separate"/>
            </w:r>
            <w:r w:rsidR="00FA35EF">
              <w:rPr>
                <w:rFonts w:ascii="Book Antiqua" w:hAnsi="Book Antiqua"/>
                <w:noProof/>
                <w:webHidden/>
              </w:rPr>
              <w:t>61</w:t>
            </w:r>
            <w:r w:rsidR="00000657" w:rsidRPr="0049276D">
              <w:rPr>
                <w:rFonts w:ascii="Book Antiqua" w:hAnsi="Book Antiqua"/>
                <w:noProof/>
                <w:webHidden/>
              </w:rPr>
              <w:fldChar w:fldCharType="end"/>
            </w:r>
          </w:hyperlink>
        </w:p>
        <w:p w14:paraId="74A9E000" w14:textId="31D6C95D" w:rsidR="004772A9" w:rsidRPr="0049276D" w:rsidRDefault="004772A9" w:rsidP="00E77775">
          <w:pPr>
            <w:pStyle w:val="TOC2"/>
            <w:rPr>
              <w:rFonts w:ascii="Book Antiqua" w:eastAsiaTheme="minorHAnsi" w:hAnsi="Book Antiqua" w:cstheme="minorBidi"/>
              <w:noProof/>
              <w:sz w:val="24"/>
              <w:szCs w:val="24"/>
            </w:rPr>
          </w:pPr>
          <w:r w:rsidRPr="0049276D">
            <w:rPr>
              <w:rFonts w:ascii="Book Antiqua" w:hAnsi="Book Antiqua"/>
              <w:b/>
              <w:noProof/>
              <w:sz w:val="24"/>
              <w:szCs w:val="24"/>
            </w:rPr>
            <w:fldChar w:fldCharType="end"/>
          </w:r>
        </w:p>
      </w:sdtContent>
    </w:sdt>
    <w:p w14:paraId="34035EC8" w14:textId="77777777" w:rsidR="009276FA" w:rsidRPr="0049276D" w:rsidRDefault="009276FA" w:rsidP="005578B4">
      <w:pPr>
        <w:rPr>
          <w:rFonts w:ascii="Book Antiqua" w:hAnsi="Book Antiqua"/>
          <w:sz w:val="24"/>
          <w:szCs w:val="24"/>
        </w:rPr>
      </w:pPr>
    </w:p>
    <w:p w14:paraId="0057DF06" w14:textId="77777777" w:rsidR="005578B4" w:rsidRPr="0049276D" w:rsidRDefault="005578B4" w:rsidP="005578B4">
      <w:pPr>
        <w:rPr>
          <w:rFonts w:ascii="Book Antiqua" w:hAnsi="Book Antiqua"/>
          <w:sz w:val="24"/>
          <w:szCs w:val="24"/>
          <w:lang w:val="es-PR"/>
        </w:rPr>
      </w:pPr>
    </w:p>
    <w:p w14:paraId="46139DC8" w14:textId="77777777" w:rsidR="005578B4" w:rsidRPr="0049276D" w:rsidRDefault="005578B4" w:rsidP="005578B4">
      <w:pPr>
        <w:rPr>
          <w:rFonts w:ascii="Book Antiqua" w:hAnsi="Book Antiqua"/>
          <w:sz w:val="24"/>
          <w:szCs w:val="24"/>
          <w:lang w:val="es-PR"/>
        </w:rPr>
      </w:pPr>
    </w:p>
    <w:p w14:paraId="7998C8C3" w14:textId="77777777" w:rsidR="005578B4" w:rsidRPr="0049276D" w:rsidRDefault="005578B4" w:rsidP="005578B4">
      <w:pPr>
        <w:rPr>
          <w:rFonts w:ascii="Book Antiqua" w:hAnsi="Book Antiqua"/>
          <w:sz w:val="24"/>
          <w:szCs w:val="24"/>
          <w:lang w:val="es-PR"/>
        </w:rPr>
      </w:pPr>
    </w:p>
    <w:p w14:paraId="05647420" w14:textId="77777777" w:rsidR="00561CF9" w:rsidRPr="0049276D" w:rsidRDefault="00561CF9" w:rsidP="005578B4">
      <w:pPr>
        <w:rPr>
          <w:rFonts w:ascii="Book Antiqua" w:hAnsi="Book Antiqua"/>
          <w:sz w:val="24"/>
          <w:szCs w:val="24"/>
          <w:lang w:val="es-PR"/>
        </w:rPr>
      </w:pPr>
    </w:p>
    <w:p w14:paraId="78A106F2" w14:textId="77777777" w:rsidR="00561CF9" w:rsidRPr="0049276D" w:rsidRDefault="00561CF9" w:rsidP="005578B4">
      <w:pPr>
        <w:rPr>
          <w:rFonts w:ascii="Book Antiqua" w:hAnsi="Book Antiqua"/>
          <w:sz w:val="24"/>
          <w:szCs w:val="24"/>
          <w:lang w:val="es-PR"/>
        </w:rPr>
      </w:pPr>
    </w:p>
    <w:p w14:paraId="5BB753FE" w14:textId="77777777" w:rsidR="00561CF9" w:rsidRPr="0049276D" w:rsidRDefault="00561CF9" w:rsidP="005578B4">
      <w:pPr>
        <w:rPr>
          <w:rFonts w:ascii="Book Antiqua" w:hAnsi="Book Antiqua"/>
          <w:sz w:val="24"/>
          <w:szCs w:val="24"/>
          <w:lang w:val="es-PR"/>
        </w:rPr>
      </w:pPr>
    </w:p>
    <w:p w14:paraId="36DBA524" w14:textId="77777777" w:rsidR="00561CF9" w:rsidRPr="0049276D" w:rsidRDefault="00561CF9" w:rsidP="005578B4">
      <w:pPr>
        <w:rPr>
          <w:rFonts w:ascii="Book Antiqua" w:hAnsi="Book Antiqua"/>
          <w:sz w:val="24"/>
          <w:szCs w:val="24"/>
          <w:lang w:val="es-PR"/>
        </w:rPr>
      </w:pPr>
    </w:p>
    <w:p w14:paraId="7BCE819A" w14:textId="77777777" w:rsidR="00561CF9" w:rsidRPr="0049276D" w:rsidRDefault="00561CF9" w:rsidP="005578B4">
      <w:pPr>
        <w:rPr>
          <w:rFonts w:ascii="Book Antiqua" w:hAnsi="Book Antiqua"/>
          <w:sz w:val="24"/>
          <w:szCs w:val="24"/>
          <w:lang w:val="es-PR"/>
        </w:rPr>
      </w:pPr>
    </w:p>
    <w:p w14:paraId="39444A9F" w14:textId="77777777" w:rsidR="00561CF9" w:rsidRPr="0049276D" w:rsidRDefault="00561CF9" w:rsidP="005578B4">
      <w:pPr>
        <w:rPr>
          <w:rFonts w:ascii="Book Antiqua" w:hAnsi="Book Antiqua"/>
          <w:sz w:val="24"/>
          <w:szCs w:val="24"/>
          <w:lang w:val="es-PR"/>
        </w:rPr>
      </w:pPr>
    </w:p>
    <w:p w14:paraId="00117C5F" w14:textId="77777777" w:rsidR="00561CF9" w:rsidRPr="0049276D" w:rsidRDefault="00561CF9" w:rsidP="005578B4">
      <w:pPr>
        <w:rPr>
          <w:rFonts w:ascii="Book Antiqua" w:hAnsi="Book Antiqua"/>
          <w:sz w:val="24"/>
          <w:szCs w:val="24"/>
          <w:lang w:val="es-PR"/>
        </w:rPr>
      </w:pPr>
    </w:p>
    <w:p w14:paraId="6E5443BA" w14:textId="77777777" w:rsidR="00561CF9" w:rsidRPr="0049276D" w:rsidRDefault="00561CF9" w:rsidP="005578B4">
      <w:pPr>
        <w:rPr>
          <w:rFonts w:ascii="Book Antiqua" w:hAnsi="Book Antiqua"/>
          <w:sz w:val="24"/>
          <w:szCs w:val="24"/>
          <w:lang w:val="es-PR"/>
        </w:rPr>
      </w:pPr>
    </w:p>
    <w:p w14:paraId="5ABA92C0" w14:textId="77777777" w:rsidR="00561CF9" w:rsidRPr="0049276D" w:rsidRDefault="00561CF9" w:rsidP="005578B4">
      <w:pPr>
        <w:rPr>
          <w:rFonts w:ascii="Book Antiqua" w:hAnsi="Book Antiqua"/>
          <w:sz w:val="24"/>
          <w:szCs w:val="24"/>
          <w:lang w:val="es-PR"/>
        </w:rPr>
      </w:pPr>
    </w:p>
    <w:p w14:paraId="1061E92D" w14:textId="77777777" w:rsidR="00561CF9" w:rsidRPr="0049276D" w:rsidRDefault="00561CF9" w:rsidP="005578B4">
      <w:pPr>
        <w:rPr>
          <w:rFonts w:ascii="Book Antiqua" w:hAnsi="Book Antiqua"/>
          <w:sz w:val="24"/>
          <w:szCs w:val="24"/>
          <w:lang w:val="es-PR"/>
        </w:rPr>
      </w:pPr>
    </w:p>
    <w:p w14:paraId="390B2518" w14:textId="00C690E1" w:rsidR="007E512A" w:rsidRPr="0049276D" w:rsidRDefault="008D3B1D" w:rsidP="005C2305">
      <w:pPr>
        <w:pStyle w:val="Heading1"/>
        <w:rPr>
          <w:sz w:val="24"/>
          <w:szCs w:val="24"/>
        </w:rPr>
      </w:pPr>
      <w:bookmarkStart w:id="0" w:name="_Toc137038238"/>
      <w:r w:rsidRPr="0049276D">
        <w:rPr>
          <w:sz w:val="24"/>
          <w:szCs w:val="24"/>
        </w:rPr>
        <w:t xml:space="preserve">PARTE </w:t>
      </w:r>
      <w:r w:rsidR="004F19DA" w:rsidRPr="0049276D">
        <w:rPr>
          <w:sz w:val="24"/>
          <w:szCs w:val="24"/>
        </w:rPr>
        <w:t>1</w:t>
      </w:r>
      <w:r w:rsidR="007B6BF9">
        <w:rPr>
          <w:sz w:val="24"/>
          <w:szCs w:val="24"/>
        </w:rPr>
        <w:t xml:space="preserve"> </w:t>
      </w:r>
      <w:r w:rsidR="00D909D3" w:rsidRPr="0049276D">
        <w:rPr>
          <w:sz w:val="24"/>
          <w:szCs w:val="24"/>
        </w:rPr>
        <w:t xml:space="preserve">- </w:t>
      </w:r>
      <w:r w:rsidR="00F3127F" w:rsidRPr="0049276D">
        <w:rPr>
          <w:sz w:val="24"/>
          <w:szCs w:val="24"/>
        </w:rPr>
        <w:t>DISPOSICIONES GENERALES</w:t>
      </w:r>
      <w:bookmarkEnd w:id="0"/>
    </w:p>
    <w:p w14:paraId="7B9AD578" w14:textId="77777777" w:rsidR="00015C2C" w:rsidRPr="0049276D" w:rsidRDefault="00015C2C" w:rsidP="005578B4">
      <w:pPr>
        <w:pStyle w:val="Heading2"/>
        <w:spacing w:after="240"/>
        <w:rPr>
          <w:caps w:val="0"/>
          <w:sz w:val="24"/>
          <w:szCs w:val="24"/>
          <w:lang w:val="es-PR"/>
        </w:rPr>
      </w:pPr>
      <w:bookmarkStart w:id="1" w:name="_Toc137038239"/>
      <w:r w:rsidRPr="0049276D">
        <w:rPr>
          <w:caps w:val="0"/>
          <w:sz w:val="24"/>
          <w:szCs w:val="24"/>
          <w:lang w:val="es-PR"/>
        </w:rPr>
        <w:t xml:space="preserve">ARTÍCULO </w:t>
      </w:r>
      <w:r w:rsidR="004F19DA" w:rsidRPr="0049276D">
        <w:rPr>
          <w:caps w:val="0"/>
          <w:sz w:val="24"/>
          <w:szCs w:val="24"/>
          <w:lang w:val="es-PR"/>
        </w:rPr>
        <w:t>1.1</w:t>
      </w:r>
      <w:r w:rsidRPr="0049276D">
        <w:rPr>
          <w:caps w:val="0"/>
          <w:sz w:val="24"/>
          <w:szCs w:val="24"/>
          <w:lang w:val="es-PR"/>
        </w:rPr>
        <w:t xml:space="preserve">– </w:t>
      </w:r>
      <w:r w:rsidR="00073FC4" w:rsidRPr="0049276D">
        <w:rPr>
          <w:caps w:val="0"/>
          <w:sz w:val="24"/>
          <w:szCs w:val="24"/>
          <w:lang w:val="es-PR"/>
        </w:rPr>
        <w:t>INTRODUCCIÓN</w:t>
      </w:r>
      <w:bookmarkEnd w:id="1"/>
    </w:p>
    <w:p w14:paraId="7DFC4EEE" w14:textId="46E3097E" w:rsidR="004F19DA" w:rsidRPr="0049276D" w:rsidRDefault="00015C2C" w:rsidP="00C72EC0">
      <w:pPr>
        <w:spacing w:line="276" w:lineRule="auto"/>
        <w:ind w:right="-7"/>
        <w:jc w:val="both"/>
        <w:rPr>
          <w:rFonts w:ascii="Book Antiqua" w:hAnsi="Book Antiqua"/>
          <w:sz w:val="24"/>
          <w:szCs w:val="24"/>
          <w:lang w:val="es-ES_tradnl"/>
        </w:rPr>
      </w:pPr>
      <w:r w:rsidRPr="0049276D">
        <w:rPr>
          <w:rFonts w:ascii="Book Antiqua" w:eastAsia="Times New Roman" w:hAnsi="Book Antiqua"/>
          <w:sz w:val="24"/>
          <w:szCs w:val="24"/>
          <w:shd w:val="clear" w:color="auto" w:fill="FFFFFF"/>
          <w:lang w:val="es-ES_tradnl"/>
        </w:rPr>
        <w:t>La Autoridad Metropolitana de Autobuses (AMA</w:t>
      </w:r>
      <w:r w:rsidR="007E4A39" w:rsidRPr="0049276D">
        <w:rPr>
          <w:rFonts w:ascii="Book Antiqua" w:eastAsia="Times New Roman" w:hAnsi="Book Antiqua"/>
          <w:sz w:val="24"/>
          <w:szCs w:val="24"/>
          <w:shd w:val="clear" w:color="auto" w:fill="FFFFFF"/>
          <w:lang w:val="es-ES_tradnl"/>
        </w:rPr>
        <w:t xml:space="preserve"> o la Autoridad</w:t>
      </w:r>
      <w:r w:rsidRPr="0049276D">
        <w:rPr>
          <w:rFonts w:ascii="Book Antiqua" w:eastAsia="Times New Roman" w:hAnsi="Book Antiqua"/>
          <w:sz w:val="24"/>
          <w:szCs w:val="24"/>
          <w:shd w:val="clear" w:color="auto" w:fill="FFFFFF"/>
          <w:lang w:val="es-ES_tradnl"/>
        </w:rPr>
        <w:t xml:space="preserve">) se creó mediante la Ley Núm. 5 de 11 de mayo de 1959, </w:t>
      </w:r>
      <w:r w:rsidR="00933B1C" w:rsidRPr="0049276D">
        <w:rPr>
          <w:rFonts w:ascii="Book Antiqua" w:eastAsia="Times New Roman" w:hAnsi="Book Antiqua"/>
          <w:sz w:val="24"/>
          <w:szCs w:val="24"/>
          <w:shd w:val="clear" w:color="auto" w:fill="FFFFFF"/>
          <w:lang w:val="es-ES_tradnl"/>
        </w:rPr>
        <w:t xml:space="preserve">según enmendada, </w:t>
      </w:r>
      <w:r w:rsidRPr="0049276D">
        <w:rPr>
          <w:rFonts w:ascii="Book Antiqua" w:eastAsia="Times New Roman" w:hAnsi="Book Antiqua"/>
          <w:sz w:val="24"/>
          <w:szCs w:val="24"/>
          <w:shd w:val="clear" w:color="auto" w:fill="FFFFFF"/>
          <w:lang w:val="es-ES_tradnl"/>
        </w:rPr>
        <w:t xml:space="preserve">con </w:t>
      </w:r>
      <w:r w:rsidRPr="0049276D">
        <w:rPr>
          <w:rFonts w:ascii="Book Antiqua" w:hAnsi="Book Antiqua"/>
          <w:sz w:val="24"/>
          <w:szCs w:val="24"/>
          <w:lang w:val="es-ES_tradnl"/>
        </w:rPr>
        <w:t xml:space="preserve">el propósito de desarrollar, mejorar, poseer, funcionar y administrar facilidades de transporte terrestre de pasajeros en el área metropolitana.  </w:t>
      </w:r>
      <w:r w:rsidRPr="0049276D">
        <w:rPr>
          <w:rFonts w:ascii="Book Antiqua" w:hAnsi="Book Antiqua"/>
          <w:color w:val="000000"/>
          <w:sz w:val="24"/>
          <w:szCs w:val="24"/>
          <w:shd w:val="clear" w:color="auto" w:fill="FFFFFF"/>
          <w:lang w:val="es-PR"/>
        </w:rPr>
        <w:t xml:space="preserve">Por virtud del Plan de Reorganización Núm. 6 de 1971 </w:t>
      </w:r>
      <w:r w:rsidRPr="0049276D">
        <w:rPr>
          <w:rFonts w:ascii="Book Antiqua" w:hAnsi="Book Antiqua"/>
          <w:sz w:val="24"/>
          <w:szCs w:val="24"/>
          <w:lang w:val="es-PR"/>
        </w:rPr>
        <w:t>(3 LPRA Apéndice III, Art. III)</w:t>
      </w:r>
      <w:r w:rsidRPr="0049276D">
        <w:rPr>
          <w:rFonts w:ascii="Book Antiqua" w:hAnsi="Book Antiqua"/>
          <w:color w:val="000000"/>
          <w:sz w:val="24"/>
          <w:szCs w:val="24"/>
          <w:shd w:val="clear" w:color="auto" w:fill="FFFFFF"/>
          <w:lang w:val="es-PR"/>
        </w:rPr>
        <w:t xml:space="preserve">, la AMA quedó </w:t>
      </w:r>
      <w:r w:rsidRPr="0049276D">
        <w:rPr>
          <w:rFonts w:ascii="Book Antiqua" w:hAnsi="Book Antiqua"/>
          <w:sz w:val="24"/>
          <w:szCs w:val="24"/>
          <w:lang w:val="es-PR"/>
        </w:rPr>
        <w:t xml:space="preserve">adscrita al Departamento de Transportación y Obras Públicas de Puerto </w:t>
      </w:r>
      <w:r w:rsidR="00BD1CDB" w:rsidRPr="0049276D">
        <w:rPr>
          <w:rFonts w:ascii="Book Antiqua" w:hAnsi="Book Antiqua"/>
          <w:sz w:val="24"/>
          <w:szCs w:val="24"/>
          <w:lang w:val="es-PR"/>
        </w:rPr>
        <w:t xml:space="preserve">Rico </w:t>
      </w:r>
      <w:r w:rsidRPr="0049276D">
        <w:rPr>
          <w:rFonts w:ascii="Book Antiqua" w:hAnsi="Book Antiqua"/>
          <w:sz w:val="24"/>
          <w:szCs w:val="24"/>
          <w:lang w:val="es-PR"/>
        </w:rPr>
        <w:t>(DTOP).  La AMA está facultada para poder contratar y realizar adquisiciones necesarias o incidentales a sus actividades</w:t>
      </w:r>
      <w:r w:rsidR="00E111EE" w:rsidRPr="0049276D">
        <w:rPr>
          <w:rFonts w:ascii="Book Antiqua" w:hAnsi="Book Antiqua"/>
          <w:sz w:val="24"/>
          <w:szCs w:val="24"/>
          <w:lang w:val="es-PR"/>
        </w:rPr>
        <w:t xml:space="preserve"> </w:t>
      </w:r>
      <w:r w:rsidR="000C30E3" w:rsidRPr="0049276D">
        <w:rPr>
          <w:rFonts w:ascii="Book Antiqua" w:hAnsi="Book Antiqua"/>
          <w:sz w:val="24"/>
          <w:szCs w:val="24"/>
          <w:lang w:val="es-PR"/>
        </w:rPr>
        <w:t xml:space="preserve">esenciales </w:t>
      </w:r>
      <w:r w:rsidR="00E111EE" w:rsidRPr="0049276D">
        <w:rPr>
          <w:rFonts w:ascii="Book Antiqua" w:hAnsi="Book Antiqua"/>
          <w:sz w:val="24"/>
          <w:szCs w:val="24"/>
          <w:lang w:val="es-PR"/>
        </w:rPr>
        <w:t xml:space="preserve">para cumplir con </w:t>
      </w:r>
      <w:r w:rsidR="001048B7" w:rsidRPr="0049276D">
        <w:rPr>
          <w:rFonts w:ascii="Book Antiqua" w:hAnsi="Book Antiqua"/>
          <w:sz w:val="24"/>
          <w:szCs w:val="24"/>
          <w:lang w:val="es-PR"/>
        </w:rPr>
        <w:t xml:space="preserve">su </w:t>
      </w:r>
      <w:r w:rsidR="00E111EE" w:rsidRPr="0049276D">
        <w:rPr>
          <w:rFonts w:ascii="Book Antiqua" w:hAnsi="Book Antiqua"/>
          <w:sz w:val="24"/>
          <w:szCs w:val="24"/>
          <w:lang w:val="es-PR"/>
        </w:rPr>
        <w:t>propósito principal: proveer facilidades y servicio de transporte terrestre de pasajeros de la Capital de Puerto Rico y la zona demarcada como Área Metropolitana.</w:t>
      </w:r>
      <w:r w:rsidRPr="0049276D">
        <w:rPr>
          <w:rFonts w:ascii="Book Antiqua" w:hAnsi="Book Antiqua"/>
          <w:sz w:val="24"/>
          <w:szCs w:val="24"/>
          <w:lang w:val="es-ES_tradnl"/>
        </w:rPr>
        <w:t xml:space="preserve"> </w:t>
      </w:r>
    </w:p>
    <w:p w14:paraId="536D07DB" w14:textId="37489796" w:rsidR="004F19DA" w:rsidRPr="0049276D" w:rsidRDefault="00015C2C" w:rsidP="00C72EC0">
      <w:pPr>
        <w:spacing w:line="276" w:lineRule="auto"/>
        <w:ind w:right="-7"/>
        <w:jc w:val="both"/>
        <w:rPr>
          <w:rFonts w:ascii="Book Antiqua" w:hAnsi="Book Antiqua"/>
          <w:sz w:val="24"/>
          <w:szCs w:val="24"/>
          <w:lang w:val="es-ES_tradnl"/>
        </w:rPr>
      </w:pPr>
      <w:r w:rsidRPr="0049276D">
        <w:rPr>
          <w:rFonts w:ascii="Book Antiqua" w:hAnsi="Book Antiqua"/>
          <w:sz w:val="24"/>
          <w:szCs w:val="24"/>
          <w:lang w:val="es-ES_tradnl"/>
        </w:rPr>
        <w:t xml:space="preserve">Para cumplir esta finalidad, la Autoridad realiza múltiples actividades que requieren de la </w:t>
      </w:r>
      <w:r w:rsidR="002D09B6" w:rsidRPr="0049276D">
        <w:rPr>
          <w:rFonts w:ascii="Book Antiqua" w:hAnsi="Book Antiqua"/>
          <w:sz w:val="24"/>
          <w:szCs w:val="24"/>
          <w:lang w:val="es-ES_tradnl"/>
        </w:rPr>
        <w:t>contratación</w:t>
      </w:r>
      <w:r w:rsidRPr="0049276D">
        <w:rPr>
          <w:rFonts w:ascii="Book Antiqua" w:hAnsi="Book Antiqua"/>
          <w:sz w:val="24"/>
          <w:szCs w:val="24"/>
          <w:lang w:val="es-ES_tradnl"/>
        </w:rPr>
        <w:t xml:space="preserve"> servicios</w:t>
      </w:r>
      <w:r w:rsidR="001549B5" w:rsidRPr="0049276D">
        <w:rPr>
          <w:rFonts w:ascii="Book Antiqua" w:hAnsi="Book Antiqua"/>
          <w:sz w:val="24"/>
          <w:szCs w:val="24"/>
          <w:lang w:val="es-ES_tradnl"/>
        </w:rPr>
        <w:t xml:space="preserve"> profesionales</w:t>
      </w:r>
      <w:r w:rsidR="002D09B6" w:rsidRPr="0049276D">
        <w:rPr>
          <w:rFonts w:ascii="Book Antiqua" w:hAnsi="Book Antiqua"/>
          <w:sz w:val="24"/>
          <w:szCs w:val="24"/>
          <w:lang w:val="es-ES_tradnl"/>
        </w:rPr>
        <w:t>. En Puerto Rico, la contratación de servicios profesionales es excepcional, según dispuesto en el Art. 2 de la Ley Núm. 237-2004, según enmendada</w:t>
      </w:r>
      <w:r w:rsidRPr="0049276D">
        <w:rPr>
          <w:rFonts w:ascii="Book Antiqua" w:hAnsi="Book Antiqua"/>
          <w:sz w:val="24"/>
          <w:szCs w:val="24"/>
          <w:lang w:val="es-ES_tradnl"/>
        </w:rPr>
        <w:t>.</w:t>
      </w:r>
      <w:r w:rsidR="002D09B6" w:rsidRPr="0049276D">
        <w:rPr>
          <w:rFonts w:ascii="Book Antiqua" w:hAnsi="Book Antiqua"/>
          <w:sz w:val="24"/>
          <w:szCs w:val="24"/>
          <w:lang w:val="es-ES_tradnl"/>
        </w:rPr>
        <w:t xml:space="preserve"> No obstante, en ocasiones, dichos contratos son sufragados con fondos federales asignados por la Federal Transit Administration (FTA)</w:t>
      </w:r>
      <w:r w:rsidRPr="0049276D">
        <w:rPr>
          <w:rFonts w:ascii="Book Antiqua" w:hAnsi="Book Antiqua"/>
          <w:sz w:val="24"/>
          <w:szCs w:val="24"/>
          <w:lang w:val="es-ES_tradnl"/>
        </w:rPr>
        <w:t>.</w:t>
      </w:r>
      <w:r w:rsidR="002D09B6" w:rsidRPr="0049276D">
        <w:rPr>
          <w:rFonts w:ascii="Book Antiqua" w:hAnsi="Book Antiqua"/>
          <w:sz w:val="24"/>
          <w:szCs w:val="24"/>
          <w:lang w:val="es-ES_tradnl"/>
        </w:rPr>
        <w:t xml:space="preserve"> La FTA, por virtud de 49 US Code § 5325, requiere a sus recipientes realizar transacciones de adquisiciones de una manera que provea competencia amplia y abierta. Igualmente, en otras ocasiones, la AMA puede beneficiarse de la competencia entre proveedores de algunos servicios profesionales no asociados con la </w:t>
      </w:r>
      <w:r w:rsidR="004D4130" w:rsidRPr="0049276D">
        <w:rPr>
          <w:rFonts w:ascii="Book Antiqua" w:hAnsi="Book Antiqua"/>
          <w:sz w:val="24"/>
          <w:szCs w:val="24"/>
          <w:lang w:val="es-ES_tradnl"/>
        </w:rPr>
        <w:t>creación de</w:t>
      </w:r>
      <w:r w:rsidR="002D09B6" w:rsidRPr="0049276D">
        <w:rPr>
          <w:rFonts w:ascii="Book Antiqua" w:hAnsi="Book Antiqua"/>
          <w:sz w:val="24"/>
          <w:szCs w:val="24"/>
          <w:lang w:val="es-ES_tradnl"/>
        </w:rPr>
        <w:t xml:space="preserve"> política pública.</w:t>
      </w:r>
      <w:r w:rsidR="004D4130" w:rsidRPr="0049276D">
        <w:rPr>
          <w:rFonts w:ascii="Book Antiqua" w:hAnsi="Book Antiqua"/>
          <w:sz w:val="24"/>
          <w:szCs w:val="24"/>
          <w:lang w:val="es-ES_tradnl"/>
        </w:rPr>
        <w:t xml:space="preserve"> Recientemente, se adoptó </w:t>
      </w:r>
      <w:r w:rsidR="00EB3FEE" w:rsidRPr="0049276D">
        <w:rPr>
          <w:rFonts w:ascii="Book Antiqua" w:hAnsi="Book Antiqua"/>
          <w:sz w:val="24"/>
          <w:szCs w:val="24"/>
          <w:lang w:val="es-PR"/>
        </w:rPr>
        <w:t>la</w:t>
      </w:r>
      <w:r w:rsidR="00EB3FEE" w:rsidRPr="0049276D">
        <w:rPr>
          <w:rFonts w:ascii="Book Antiqua" w:hAnsi="Book Antiqua"/>
          <w:sz w:val="24"/>
          <w:szCs w:val="24"/>
          <w:lang w:val="es-ES_tradnl"/>
        </w:rPr>
        <w:t xml:space="preserve"> </w:t>
      </w:r>
      <w:r w:rsidR="004D4130" w:rsidRPr="0049276D">
        <w:rPr>
          <w:rFonts w:ascii="Book Antiqua" w:hAnsi="Book Antiqua"/>
          <w:sz w:val="24"/>
          <w:szCs w:val="24"/>
          <w:lang w:val="es-ES_tradnl"/>
        </w:rPr>
        <w:t>Orden Ejecutiva</w:t>
      </w:r>
      <w:r w:rsidR="00EB3FEE" w:rsidRPr="0049276D">
        <w:rPr>
          <w:rFonts w:ascii="Book Antiqua" w:hAnsi="Book Antiqua"/>
          <w:sz w:val="24"/>
          <w:szCs w:val="24"/>
          <w:lang w:val="es-PR"/>
        </w:rPr>
        <w:t xml:space="preserve"> 2021-029</w:t>
      </w:r>
      <w:r w:rsidR="004D4130" w:rsidRPr="0049276D">
        <w:rPr>
          <w:rFonts w:ascii="Book Antiqua" w:hAnsi="Book Antiqua"/>
          <w:sz w:val="24"/>
          <w:szCs w:val="24"/>
          <w:lang w:val="es-ES_tradnl"/>
        </w:rPr>
        <w:t xml:space="preserve">, requiriendo cierto grado de competencia en contratación de servicios profesionales mayor a $250,000. </w:t>
      </w:r>
    </w:p>
    <w:p w14:paraId="18D33F18" w14:textId="65DF18DB" w:rsidR="00015C2C" w:rsidRPr="0049276D" w:rsidRDefault="00015C2C" w:rsidP="008F7B28">
      <w:pPr>
        <w:spacing w:line="276" w:lineRule="auto"/>
        <w:ind w:right="-7"/>
        <w:jc w:val="both"/>
        <w:rPr>
          <w:rFonts w:ascii="Book Antiqua" w:hAnsi="Book Antiqua"/>
          <w:sz w:val="24"/>
          <w:szCs w:val="24"/>
          <w:lang w:val="es-ES_tradnl"/>
        </w:rPr>
      </w:pPr>
      <w:r w:rsidRPr="0049276D">
        <w:rPr>
          <w:rFonts w:ascii="Book Antiqua" w:hAnsi="Book Antiqua"/>
          <w:sz w:val="24"/>
          <w:szCs w:val="24"/>
          <w:lang w:val="es-ES_tradnl"/>
        </w:rPr>
        <w:t xml:space="preserve">Para asegurar la pureza del proceso de </w:t>
      </w:r>
      <w:r w:rsidR="00037DD2" w:rsidRPr="0049276D">
        <w:rPr>
          <w:rFonts w:ascii="Book Antiqua" w:hAnsi="Book Antiqua"/>
          <w:sz w:val="24"/>
          <w:szCs w:val="24"/>
          <w:lang w:val="es-ES_tradnl"/>
        </w:rPr>
        <w:t>adquisiciones,</w:t>
      </w:r>
      <w:r w:rsidRPr="0049276D">
        <w:rPr>
          <w:rFonts w:ascii="Book Antiqua" w:hAnsi="Book Antiqua"/>
          <w:sz w:val="24"/>
          <w:szCs w:val="24"/>
          <w:lang w:val="es-ES_tradnl"/>
        </w:rPr>
        <w:t xml:space="preserve"> es necesario establecer normas </w:t>
      </w:r>
      <w:r w:rsidR="004D4130" w:rsidRPr="0049276D">
        <w:rPr>
          <w:rFonts w:ascii="Book Antiqua" w:hAnsi="Book Antiqua"/>
          <w:sz w:val="24"/>
          <w:szCs w:val="24"/>
          <w:lang w:val="es-ES_tradnl"/>
        </w:rPr>
        <w:t>que</w:t>
      </w:r>
      <w:r w:rsidRPr="0049276D">
        <w:rPr>
          <w:rFonts w:ascii="Book Antiqua" w:hAnsi="Book Antiqua"/>
          <w:sz w:val="24"/>
          <w:szCs w:val="24"/>
          <w:lang w:val="es-ES_tradnl"/>
        </w:rPr>
        <w:t xml:space="preserve"> promulg</w:t>
      </w:r>
      <w:r w:rsidR="004D4130" w:rsidRPr="0049276D">
        <w:rPr>
          <w:rFonts w:ascii="Book Antiqua" w:hAnsi="Book Antiqua"/>
          <w:sz w:val="24"/>
          <w:szCs w:val="24"/>
          <w:lang w:val="es-ES_tradnl"/>
        </w:rPr>
        <w:t>ue</w:t>
      </w:r>
      <w:r w:rsidRPr="0049276D">
        <w:rPr>
          <w:rFonts w:ascii="Book Antiqua" w:hAnsi="Book Antiqua"/>
          <w:sz w:val="24"/>
          <w:szCs w:val="24"/>
          <w:lang w:val="es-ES_tradnl"/>
        </w:rPr>
        <w:t xml:space="preserve">n las mejores prácticas, </w:t>
      </w:r>
      <w:r w:rsidR="004F19DA" w:rsidRPr="0049276D">
        <w:rPr>
          <w:rFonts w:ascii="Book Antiqua" w:hAnsi="Book Antiqua"/>
          <w:sz w:val="24"/>
          <w:szCs w:val="24"/>
          <w:lang w:val="es-ES_tradnl"/>
        </w:rPr>
        <w:t>según sugeridas por la Federal Transit Administration (FTA)</w:t>
      </w:r>
      <w:r w:rsidR="00037DD2" w:rsidRPr="0049276D">
        <w:rPr>
          <w:rFonts w:ascii="Book Antiqua" w:hAnsi="Book Antiqua"/>
          <w:sz w:val="24"/>
          <w:szCs w:val="24"/>
          <w:lang w:val="es-ES_tradnl"/>
        </w:rPr>
        <w:t>, así como otras fuentes de referencia</w:t>
      </w:r>
      <w:r w:rsidR="004F19DA" w:rsidRPr="0049276D">
        <w:rPr>
          <w:rFonts w:ascii="Book Antiqua" w:hAnsi="Book Antiqua"/>
          <w:sz w:val="24"/>
          <w:szCs w:val="24"/>
          <w:lang w:val="es-ES_tradnl"/>
        </w:rPr>
        <w:t xml:space="preserve"> </w:t>
      </w:r>
      <w:r w:rsidRPr="0049276D">
        <w:rPr>
          <w:rFonts w:ascii="Book Antiqua" w:hAnsi="Book Antiqua"/>
          <w:sz w:val="24"/>
          <w:szCs w:val="24"/>
          <w:lang w:val="es-ES_tradnl"/>
        </w:rPr>
        <w:t>para establecer</w:t>
      </w:r>
      <w:r w:rsidR="00037DD2" w:rsidRPr="0049276D">
        <w:rPr>
          <w:rFonts w:ascii="Book Antiqua" w:hAnsi="Book Antiqua"/>
          <w:sz w:val="24"/>
          <w:szCs w:val="24"/>
          <w:lang w:val="es-ES_tradnl"/>
        </w:rPr>
        <w:t xml:space="preserve"> procesos de adquisiciones justos y equitativos, celosos del uso de fondos públicos, pero </w:t>
      </w:r>
      <w:r w:rsidR="00840AAE" w:rsidRPr="0049276D">
        <w:rPr>
          <w:rFonts w:ascii="Book Antiqua" w:hAnsi="Book Antiqua"/>
          <w:sz w:val="24"/>
          <w:szCs w:val="24"/>
          <w:lang w:val="es-ES_tradnl"/>
        </w:rPr>
        <w:t>á</w:t>
      </w:r>
      <w:r w:rsidR="00037DD2" w:rsidRPr="0049276D">
        <w:rPr>
          <w:rFonts w:ascii="Book Antiqua" w:hAnsi="Book Antiqua"/>
          <w:sz w:val="24"/>
          <w:szCs w:val="24"/>
          <w:lang w:val="es-ES_tradnl"/>
        </w:rPr>
        <w:t>giles para mantener un servicio de primera. La AMA se reserva el derecho de adoptar</w:t>
      </w:r>
      <w:r w:rsidRPr="0049276D">
        <w:rPr>
          <w:rFonts w:ascii="Book Antiqua" w:hAnsi="Book Antiqua"/>
          <w:sz w:val="24"/>
          <w:szCs w:val="24"/>
          <w:lang w:val="es-ES_tradnl"/>
        </w:rPr>
        <w:t xml:space="preserve"> </w:t>
      </w:r>
      <w:r w:rsidR="00037DD2" w:rsidRPr="0049276D">
        <w:rPr>
          <w:rFonts w:ascii="Book Antiqua" w:hAnsi="Book Antiqua"/>
          <w:sz w:val="24"/>
          <w:szCs w:val="24"/>
          <w:lang w:val="es-ES_tradnl"/>
        </w:rPr>
        <w:t>documentos</w:t>
      </w:r>
      <w:r w:rsidRPr="0049276D">
        <w:rPr>
          <w:rFonts w:ascii="Book Antiqua" w:hAnsi="Book Antiqua"/>
          <w:sz w:val="24"/>
          <w:szCs w:val="24"/>
          <w:lang w:val="es-ES_tradnl"/>
        </w:rPr>
        <w:t xml:space="preserve"> guía uniformes para la recomendación, adjudicación y aprobación </w:t>
      </w:r>
      <w:r w:rsidR="004D4130" w:rsidRPr="0049276D">
        <w:rPr>
          <w:rFonts w:ascii="Book Antiqua" w:hAnsi="Book Antiqua"/>
          <w:sz w:val="24"/>
          <w:szCs w:val="24"/>
          <w:lang w:val="es-ES_tradnl"/>
        </w:rPr>
        <w:t>los procesos aquí adoptados</w:t>
      </w:r>
      <w:r w:rsidRPr="0049276D">
        <w:rPr>
          <w:rFonts w:ascii="Book Antiqua" w:hAnsi="Book Antiqua"/>
          <w:sz w:val="24"/>
          <w:szCs w:val="24"/>
          <w:lang w:val="es-ES_tradnl"/>
        </w:rPr>
        <w:t>.</w:t>
      </w:r>
    </w:p>
    <w:p w14:paraId="7B2829B9" w14:textId="77777777" w:rsidR="00D909D3" w:rsidRPr="0049276D" w:rsidRDefault="008D3B1D" w:rsidP="00D96BD3">
      <w:pPr>
        <w:pStyle w:val="Heading3"/>
      </w:pPr>
      <w:bookmarkStart w:id="2" w:name="_Toc137038240"/>
      <w:r w:rsidRPr="0049276D">
        <w:lastRenderedPageBreak/>
        <w:t xml:space="preserve">SECCIÓN </w:t>
      </w:r>
      <w:r w:rsidR="00D909D3" w:rsidRPr="0049276D">
        <w:t>1.1</w:t>
      </w:r>
      <w:r w:rsidR="00037DD2" w:rsidRPr="0049276D">
        <w:t>.1</w:t>
      </w:r>
      <w:r w:rsidR="00D909D3" w:rsidRPr="0049276D">
        <w:t xml:space="preserve"> - </w:t>
      </w:r>
      <w:r w:rsidR="00073FC4" w:rsidRPr="0049276D">
        <w:t>TÍTULO</w:t>
      </w:r>
      <w:bookmarkEnd w:id="2"/>
    </w:p>
    <w:p w14:paraId="4ED58C47" w14:textId="791BE51E" w:rsidR="00D909D3" w:rsidRPr="0049276D" w:rsidRDefault="00D909D3" w:rsidP="00377503">
      <w:pPr>
        <w:widowControl w:val="0"/>
        <w:tabs>
          <w:tab w:val="left" w:pos="9270"/>
          <w:tab w:val="left" w:pos="9360"/>
        </w:tabs>
        <w:autoSpaceDE w:val="0"/>
        <w:autoSpaceDN w:val="0"/>
        <w:adjustRightInd w:val="0"/>
        <w:spacing w:line="276" w:lineRule="auto"/>
        <w:ind w:left="90"/>
        <w:jc w:val="both"/>
        <w:rPr>
          <w:rFonts w:ascii="Book Antiqua" w:hAnsi="Book Antiqua" w:cs="Times New Roman"/>
          <w:b/>
          <w:bCs/>
          <w:sz w:val="24"/>
          <w:szCs w:val="24"/>
          <w:lang w:val="es-PR"/>
        </w:rPr>
      </w:pPr>
      <w:r w:rsidRPr="0049276D">
        <w:rPr>
          <w:rFonts w:ascii="Book Antiqua" w:hAnsi="Book Antiqua" w:cs="Times New Roman"/>
          <w:sz w:val="24"/>
          <w:szCs w:val="24"/>
          <w:lang w:val="es-PR"/>
        </w:rPr>
        <w:t xml:space="preserve">Este Reglamento se conocerá como </w:t>
      </w:r>
      <w:r w:rsidR="004E660A" w:rsidRPr="0049276D">
        <w:rPr>
          <w:rFonts w:ascii="Book Antiqua" w:hAnsi="Book Antiqua" w:cs="Times New Roman"/>
          <w:bCs/>
          <w:sz w:val="24"/>
          <w:szCs w:val="24"/>
          <w:lang w:val="es-PR"/>
        </w:rPr>
        <w:t>“</w:t>
      </w:r>
      <w:r w:rsidRPr="0049276D">
        <w:rPr>
          <w:rFonts w:ascii="Book Antiqua" w:hAnsi="Book Antiqua" w:cs="Times New Roman"/>
          <w:bCs/>
          <w:sz w:val="24"/>
          <w:szCs w:val="24"/>
          <w:lang w:val="es-PR"/>
        </w:rPr>
        <w:t>Reglamento</w:t>
      </w:r>
      <w:r w:rsidR="0027058A" w:rsidRPr="0049276D">
        <w:rPr>
          <w:rFonts w:ascii="Book Antiqua" w:hAnsi="Book Antiqua" w:cs="Times New Roman"/>
          <w:bCs/>
          <w:sz w:val="24"/>
          <w:szCs w:val="24"/>
          <w:lang w:val="es-PR"/>
        </w:rPr>
        <w:t xml:space="preserve"> </w:t>
      </w:r>
      <w:r w:rsidR="004D4130" w:rsidRPr="0049276D">
        <w:rPr>
          <w:rFonts w:ascii="Book Antiqua" w:hAnsi="Book Antiqua" w:cs="Times New Roman"/>
          <w:bCs/>
          <w:sz w:val="24"/>
          <w:szCs w:val="24"/>
          <w:lang w:val="es-PR"/>
        </w:rPr>
        <w:t>para la Contratación Competitiva de</w:t>
      </w:r>
      <w:r w:rsidRPr="0049276D">
        <w:rPr>
          <w:rFonts w:ascii="Book Antiqua" w:hAnsi="Book Antiqua" w:cs="Times New Roman"/>
          <w:bCs/>
          <w:sz w:val="24"/>
          <w:szCs w:val="24"/>
          <w:lang w:val="es-PR"/>
        </w:rPr>
        <w:t xml:space="preserve"> </w:t>
      </w:r>
      <w:r w:rsidR="004D4130" w:rsidRPr="0049276D">
        <w:rPr>
          <w:rFonts w:ascii="Book Antiqua" w:hAnsi="Book Antiqua" w:cs="Times New Roman"/>
          <w:bCs/>
          <w:sz w:val="24"/>
          <w:szCs w:val="24"/>
          <w:lang w:val="es-PR"/>
        </w:rPr>
        <w:t>Servicios Profesionales</w:t>
      </w:r>
      <w:r w:rsidRPr="0049276D">
        <w:rPr>
          <w:rFonts w:ascii="Book Antiqua" w:hAnsi="Book Antiqua" w:cs="Times New Roman"/>
          <w:bCs/>
          <w:sz w:val="24"/>
          <w:szCs w:val="24"/>
          <w:lang w:val="es-PR"/>
        </w:rPr>
        <w:t xml:space="preserve"> de </w:t>
      </w:r>
      <w:r w:rsidR="00E75CB4" w:rsidRPr="0049276D">
        <w:rPr>
          <w:rFonts w:ascii="Book Antiqua" w:hAnsi="Book Antiqua" w:cs="Times New Roman"/>
          <w:bCs/>
          <w:sz w:val="24"/>
          <w:szCs w:val="24"/>
          <w:lang w:val="es-PR"/>
        </w:rPr>
        <w:t>la Autoridad Metropolitana de Autobuses</w:t>
      </w:r>
      <w:r w:rsidR="004E660A" w:rsidRPr="0049276D">
        <w:rPr>
          <w:rFonts w:ascii="Book Antiqua" w:hAnsi="Book Antiqua" w:cs="Times New Roman"/>
          <w:bCs/>
          <w:sz w:val="24"/>
          <w:szCs w:val="24"/>
          <w:lang w:val="es-PR"/>
        </w:rPr>
        <w:t>”.</w:t>
      </w:r>
    </w:p>
    <w:p w14:paraId="7173532F" w14:textId="77777777" w:rsidR="00F75F15" w:rsidRPr="0049276D" w:rsidRDefault="008D3B1D" w:rsidP="00D96BD3">
      <w:pPr>
        <w:pStyle w:val="Heading3"/>
      </w:pPr>
      <w:bookmarkStart w:id="3" w:name="_Toc137038241"/>
      <w:r w:rsidRPr="0049276D">
        <w:t>SECCIÓN</w:t>
      </w:r>
      <w:r w:rsidR="00E111EE" w:rsidRPr="0049276D">
        <w:t xml:space="preserve"> </w:t>
      </w:r>
      <w:r w:rsidR="00D909D3" w:rsidRPr="0049276D">
        <w:t>1</w:t>
      </w:r>
      <w:r w:rsidR="00037DD2" w:rsidRPr="0049276D">
        <w:t>.1.</w:t>
      </w:r>
      <w:r w:rsidR="00D909D3" w:rsidRPr="0049276D">
        <w:t xml:space="preserve">2 </w:t>
      </w:r>
      <w:r w:rsidR="00016ECC" w:rsidRPr="0049276D">
        <w:t>–</w:t>
      </w:r>
      <w:r w:rsidR="00D909D3" w:rsidRPr="0049276D">
        <w:t xml:space="preserve"> </w:t>
      </w:r>
      <w:r w:rsidR="00F75F15" w:rsidRPr="0049276D">
        <w:t>PROP</w:t>
      </w:r>
      <w:r w:rsidR="00016ECC" w:rsidRPr="0049276D">
        <w:t>Ó</w:t>
      </w:r>
      <w:r w:rsidR="00F75F15" w:rsidRPr="0049276D">
        <w:t>SITO</w:t>
      </w:r>
      <w:bookmarkEnd w:id="3"/>
    </w:p>
    <w:p w14:paraId="704B38A5" w14:textId="70312E7A" w:rsidR="001549B5" w:rsidRPr="0049276D" w:rsidRDefault="00F75F15" w:rsidP="00F4017B">
      <w:pPr>
        <w:spacing w:line="276" w:lineRule="auto"/>
        <w:ind w:left="90" w:right="-7"/>
        <w:jc w:val="both"/>
        <w:rPr>
          <w:rFonts w:ascii="Book Antiqua" w:hAnsi="Book Antiqua"/>
          <w:w w:val="105"/>
          <w:sz w:val="24"/>
          <w:szCs w:val="24"/>
          <w:lang w:val="es-ES_tradnl"/>
        </w:rPr>
      </w:pPr>
      <w:r w:rsidRPr="0049276D">
        <w:rPr>
          <w:rFonts w:ascii="Book Antiqua" w:hAnsi="Book Antiqua"/>
          <w:sz w:val="24"/>
          <w:szCs w:val="24"/>
          <w:lang w:val="es-ES_tradnl"/>
        </w:rPr>
        <w:t xml:space="preserve">Este Reglamento se adopta para establecer las normas y procedimientos a seguir para tramitar la </w:t>
      </w:r>
      <w:r w:rsidR="004D4130" w:rsidRPr="0049276D">
        <w:rPr>
          <w:rFonts w:ascii="Book Antiqua" w:hAnsi="Book Antiqua"/>
          <w:sz w:val="24"/>
          <w:szCs w:val="24"/>
          <w:lang w:val="es-ES_tradnl"/>
        </w:rPr>
        <w:t>contratación de</w:t>
      </w:r>
      <w:r w:rsidRPr="0049276D">
        <w:rPr>
          <w:rFonts w:ascii="Book Antiqua" w:hAnsi="Book Antiqua"/>
          <w:sz w:val="24"/>
          <w:szCs w:val="24"/>
          <w:lang w:val="es-ES_tradnl"/>
        </w:rPr>
        <w:t xml:space="preserve"> servicios profesionales</w:t>
      </w:r>
      <w:r w:rsidR="004D4130" w:rsidRPr="0049276D">
        <w:rPr>
          <w:rFonts w:ascii="Book Antiqua" w:hAnsi="Book Antiqua"/>
          <w:sz w:val="24"/>
          <w:szCs w:val="24"/>
          <w:lang w:val="es-ES_tradnl"/>
        </w:rPr>
        <w:t xml:space="preserve">, solamente cuando dichos contratos se sufraguen con fondos federales que requieran procesos competitivos, o cuando la AMA estime conveniente la competencia entre proveedores de servicios profesionales. </w:t>
      </w:r>
      <w:r w:rsidRPr="0049276D">
        <w:rPr>
          <w:rFonts w:ascii="Book Antiqua" w:hAnsi="Book Antiqua"/>
          <w:sz w:val="24"/>
          <w:szCs w:val="24"/>
          <w:lang w:val="es-ES_tradnl"/>
        </w:rPr>
        <w:t xml:space="preserve">La AMA adicionalmente tiene la facultad de adoptar documentos guías necesarios para definir como </w:t>
      </w:r>
      <w:r w:rsidRPr="0049276D">
        <w:rPr>
          <w:rFonts w:ascii="Book Antiqua" w:hAnsi="Book Antiqua"/>
          <w:w w:val="105"/>
          <w:sz w:val="24"/>
          <w:szCs w:val="24"/>
          <w:lang w:val="es-ES_tradnl"/>
        </w:rPr>
        <w:t xml:space="preserve">las funciones, labores y responsabilidades de su personal, incluyendo el deber ético, extendiéndose a las </w:t>
      </w:r>
      <w:r w:rsidR="007E7A31" w:rsidRPr="0049276D">
        <w:rPr>
          <w:rFonts w:ascii="Book Antiqua" w:hAnsi="Book Antiqua"/>
          <w:w w:val="105"/>
          <w:sz w:val="24"/>
          <w:szCs w:val="24"/>
          <w:lang w:val="es-ES_tradnl"/>
        </w:rPr>
        <w:t>unidades requirentes</w:t>
      </w:r>
      <w:r w:rsidRPr="0049276D">
        <w:rPr>
          <w:rFonts w:ascii="Book Antiqua" w:hAnsi="Book Antiqua"/>
          <w:w w:val="105"/>
          <w:sz w:val="24"/>
          <w:szCs w:val="24"/>
          <w:lang w:val="es-ES_tradnl"/>
        </w:rPr>
        <w:t xml:space="preserve"> que reciben asistencia de la </w:t>
      </w:r>
      <w:r w:rsidR="00C45E38" w:rsidRPr="0049276D">
        <w:rPr>
          <w:rFonts w:ascii="Book Antiqua" w:hAnsi="Book Antiqua"/>
          <w:w w:val="105"/>
          <w:sz w:val="24"/>
          <w:szCs w:val="24"/>
          <w:lang w:val="es-ES_tradnl"/>
        </w:rPr>
        <w:t xml:space="preserve">Oficina </w:t>
      </w:r>
      <w:r w:rsidR="00DD6A42" w:rsidRPr="0049276D">
        <w:rPr>
          <w:rFonts w:ascii="Book Antiqua" w:hAnsi="Book Antiqua"/>
          <w:w w:val="105"/>
          <w:sz w:val="24"/>
          <w:szCs w:val="24"/>
          <w:lang w:val="es-ES_tradnl"/>
        </w:rPr>
        <w:t>de Compras</w:t>
      </w:r>
      <w:r w:rsidRPr="0049276D">
        <w:rPr>
          <w:rFonts w:ascii="Book Antiqua" w:hAnsi="Book Antiqua"/>
          <w:w w:val="105"/>
          <w:sz w:val="24"/>
          <w:szCs w:val="24"/>
          <w:lang w:val="es-ES_tradnl"/>
        </w:rPr>
        <w:t xml:space="preserve"> que, a su vez, están sujetas a las</w:t>
      </w:r>
      <w:r w:rsidRPr="0049276D">
        <w:rPr>
          <w:rFonts w:ascii="Book Antiqua" w:hAnsi="Book Antiqua"/>
          <w:spacing w:val="-6"/>
          <w:w w:val="105"/>
          <w:sz w:val="24"/>
          <w:szCs w:val="24"/>
          <w:lang w:val="es-ES_tradnl"/>
        </w:rPr>
        <w:t xml:space="preserve"> </w:t>
      </w:r>
      <w:r w:rsidRPr="0049276D">
        <w:rPr>
          <w:rFonts w:ascii="Book Antiqua" w:hAnsi="Book Antiqua"/>
          <w:w w:val="105"/>
          <w:sz w:val="24"/>
          <w:szCs w:val="24"/>
          <w:lang w:val="es-ES_tradnl"/>
        </w:rPr>
        <w:t>reglamentaciones,</w:t>
      </w:r>
      <w:r w:rsidRPr="0049276D">
        <w:rPr>
          <w:rFonts w:ascii="Book Antiqua" w:hAnsi="Book Antiqua"/>
          <w:spacing w:val="-19"/>
          <w:w w:val="105"/>
          <w:sz w:val="24"/>
          <w:szCs w:val="24"/>
          <w:lang w:val="es-ES_tradnl"/>
        </w:rPr>
        <w:t xml:space="preserve"> </w:t>
      </w:r>
      <w:r w:rsidRPr="0049276D">
        <w:rPr>
          <w:rFonts w:ascii="Book Antiqua" w:hAnsi="Book Antiqua"/>
          <w:w w:val="105"/>
          <w:sz w:val="24"/>
          <w:szCs w:val="24"/>
          <w:lang w:val="es-ES_tradnl"/>
        </w:rPr>
        <w:t>directrices</w:t>
      </w:r>
      <w:r w:rsidRPr="0049276D">
        <w:rPr>
          <w:rFonts w:ascii="Book Antiqua" w:hAnsi="Book Antiqua"/>
          <w:spacing w:val="4"/>
          <w:w w:val="105"/>
          <w:sz w:val="24"/>
          <w:szCs w:val="24"/>
          <w:lang w:val="es-ES_tradnl"/>
        </w:rPr>
        <w:t xml:space="preserve"> </w:t>
      </w:r>
      <w:r w:rsidRPr="0049276D">
        <w:rPr>
          <w:rFonts w:ascii="Book Antiqua" w:hAnsi="Book Antiqua"/>
          <w:w w:val="105"/>
          <w:sz w:val="24"/>
          <w:szCs w:val="24"/>
          <w:lang w:val="es-ES_tradnl"/>
        </w:rPr>
        <w:t>y</w:t>
      </w:r>
      <w:r w:rsidRPr="0049276D">
        <w:rPr>
          <w:rFonts w:ascii="Book Antiqua" w:hAnsi="Book Antiqua"/>
          <w:spacing w:val="-4"/>
          <w:w w:val="105"/>
          <w:sz w:val="24"/>
          <w:szCs w:val="24"/>
          <w:lang w:val="es-ES_tradnl"/>
        </w:rPr>
        <w:t xml:space="preserve"> </w:t>
      </w:r>
      <w:r w:rsidRPr="0049276D">
        <w:rPr>
          <w:rFonts w:ascii="Book Antiqua" w:hAnsi="Book Antiqua"/>
          <w:w w:val="105"/>
          <w:sz w:val="24"/>
          <w:szCs w:val="24"/>
          <w:lang w:val="es-ES_tradnl"/>
        </w:rPr>
        <w:t>procedimientos</w:t>
      </w:r>
      <w:r w:rsidRPr="0049276D">
        <w:rPr>
          <w:rFonts w:ascii="Book Antiqua" w:hAnsi="Book Antiqua"/>
          <w:spacing w:val="-28"/>
          <w:w w:val="105"/>
          <w:sz w:val="24"/>
          <w:szCs w:val="24"/>
          <w:lang w:val="es-ES_tradnl"/>
        </w:rPr>
        <w:t xml:space="preserve"> </w:t>
      </w:r>
      <w:r w:rsidRPr="0049276D">
        <w:rPr>
          <w:rFonts w:ascii="Book Antiqua" w:hAnsi="Book Antiqua"/>
          <w:w w:val="105"/>
          <w:sz w:val="24"/>
          <w:szCs w:val="24"/>
          <w:lang w:val="es-ES_tradnl"/>
        </w:rPr>
        <w:t>federales</w:t>
      </w:r>
      <w:r w:rsidRPr="0049276D">
        <w:rPr>
          <w:rFonts w:ascii="Book Antiqua" w:hAnsi="Book Antiqua"/>
          <w:spacing w:val="-13"/>
          <w:w w:val="105"/>
          <w:sz w:val="24"/>
          <w:szCs w:val="24"/>
          <w:lang w:val="es-ES_tradnl"/>
        </w:rPr>
        <w:t xml:space="preserve"> </w:t>
      </w:r>
      <w:r w:rsidRPr="0049276D">
        <w:rPr>
          <w:rFonts w:ascii="Book Antiqua" w:hAnsi="Book Antiqua"/>
          <w:w w:val="105"/>
          <w:sz w:val="24"/>
          <w:szCs w:val="24"/>
          <w:lang w:val="es-ES_tradnl"/>
        </w:rPr>
        <w:t>y</w:t>
      </w:r>
      <w:r w:rsidRPr="0049276D">
        <w:rPr>
          <w:rFonts w:ascii="Book Antiqua" w:hAnsi="Book Antiqua"/>
          <w:spacing w:val="-13"/>
          <w:w w:val="105"/>
          <w:sz w:val="24"/>
          <w:szCs w:val="24"/>
          <w:lang w:val="es-ES_tradnl"/>
        </w:rPr>
        <w:t xml:space="preserve"> </w:t>
      </w:r>
      <w:r w:rsidRPr="0049276D">
        <w:rPr>
          <w:rFonts w:ascii="Book Antiqua" w:hAnsi="Book Antiqua"/>
          <w:w w:val="105"/>
          <w:sz w:val="24"/>
          <w:szCs w:val="24"/>
          <w:lang w:val="es-ES_tradnl"/>
        </w:rPr>
        <w:t>del Gobierno de Puerto Rico que sean</w:t>
      </w:r>
      <w:r w:rsidRPr="0049276D">
        <w:rPr>
          <w:rFonts w:ascii="Book Antiqua" w:hAnsi="Book Antiqua"/>
          <w:spacing w:val="4"/>
          <w:w w:val="105"/>
          <w:sz w:val="24"/>
          <w:szCs w:val="24"/>
          <w:lang w:val="es-ES_tradnl"/>
        </w:rPr>
        <w:t xml:space="preserve"> </w:t>
      </w:r>
      <w:r w:rsidRPr="0049276D">
        <w:rPr>
          <w:rFonts w:ascii="Book Antiqua" w:hAnsi="Book Antiqua"/>
          <w:w w:val="105"/>
          <w:sz w:val="24"/>
          <w:szCs w:val="24"/>
          <w:lang w:val="es-ES_tradnl"/>
        </w:rPr>
        <w:t>relevantes.</w:t>
      </w:r>
    </w:p>
    <w:p w14:paraId="10C8F47A" w14:textId="77777777" w:rsidR="00C93E73" w:rsidRPr="0049276D" w:rsidRDefault="008D3B1D" w:rsidP="00D96BD3">
      <w:pPr>
        <w:pStyle w:val="Heading3"/>
      </w:pPr>
      <w:bookmarkStart w:id="4" w:name="_Toc137038242"/>
      <w:r w:rsidRPr="0049276D">
        <w:t>SECCIÓN</w:t>
      </w:r>
      <w:r w:rsidR="00D909D3" w:rsidRPr="0049276D">
        <w:t xml:space="preserve"> 1.</w:t>
      </w:r>
      <w:r w:rsidR="00037DD2" w:rsidRPr="0049276D">
        <w:t>1.</w:t>
      </w:r>
      <w:r w:rsidR="00D909D3" w:rsidRPr="0049276D">
        <w:t xml:space="preserve">3 </w:t>
      </w:r>
      <w:r w:rsidR="00C93E73" w:rsidRPr="0049276D">
        <w:t>–</w:t>
      </w:r>
      <w:r w:rsidR="00D909D3" w:rsidRPr="0049276D">
        <w:t xml:space="preserve"> </w:t>
      </w:r>
      <w:r w:rsidR="00C93E73" w:rsidRPr="0049276D">
        <w:t>PRINCIPIOS RECTORES</w:t>
      </w:r>
      <w:bookmarkEnd w:id="4"/>
    </w:p>
    <w:p w14:paraId="08579A68" w14:textId="3AC983FF" w:rsidR="00C93E73" w:rsidRPr="0049276D" w:rsidRDefault="00C93E73" w:rsidP="00C72EC0">
      <w:pPr>
        <w:pStyle w:val="ListParagraph"/>
        <w:spacing w:line="276" w:lineRule="auto"/>
        <w:ind w:left="90"/>
        <w:jc w:val="both"/>
        <w:rPr>
          <w:rFonts w:ascii="Book Antiqua" w:hAnsi="Book Antiqua" w:cs="Utsaah"/>
          <w:sz w:val="24"/>
          <w:szCs w:val="24"/>
          <w:lang w:val="es-PR"/>
        </w:rPr>
      </w:pPr>
      <w:r w:rsidRPr="0049276D">
        <w:rPr>
          <w:rFonts w:ascii="Book Antiqua" w:hAnsi="Book Antiqua" w:cs="Utsaah"/>
          <w:sz w:val="24"/>
          <w:szCs w:val="24"/>
          <w:lang w:val="es-PR"/>
        </w:rPr>
        <w:t>A saber, estos principios lo son: el respeto a la primacía de la ley; el debido proceso de ley; la libre y sana competencia; y, evitar el enriquecimiento injusto.   Adicionalmente, la Autoridad velará en todo momento por que las personas involucradas en cada paso de la adquisición gubernamental sean íntegras. La AMA observará que los procesos adoptados promuevan la transparencia, la uniformidad, la formalidad, la economía procesal, la apertura y la rendición de cuentas.</w:t>
      </w:r>
    </w:p>
    <w:p w14:paraId="23CB3018" w14:textId="77777777" w:rsidR="00C93E73" w:rsidRPr="0049276D" w:rsidRDefault="009C44BB" w:rsidP="00D96BD3">
      <w:pPr>
        <w:pStyle w:val="Heading3"/>
      </w:pPr>
      <w:bookmarkStart w:id="5" w:name="_Toc137038243"/>
      <w:r w:rsidRPr="0049276D">
        <w:rPr>
          <w:caps/>
        </w:rPr>
        <w:t>SECCIÓN</w:t>
      </w:r>
      <w:r w:rsidRPr="0049276D">
        <w:t xml:space="preserve"> </w:t>
      </w:r>
      <w:r w:rsidR="00F75F15" w:rsidRPr="0049276D">
        <w:t>1.</w:t>
      </w:r>
      <w:r w:rsidR="00D909D3" w:rsidRPr="0049276D">
        <w:t xml:space="preserve">1.4. </w:t>
      </w:r>
      <w:r w:rsidR="00C93E73" w:rsidRPr="0049276D">
        <w:t>- INTERPRETACI</w:t>
      </w:r>
      <w:r w:rsidR="00016ECC" w:rsidRPr="0049276D">
        <w:t>ÓN</w:t>
      </w:r>
      <w:bookmarkEnd w:id="5"/>
    </w:p>
    <w:p w14:paraId="4500D7EB" w14:textId="131AED27" w:rsidR="00C93E73" w:rsidRPr="0049276D" w:rsidRDefault="00C93E73"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Las disposiciones de este Reglamento se interpretarán de manera integrada con lo dispuesto en Ley Núm. </w:t>
      </w:r>
      <w:r w:rsidR="00B753F3" w:rsidRPr="0049276D">
        <w:rPr>
          <w:rFonts w:ascii="Book Antiqua" w:hAnsi="Book Antiqua" w:cs="Times New Roman"/>
          <w:sz w:val="24"/>
          <w:szCs w:val="24"/>
          <w:lang w:val="es-PR"/>
        </w:rPr>
        <w:t>237-2004</w:t>
      </w:r>
      <w:r w:rsidRPr="0049276D">
        <w:rPr>
          <w:rFonts w:ascii="Book Antiqua" w:hAnsi="Book Antiqua" w:cs="Times New Roman"/>
          <w:sz w:val="24"/>
          <w:szCs w:val="24"/>
          <w:lang w:val="es-PR"/>
        </w:rPr>
        <w:t>, según enmendada, así como lo dispuesto en cualquiera otra ley, reglamento, órdenes ejecutivas y cualquier otra norma que se adopte al amparo de dicho estatuto.</w:t>
      </w:r>
    </w:p>
    <w:p w14:paraId="4C682BFC" w14:textId="77777777" w:rsidR="00C93E73" w:rsidRPr="0049276D" w:rsidRDefault="004552AF" w:rsidP="00D96BD3">
      <w:pPr>
        <w:pStyle w:val="Heading3"/>
      </w:pPr>
      <w:bookmarkStart w:id="6" w:name="_Toc137038244"/>
      <w:r w:rsidRPr="0049276D">
        <w:t>SECCIÓN</w:t>
      </w:r>
      <w:r w:rsidR="00D909D3" w:rsidRPr="0049276D">
        <w:t xml:space="preserve"> </w:t>
      </w:r>
      <w:r w:rsidRPr="0049276D">
        <w:t>1.</w:t>
      </w:r>
      <w:r w:rsidR="00D909D3" w:rsidRPr="0049276D">
        <w:t xml:space="preserve">1.5 </w:t>
      </w:r>
      <w:r w:rsidR="00447084" w:rsidRPr="0049276D">
        <w:t>–</w:t>
      </w:r>
      <w:r w:rsidR="00D909D3" w:rsidRPr="0049276D">
        <w:t xml:space="preserve"> </w:t>
      </w:r>
      <w:r w:rsidR="00C93E73" w:rsidRPr="0049276D">
        <w:t>BASE LEGAL</w:t>
      </w:r>
      <w:bookmarkEnd w:id="6"/>
    </w:p>
    <w:p w14:paraId="7BB9E399" w14:textId="77777777" w:rsidR="00C93E73" w:rsidRPr="0049276D" w:rsidRDefault="00000000" w:rsidP="002F2919">
      <w:pPr>
        <w:pStyle w:val="ListParagraph"/>
        <w:widowControl w:val="0"/>
        <w:numPr>
          <w:ilvl w:val="0"/>
          <w:numId w:val="1"/>
        </w:numPr>
        <w:tabs>
          <w:tab w:val="left" w:pos="9270"/>
          <w:tab w:val="left" w:pos="9360"/>
        </w:tabs>
        <w:autoSpaceDE w:val="0"/>
        <w:autoSpaceDN w:val="0"/>
        <w:adjustRightInd w:val="0"/>
        <w:spacing w:line="276" w:lineRule="auto"/>
        <w:jc w:val="both"/>
        <w:rPr>
          <w:rFonts w:ascii="Book Antiqua" w:hAnsi="Book Antiqua" w:cs="Times New Roman"/>
          <w:i/>
          <w:iCs/>
          <w:sz w:val="24"/>
          <w:szCs w:val="24"/>
          <w:lang w:val="es-PR"/>
        </w:rPr>
      </w:pPr>
      <w:hyperlink r:id="rId14" w:history="1">
        <w:r w:rsidR="00C93E73" w:rsidRPr="0049276D">
          <w:rPr>
            <w:rStyle w:val="Hyperlink"/>
            <w:rFonts w:ascii="Book Antiqua" w:hAnsi="Book Antiqua"/>
            <w:sz w:val="24"/>
            <w:szCs w:val="24"/>
            <w:lang w:val="es-PR"/>
          </w:rPr>
          <w:t>Ley Núm. 5 de 11 de mayo de 1959</w:t>
        </w:r>
      </w:hyperlink>
      <w:r w:rsidR="00C93E73" w:rsidRPr="0049276D">
        <w:rPr>
          <w:rFonts w:ascii="Book Antiqua" w:hAnsi="Book Antiqua"/>
          <w:sz w:val="24"/>
          <w:szCs w:val="24"/>
          <w:lang w:val="es-PR"/>
        </w:rPr>
        <w:t>, según enmendada, conocida como Ley de la Autoridad Metropolitana de Autobuses</w:t>
      </w:r>
      <w:r w:rsidR="00840AAE" w:rsidRPr="0049276D">
        <w:rPr>
          <w:rFonts w:ascii="Book Antiqua" w:hAnsi="Book Antiqua"/>
          <w:sz w:val="24"/>
          <w:szCs w:val="24"/>
          <w:lang w:val="es-PR"/>
        </w:rPr>
        <w:t>.</w:t>
      </w:r>
    </w:p>
    <w:p w14:paraId="66D791A5" w14:textId="3C628897" w:rsidR="00B753F3" w:rsidRPr="0049276D" w:rsidRDefault="00000000" w:rsidP="002F2919">
      <w:pPr>
        <w:pStyle w:val="ListParagraph"/>
        <w:widowControl w:val="0"/>
        <w:numPr>
          <w:ilvl w:val="0"/>
          <w:numId w:val="1"/>
        </w:numPr>
        <w:tabs>
          <w:tab w:val="left" w:pos="9270"/>
          <w:tab w:val="left" w:pos="9360"/>
        </w:tabs>
        <w:autoSpaceDE w:val="0"/>
        <w:autoSpaceDN w:val="0"/>
        <w:adjustRightInd w:val="0"/>
        <w:spacing w:line="276" w:lineRule="auto"/>
        <w:jc w:val="both"/>
        <w:rPr>
          <w:rFonts w:ascii="Book Antiqua" w:hAnsi="Book Antiqua" w:cs="Times New Roman"/>
          <w:i/>
          <w:iCs/>
          <w:sz w:val="24"/>
          <w:szCs w:val="24"/>
        </w:rPr>
      </w:pPr>
      <w:hyperlink r:id="rId15" w:history="1">
        <w:r w:rsidR="00B753F3" w:rsidRPr="0049276D">
          <w:rPr>
            <w:rStyle w:val="Hyperlink"/>
            <w:rFonts w:ascii="Book Antiqua" w:hAnsi="Book Antiqua"/>
            <w:sz w:val="24"/>
            <w:szCs w:val="24"/>
            <w:lang w:val="es-ES_tradnl"/>
          </w:rPr>
          <w:t>49 USC 5325</w:t>
        </w:r>
      </w:hyperlink>
    </w:p>
    <w:p w14:paraId="255D580C" w14:textId="0B08ACBD" w:rsidR="00C93E73" w:rsidRPr="0049276D" w:rsidRDefault="00000000" w:rsidP="002F2919">
      <w:pPr>
        <w:pStyle w:val="ListParagraph"/>
        <w:widowControl w:val="0"/>
        <w:numPr>
          <w:ilvl w:val="0"/>
          <w:numId w:val="1"/>
        </w:numPr>
        <w:tabs>
          <w:tab w:val="left" w:pos="9270"/>
          <w:tab w:val="left" w:pos="9360"/>
        </w:tabs>
        <w:autoSpaceDE w:val="0"/>
        <w:autoSpaceDN w:val="0"/>
        <w:adjustRightInd w:val="0"/>
        <w:spacing w:line="276" w:lineRule="auto"/>
        <w:jc w:val="both"/>
        <w:rPr>
          <w:rFonts w:ascii="Book Antiqua" w:hAnsi="Book Antiqua" w:cs="Times New Roman"/>
          <w:i/>
          <w:iCs/>
          <w:sz w:val="24"/>
          <w:szCs w:val="24"/>
        </w:rPr>
      </w:pPr>
      <w:hyperlink r:id="rId16" w:history="1">
        <w:r w:rsidR="00C93E73" w:rsidRPr="0049276D">
          <w:rPr>
            <w:rStyle w:val="Hyperlink"/>
            <w:rFonts w:ascii="Book Antiqua" w:hAnsi="Book Antiqua" w:cs="Times New Roman"/>
            <w:sz w:val="24"/>
            <w:szCs w:val="24"/>
          </w:rPr>
          <w:t>2 CFR 200</w:t>
        </w:r>
      </w:hyperlink>
      <w:r w:rsidR="00C93E73" w:rsidRPr="0049276D">
        <w:rPr>
          <w:rFonts w:ascii="Book Antiqua" w:hAnsi="Book Antiqua" w:cs="Times New Roman"/>
          <w:sz w:val="24"/>
          <w:szCs w:val="24"/>
        </w:rPr>
        <w:t xml:space="preserve">, </w:t>
      </w:r>
      <w:r w:rsidR="00C93E73" w:rsidRPr="0049276D">
        <w:rPr>
          <w:rFonts w:ascii="Book Antiqua" w:hAnsi="Book Antiqua" w:cs="Times New Roman"/>
          <w:i/>
          <w:sz w:val="24"/>
          <w:szCs w:val="24"/>
        </w:rPr>
        <w:t>et seq</w:t>
      </w:r>
      <w:r w:rsidR="00C93E73" w:rsidRPr="0049276D">
        <w:rPr>
          <w:rFonts w:ascii="Book Antiqua" w:hAnsi="Book Antiqua" w:cs="Times New Roman"/>
          <w:sz w:val="24"/>
          <w:szCs w:val="24"/>
        </w:rPr>
        <w:t xml:space="preserve">, conocida como “Uniform Administrative Requirements, Cost Principles and Audit Requirements for Federal Awards”.  </w:t>
      </w:r>
    </w:p>
    <w:p w14:paraId="072C485D" w14:textId="77777777" w:rsidR="00C93E73" w:rsidRPr="0049276D" w:rsidRDefault="00000000" w:rsidP="002F2919">
      <w:pPr>
        <w:pStyle w:val="ListParagraph"/>
        <w:widowControl w:val="0"/>
        <w:numPr>
          <w:ilvl w:val="0"/>
          <w:numId w:val="1"/>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hyperlink r:id="rId17" w:history="1">
        <w:r w:rsidR="00C93E73" w:rsidRPr="0049276D">
          <w:rPr>
            <w:rStyle w:val="Hyperlink"/>
            <w:rFonts w:ascii="Book Antiqua" w:hAnsi="Book Antiqua"/>
            <w:sz w:val="24"/>
            <w:szCs w:val="24"/>
            <w:lang w:val="es-PR"/>
          </w:rPr>
          <w:t xml:space="preserve">Ley </w:t>
        </w:r>
        <w:r w:rsidR="00CF2C95" w:rsidRPr="0049276D">
          <w:rPr>
            <w:rStyle w:val="Hyperlink"/>
            <w:rFonts w:ascii="Book Antiqua" w:hAnsi="Book Antiqua"/>
            <w:sz w:val="24"/>
            <w:szCs w:val="24"/>
            <w:lang w:val="es-PR"/>
          </w:rPr>
          <w:t xml:space="preserve">Núm. </w:t>
        </w:r>
        <w:r w:rsidR="00C93E73" w:rsidRPr="0049276D">
          <w:rPr>
            <w:rStyle w:val="Hyperlink"/>
            <w:rFonts w:ascii="Book Antiqua" w:hAnsi="Book Antiqua"/>
            <w:sz w:val="24"/>
            <w:szCs w:val="24"/>
            <w:lang w:val="es-PR"/>
          </w:rPr>
          <w:t>151-2004</w:t>
        </w:r>
      </w:hyperlink>
      <w:r w:rsidR="00C93E73" w:rsidRPr="0049276D">
        <w:rPr>
          <w:rFonts w:ascii="Book Antiqua" w:hAnsi="Book Antiqua"/>
          <w:sz w:val="24"/>
          <w:szCs w:val="24"/>
          <w:lang w:val="es-PR"/>
        </w:rPr>
        <w:t>, según enmendada, conocid</w:t>
      </w:r>
      <w:r w:rsidR="00840AAE" w:rsidRPr="0049276D">
        <w:rPr>
          <w:rFonts w:ascii="Book Antiqua" w:hAnsi="Book Antiqua"/>
          <w:sz w:val="24"/>
          <w:szCs w:val="24"/>
          <w:lang w:val="es-PR"/>
        </w:rPr>
        <w:t>a</w:t>
      </w:r>
      <w:r w:rsidR="00C93E73" w:rsidRPr="0049276D">
        <w:rPr>
          <w:rFonts w:ascii="Book Antiqua" w:hAnsi="Book Antiqua"/>
          <w:sz w:val="24"/>
          <w:szCs w:val="24"/>
          <w:lang w:val="es-PR"/>
        </w:rPr>
        <w:t xml:space="preserve"> como Ley de Gobierno Electrónico</w:t>
      </w:r>
      <w:r w:rsidR="00840AAE" w:rsidRPr="0049276D">
        <w:rPr>
          <w:rFonts w:ascii="Book Antiqua" w:hAnsi="Book Antiqua"/>
          <w:sz w:val="24"/>
          <w:szCs w:val="24"/>
          <w:lang w:val="es-PR"/>
        </w:rPr>
        <w:t>.</w:t>
      </w:r>
    </w:p>
    <w:p w14:paraId="48E0D886" w14:textId="77777777" w:rsidR="00C93E73" w:rsidRPr="0049276D" w:rsidRDefault="00000000" w:rsidP="002F2919">
      <w:pPr>
        <w:pStyle w:val="ListParagraph"/>
        <w:widowControl w:val="0"/>
        <w:numPr>
          <w:ilvl w:val="0"/>
          <w:numId w:val="1"/>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hyperlink r:id="rId18" w:history="1">
        <w:r w:rsidR="00C93E73" w:rsidRPr="0049276D">
          <w:rPr>
            <w:rStyle w:val="Hyperlink"/>
            <w:rFonts w:ascii="Book Antiqua" w:hAnsi="Book Antiqua"/>
            <w:sz w:val="24"/>
            <w:szCs w:val="24"/>
            <w:lang w:val="es-PR"/>
          </w:rPr>
          <w:t xml:space="preserve">Ley </w:t>
        </w:r>
        <w:r w:rsidR="00CF2C95" w:rsidRPr="0049276D">
          <w:rPr>
            <w:rStyle w:val="Hyperlink"/>
            <w:rFonts w:ascii="Book Antiqua" w:hAnsi="Book Antiqua"/>
            <w:sz w:val="24"/>
            <w:szCs w:val="24"/>
            <w:lang w:val="es-PR"/>
          </w:rPr>
          <w:t xml:space="preserve">Núm. </w:t>
        </w:r>
        <w:r w:rsidR="00C93E73" w:rsidRPr="0049276D">
          <w:rPr>
            <w:rStyle w:val="Hyperlink"/>
            <w:rFonts w:ascii="Book Antiqua" w:hAnsi="Book Antiqua"/>
            <w:sz w:val="24"/>
            <w:szCs w:val="24"/>
            <w:lang w:val="es-PR"/>
          </w:rPr>
          <w:t>38-2017</w:t>
        </w:r>
      </w:hyperlink>
      <w:r w:rsidR="00C93E73" w:rsidRPr="0049276D">
        <w:rPr>
          <w:rFonts w:ascii="Book Antiqua" w:hAnsi="Book Antiqua"/>
          <w:sz w:val="24"/>
          <w:szCs w:val="24"/>
          <w:lang w:val="es-PR"/>
        </w:rPr>
        <w:t>, según enmendada, mejor conocida como “Ley de Procedimiento Administrativo Uniforme del Gobierno de Puerto Rico” (en adelante LPAU)</w:t>
      </w:r>
      <w:r w:rsidR="00840AAE" w:rsidRPr="0049276D">
        <w:rPr>
          <w:rFonts w:ascii="Book Antiqua" w:hAnsi="Book Antiqua"/>
          <w:sz w:val="24"/>
          <w:szCs w:val="24"/>
          <w:lang w:val="es-ES_tradnl"/>
        </w:rPr>
        <w:t>.</w:t>
      </w:r>
    </w:p>
    <w:p w14:paraId="3910D221" w14:textId="54A1A699" w:rsidR="00CF2C95" w:rsidRPr="0049276D" w:rsidRDefault="00000000" w:rsidP="002F2919">
      <w:pPr>
        <w:pStyle w:val="ListParagraph"/>
        <w:widowControl w:val="0"/>
        <w:numPr>
          <w:ilvl w:val="0"/>
          <w:numId w:val="1"/>
        </w:numPr>
        <w:tabs>
          <w:tab w:val="left" w:pos="9270"/>
          <w:tab w:val="left" w:pos="9360"/>
        </w:tabs>
        <w:autoSpaceDE w:val="0"/>
        <w:autoSpaceDN w:val="0"/>
        <w:adjustRightInd w:val="0"/>
        <w:spacing w:after="0" w:line="276" w:lineRule="auto"/>
        <w:jc w:val="both"/>
        <w:rPr>
          <w:rFonts w:ascii="Book Antiqua" w:hAnsi="Book Antiqua"/>
          <w:sz w:val="24"/>
          <w:szCs w:val="24"/>
          <w:lang w:val="es-PR"/>
        </w:rPr>
      </w:pPr>
      <w:hyperlink r:id="rId19" w:history="1">
        <w:r w:rsidR="00CF2C95" w:rsidRPr="0049276D">
          <w:rPr>
            <w:rStyle w:val="Hyperlink"/>
            <w:rFonts w:ascii="Book Antiqua" w:hAnsi="Book Antiqua"/>
            <w:sz w:val="24"/>
            <w:szCs w:val="24"/>
            <w:lang w:val="es-PR"/>
          </w:rPr>
          <w:t>Ley Núm. 2-2018</w:t>
        </w:r>
      </w:hyperlink>
      <w:r w:rsidR="00CF2C95" w:rsidRPr="0049276D">
        <w:rPr>
          <w:rFonts w:ascii="Book Antiqua" w:hAnsi="Book Antiqua"/>
          <w:sz w:val="24"/>
          <w:szCs w:val="24"/>
          <w:lang w:val="es-PR"/>
        </w:rPr>
        <w:t>, según enmendada</w:t>
      </w:r>
      <w:r w:rsidR="000B7599" w:rsidRPr="0049276D">
        <w:rPr>
          <w:rFonts w:ascii="Book Antiqua" w:hAnsi="Book Antiqua"/>
          <w:sz w:val="24"/>
          <w:szCs w:val="24"/>
          <w:lang w:val="es"/>
        </w:rPr>
        <w:t xml:space="preserve">, conocida como el </w:t>
      </w:r>
      <w:r w:rsidR="00EB3FEE" w:rsidRPr="0049276D">
        <w:rPr>
          <w:rFonts w:ascii="Book Antiqua" w:hAnsi="Book Antiqua"/>
          <w:sz w:val="24"/>
          <w:szCs w:val="24"/>
          <w:lang w:val="es-PR"/>
        </w:rPr>
        <w:t>“</w:t>
      </w:r>
      <w:r w:rsidR="000B7599" w:rsidRPr="0049276D">
        <w:rPr>
          <w:rFonts w:ascii="Book Antiqua" w:hAnsi="Book Antiqua"/>
          <w:sz w:val="24"/>
          <w:szCs w:val="24"/>
          <w:lang w:val="es"/>
        </w:rPr>
        <w:t>Código Anticorrupción para el Nuevo Puerto Rico</w:t>
      </w:r>
      <w:r w:rsidR="00EB3FEE" w:rsidRPr="0049276D">
        <w:rPr>
          <w:rFonts w:ascii="Book Antiqua" w:hAnsi="Book Antiqua"/>
          <w:sz w:val="24"/>
          <w:szCs w:val="24"/>
          <w:lang w:val="es-PR"/>
        </w:rPr>
        <w:t>”</w:t>
      </w:r>
      <w:r w:rsidR="00EB3FEE" w:rsidRPr="0049276D">
        <w:rPr>
          <w:rFonts w:ascii="Book Antiqua" w:hAnsi="Book Antiqua"/>
          <w:sz w:val="24"/>
          <w:szCs w:val="24"/>
          <w:lang w:val="es"/>
        </w:rPr>
        <w:t>.</w:t>
      </w:r>
    </w:p>
    <w:p w14:paraId="5776402B" w14:textId="7587E77F" w:rsidR="00B753F3" w:rsidRPr="0049276D" w:rsidRDefault="00000000" w:rsidP="002F2919">
      <w:pPr>
        <w:pStyle w:val="ListParagraph"/>
        <w:widowControl w:val="0"/>
        <w:numPr>
          <w:ilvl w:val="0"/>
          <w:numId w:val="1"/>
        </w:numPr>
        <w:tabs>
          <w:tab w:val="left" w:pos="9270"/>
          <w:tab w:val="left" w:pos="9360"/>
        </w:tabs>
        <w:autoSpaceDE w:val="0"/>
        <w:autoSpaceDN w:val="0"/>
        <w:adjustRightInd w:val="0"/>
        <w:spacing w:after="0" w:line="276" w:lineRule="auto"/>
        <w:jc w:val="both"/>
        <w:rPr>
          <w:rFonts w:ascii="Book Antiqua" w:hAnsi="Book Antiqua"/>
          <w:sz w:val="24"/>
          <w:szCs w:val="24"/>
          <w:lang w:val="es-PR"/>
        </w:rPr>
      </w:pPr>
      <w:hyperlink r:id="rId20" w:history="1">
        <w:r w:rsidR="00B753F3" w:rsidRPr="0049276D">
          <w:rPr>
            <w:rStyle w:val="Hyperlink"/>
            <w:rFonts w:ascii="Book Antiqua" w:hAnsi="Book Antiqua"/>
            <w:sz w:val="24"/>
            <w:szCs w:val="24"/>
            <w:lang w:val="es"/>
          </w:rPr>
          <w:t>OE – 2021 - 029</w:t>
        </w:r>
      </w:hyperlink>
      <w:r w:rsidR="00B753F3" w:rsidRPr="0049276D">
        <w:rPr>
          <w:rFonts w:ascii="Book Antiqua" w:hAnsi="Book Antiqua"/>
          <w:sz w:val="24"/>
          <w:szCs w:val="24"/>
          <w:lang w:val="es"/>
        </w:rPr>
        <w:t xml:space="preserve">, </w:t>
      </w:r>
      <w:r w:rsidR="00B54429" w:rsidRPr="0049276D">
        <w:rPr>
          <w:rFonts w:ascii="Book Antiqua" w:hAnsi="Book Antiqua"/>
          <w:sz w:val="24"/>
          <w:szCs w:val="24"/>
          <w:lang w:val="es"/>
        </w:rPr>
        <w:t xml:space="preserve">conocida como Orden Ejecutiva del Gobernador de Puerto Rico, Hon. Pedro R. </w:t>
      </w:r>
      <w:r w:rsidR="00B54429" w:rsidRPr="0049276D">
        <w:rPr>
          <w:rFonts w:ascii="Book Antiqua" w:hAnsi="Book Antiqua"/>
          <w:sz w:val="24"/>
          <w:szCs w:val="24"/>
          <w:lang w:val="es-PR"/>
        </w:rPr>
        <w:t>Pierluisi,</w:t>
      </w:r>
      <w:r w:rsidR="00B54429" w:rsidRPr="0049276D">
        <w:rPr>
          <w:rFonts w:ascii="Book Antiqua" w:hAnsi="Book Antiqua"/>
          <w:sz w:val="24"/>
          <w:szCs w:val="24"/>
          <w:lang w:val="es"/>
        </w:rPr>
        <w:t xml:space="preserve"> a los fines de Establecer Medidas para Asegurar la Transparencia y Responsabilidad Fiscal en la Contratación Gubernamental de Servicios Profesionales.  </w:t>
      </w:r>
    </w:p>
    <w:p w14:paraId="794684CB" w14:textId="7A8CA396" w:rsidR="00B54429" w:rsidRPr="0049276D" w:rsidRDefault="00B54429" w:rsidP="002F2919">
      <w:pPr>
        <w:pStyle w:val="ListParagraph"/>
        <w:widowControl w:val="0"/>
        <w:numPr>
          <w:ilvl w:val="0"/>
          <w:numId w:val="1"/>
        </w:numPr>
        <w:tabs>
          <w:tab w:val="left" w:pos="9270"/>
          <w:tab w:val="left" w:pos="9360"/>
        </w:tabs>
        <w:autoSpaceDE w:val="0"/>
        <w:autoSpaceDN w:val="0"/>
        <w:adjustRightInd w:val="0"/>
        <w:spacing w:after="0" w:line="276" w:lineRule="auto"/>
        <w:jc w:val="both"/>
        <w:rPr>
          <w:rFonts w:ascii="Book Antiqua" w:hAnsi="Book Antiqua"/>
          <w:sz w:val="24"/>
          <w:szCs w:val="24"/>
          <w:lang w:val="es-PR"/>
        </w:rPr>
      </w:pPr>
      <w:r w:rsidRPr="0049276D">
        <w:rPr>
          <w:rFonts w:ascii="Book Antiqua" w:hAnsi="Book Antiqua"/>
          <w:sz w:val="24"/>
          <w:szCs w:val="24"/>
          <w:lang w:val="es"/>
        </w:rPr>
        <w:t>CC – 013 – 2021, conocida como Medidas para Asegurar la Transparencia y Responsabilidad Fiscal en la Contratación Gubernamental de Servicios Profesionales.</w:t>
      </w:r>
    </w:p>
    <w:p w14:paraId="6CED0A1F" w14:textId="77777777" w:rsidR="00B54429" w:rsidRPr="0049276D" w:rsidRDefault="00B54429" w:rsidP="00B54429">
      <w:pPr>
        <w:pStyle w:val="ListParagraph"/>
        <w:widowControl w:val="0"/>
        <w:tabs>
          <w:tab w:val="left" w:pos="9270"/>
          <w:tab w:val="left" w:pos="9360"/>
        </w:tabs>
        <w:autoSpaceDE w:val="0"/>
        <w:autoSpaceDN w:val="0"/>
        <w:adjustRightInd w:val="0"/>
        <w:spacing w:after="0" w:line="276" w:lineRule="auto"/>
        <w:jc w:val="both"/>
        <w:rPr>
          <w:rFonts w:ascii="Book Antiqua" w:hAnsi="Book Antiqua"/>
          <w:sz w:val="24"/>
          <w:szCs w:val="24"/>
          <w:lang w:val="es-PR"/>
        </w:rPr>
      </w:pPr>
    </w:p>
    <w:p w14:paraId="0CADCD9D" w14:textId="7348375C" w:rsidR="00C93E73" w:rsidRPr="0049276D" w:rsidRDefault="00DB4A02" w:rsidP="00D96BD3">
      <w:pPr>
        <w:pStyle w:val="Heading3"/>
      </w:pPr>
      <w:bookmarkStart w:id="7" w:name="_Toc137038245"/>
      <w:r w:rsidRPr="0049276D">
        <w:t xml:space="preserve">SECCIÓN 1.1.6 – </w:t>
      </w:r>
      <w:r w:rsidR="00C93E73" w:rsidRPr="0049276D">
        <w:t>JURISDICCI</w:t>
      </w:r>
      <w:r w:rsidR="00016ECC" w:rsidRPr="0049276D">
        <w:t>Ó</w:t>
      </w:r>
      <w:r w:rsidR="00C93E73" w:rsidRPr="0049276D">
        <w:t xml:space="preserve">N Y ALCANCE </w:t>
      </w:r>
      <w:r w:rsidR="00016ECC" w:rsidRPr="0049276D">
        <w:t>DE LEY</w:t>
      </w:r>
      <w:bookmarkEnd w:id="7"/>
    </w:p>
    <w:p w14:paraId="02B5A4E8" w14:textId="42ECF516" w:rsidR="0094752B" w:rsidRPr="0049276D" w:rsidRDefault="00C93E73" w:rsidP="0094752B">
      <w:pPr>
        <w:widowControl w:val="0"/>
        <w:tabs>
          <w:tab w:val="left" w:pos="9270"/>
          <w:tab w:val="left" w:pos="9360"/>
        </w:tabs>
        <w:autoSpaceDE w:val="0"/>
        <w:autoSpaceDN w:val="0"/>
        <w:adjustRightInd w:val="0"/>
        <w:spacing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La AMA es considerada una Entidad Exenta bajo la Ley Núm. 73, </w:t>
      </w:r>
      <w:r w:rsidRPr="0049276D">
        <w:rPr>
          <w:rFonts w:ascii="Book Antiqua" w:hAnsi="Book Antiqua" w:cs="Times New Roman"/>
          <w:i/>
          <w:sz w:val="24"/>
          <w:szCs w:val="24"/>
          <w:lang w:val="es-PR"/>
        </w:rPr>
        <w:t>supra</w:t>
      </w:r>
      <w:r w:rsidRPr="0049276D">
        <w:rPr>
          <w:rFonts w:ascii="Book Antiqua" w:hAnsi="Book Antiqua" w:cs="Times New Roman"/>
          <w:sz w:val="24"/>
          <w:szCs w:val="24"/>
          <w:lang w:val="es-PR"/>
        </w:rPr>
        <w:t xml:space="preserve">, por lo que no está obligada a realizar sus procesos de compras y subastas de bienes, obras y servicios no profesionales a través de la </w:t>
      </w:r>
      <w:r w:rsidR="00946AD5" w:rsidRPr="0049276D">
        <w:rPr>
          <w:rFonts w:ascii="Book Antiqua" w:hAnsi="Book Antiqua" w:cs="Times New Roman"/>
          <w:sz w:val="24"/>
          <w:szCs w:val="24"/>
          <w:lang w:val="es-PR"/>
        </w:rPr>
        <w:t>Autoridad</w:t>
      </w:r>
      <w:r w:rsidRPr="0049276D">
        <w:rPr>
          <w:rFonts w:ascii="Book Antiqua" w:hAnsi="Book Antiqua" w:cs="Times New Roman"/>
          <w:sz w:val="24"/>
          <w:szCs w:val="24"/>
          <w:lang w:val="es-PR"/>
        </w:rPr>
        <w:t xml:space="preserve"> de Servicios Generales (ASG). </w:t>
      </w:r>
      <w:r w:rsidR="0094752B" w:rsidRPr="0049276D">
        <w:rPr>
          <w:rFonts w:ascii="Book Antiqua" w:hAnsi="Book Antiqua" w:cs="Times New Roman"/>
          <w:sz w:val="24"/>
          <w:szCs w:val="24"/>
          <w:lang w:val="es-PR"/>
        </w:rPr>
        <w:t>Adicionalmente, la ASG no tiene jurisdicción sobre materias relacionadas a la contratación de servicios profesionales, por lo que la jurisdicción del contenido de este reglamento recae exclusivamente sobre la AMA.</w:t>
      </w:r>
    </w:p>
    <w:p w14:paraId="1BD9C934" w14:textId="4D9EBAD1" w:rsidR="00C93E73" w:rsidRPr="0049276D" w:rsidRDefault="00C93E73" w:rsidP="009678E7">
      <w:pPr>
        <w:widowControl w:val="0"/>
        <w:tabs>
          <w:tab w:val="left" w:pos="9270"/>
          <w:tab w:val="left" w:pos="9360"/>
        </w:tabs>
        <w:autoSpaceDE w:val="0"/>
        <w:autoSpaceDN w:val="0"/>
        <w:adjustRightInd w:val="0"/>
        <w:spacing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Las disposiciones de este Reglamento regirán los procesos de </w:t>
      </w:r>
      <w:r w:rsidR="0003233A" w:rsidRPr="0049276D">
        <w:rPr>
          <w:rFonts w:ascii="Book Antiqua" w:hAnsi="Book Antiqua" w:cs="Times New Roman"/>
          <w:sz w:val="24"/>
          <w:szCs w:val="24"/>
          <w:lang w:val="es-PR"/>
        </w:rPr>
        <w:t>contratación de</w:t>
      </w:r>
      <w:r w:rsidRPr="0049276D">
        <w:rPr>
          <w:rFonts w:ascii="Book Antiqua" w:hAnsi="Book Antiqua" w:cs="Times New Roman"/>
          <w:sz w:val="24"/>
          <w:szCs w:val="24"/>
          <w:lang w:val="es-PR"/>
        </w:rPr>
        <w:t xml:space="preserve"> servicios profesionales, independientemente de la fuente de fondos</w:t>
      </w:r>
      <w:r w:rsidR="00F35500" w:rsidRPr="0049276D">
        <w:rPr>
          <w:rFonts w:ascii="Book Antiqua" w:hAnsi="Book Antiqua" w:cs="Times New Roman"/>
          <w:sz w:val="24"/>
          <w:szCs w:val="24"/>
          <w:lang w:val="es-PR"/>
        </w:rPr>
        <w:t xml:space="preserve"> (estatales o federales) utilizados</w:t>
      </w:r>
      <w:r w:rsidRPr="0049276D">
        <w:rPr>
          <w:rFonts w:ascii="Book Antiqua" w:hAnsi="Book Antiqua" w:cs="Times New Roman"/>
          <w:sz w:val="24"/>
          <w:szCs w:val="24"/>
          <w:lang w:val="es-PR"/>
        </w:rPr>
        <w:t xml:space="preserve"> para la adquisición. </w:t>
      </w:r>
      <w:r w:rsidR="009678E7" w:rsidRPr="0049276D">
        <w:rPr>
          <w:rFonts w:ascii="Book Antiqua" w:hAnsi="Book Antiqua" w:cs="Times New Roman"/>
          <w:sz w:val="24"/>
          <w:szCs w:val="24"/>
          <w:lang w:val="es-PR"/>
        </w:rPr>
        <w:t xml:space="preserve">La propia Reglamentación Federal dispone en </w:t>
      </w:r>
      <w:hyperlink r:id="rId21" w:history="1">
        <w:r w:rsidR="009678E7" w:rsidRPr="0049276D">
          <w:rPr>
            <w:rStyle w:val="Hyperlink"/>
            <w:rFonts w:ascii="Book Antiqua" w:hAnsi="Book Antiqua" w:cs="Times New Roman"/>
            <w:sz w:val="24"/>
            <w:szCs w:val="24"/>
            <w:lang w:val="es-PR"/>
          </w:rPr>
          <w:t>2 CFR §200.317</w:t>
        </w:r>
      </w:hyperlink>
      <w:r w:rsidR="009678E7" w:rsidRPr="0049276D">
        <w:rPr>
          <w:rFonts w:ascii="Book Antiqua" w:hAnsi="Book Antiqua" w:cs="Times New Roman"/>
          <w:sz w:val="24"/>
          <w:szCs w:val="24"/>
          <w:lang w:val="es-PR"/>
        </w:rPr>
        <w:t xml:space="preserve"> que, en el caso de adquisiciones realizadas por Estados, incluido el </w:t>
      </w:r>
      <w:r w:rsidR="00F52956" w:rsidRPr="0049276D">
        <w:rPr>
          <w:rFonts w:ascii="Book Antiqua" w:hAnsi="Book Antiqua" w:cs="Times New Roman"/>
          <w:sz w:val="24"/>
          <w:szCs w:val="24"/>
          <w:lang w:val="es-PR"/>
        </w:rPr>
        <w:t>Gobierno</w:t>
      </w:r>
      <w:r w:rsidR="009678E7" w:rsidRPr="0049276D">
        <w:rPr>
          <w:rFonts w:ascii="Book Antiqua" w:hAnsi="Book Antiqua" w:cs="Times New Roman"/>
          <w:sz w:val="24"/>
          <w:szCs w:val="24"/>
          <w:lang w:val="es-PR"/>
        </w:rPr>
        <w:t xml:space="preserve"> de Puerto Rico, utilizarán las mismas políticas y procesos aplicables a sus fondos no federales siempre que no estén en contravención con los principios generales de adquisiciones federales (Federal Acquisition Regulations o FAR). </w:t>
      </w:r>
      <w:r w:rsidRPr="0049276D">
        <w:rPr>
          <w:rFonts w:ascii="Book Antiqua" w:hAnsi="Book Antiqua" w:cs="Times New Roman"/>
          <w:sz w:val="24"/>
          <w:szCs w:val="24"/>
          <w:lang w:val="es-PR"/>
        </w:rPr>
        <w:t>En aquellas circunstancias donde la ley o reglamentación federal (incluidas guías, procedimientos o acuerdos suscritos por o con el gobierno federal o sus entidades) requiera otro procedimiento al aquí establecido, prevalecerá dicho procedimiento sobre el aquí dispuesto</w:t>
      </w:r>
      <w:r w:rsidR="0003233A"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w:t>
      </w:r>
      <w:r w:rsidR="0003233A" w:rsidRPr="0049276D">
        <w:rPr>
          <w:rFonts w:ascii="Book Antiqua" w:hAnsi="Book Antiqua" w:cs="Times New Roman"/>
          <w:sz w:val="24"/>
          <w:szCs w:val="24"/>
          <w:lang w:val="es-PR"/>
        </w:rPr>
        <w:t>No obstante, p</w:t>
      </w:r>
      <w:r w:rsidRPr="0049276D">
        <w:rPr>
          <w:rFonts w:ascii="Book Antiqua" w:hAnsi="Book Antiqua" w:cs="Times New Roman"/>
          <w:sz w:val="24"/>
          <w:szCs w:val="24"/>
          <w:lang w:val="es-PR"/>
        </w:rPr>
        <w:t>artiendo de la premisa que la AMA primordialmente opera con fondos federales</w:t>
      </w:r>
      <w:r w:rsidR="0003233A" w:rsidRPr="0049276D">
        <w:rPr>
          <w:rFonts w:ascii="Book Antiqua" w:hAnsi="Book Antiqua" w:cs="Times New Roman"/>
          <w:sz w:val="24"/>
          <w:szCs w:val="24"/>
          <w:lang w:val="es-PR"/>
        </w:rPr>
        <w:t>, este Reglamento ya toma en consideración normativa federal aplicable</w:t>
      </w:r>
      <w:r w:rsidR="009678E7"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En los proyectos de</w:t>
      </w:r>
      <w:r w:rsidR="009678E7" w:rsidRPr="0049276D">
        <w:rPr>
          <w:rFonts w:ascii="Book Antiqua" w:hAnsi="Book Antiqua" w:cs="Times New Roman"/>
          <w:sz w:val="24"/>
          <w:szCs w:val="24"/>
          <w:lang w:val="es-PR"/>
        </w:rPr>
        <w:t xml:space="preserve"> servicios de diseño de ingeniería o </w:t>
      </w:r>
      <w:r w:rsidR="009678E7" w:rsidRPr="0049276D">
        <w:rPr>
          <w:rFonts w:ascii="Book Antiqua" w:hAnsi="Book Antiqua" w:cs="Times New Roman"/>
          <w:sz w:val="24"/>
          <w:szCs w:val="24"/>
          <w:lang w:val="es-PR"/>
        </w:rPr>
        <w:lastRenderedPageBreak/>
        <w:t>arquitectura para</w:t>
      </w:r>
      <w:r w:rsidRPr="0049276D">
        <w:rPr>
          <w:rFonts w:ascii="Book Antiqua" w:hAnsi="Book Antiqua" w:cs="Times New Roman"/>
          <w:sz w:val="24"/>
          <w:szCs w:val="24"/>
          <w:lang w:val="es-PR"/>
        </w:rPr>
        <w:t xml:space="preserve"> obras de construcción</w:t>
      </w:r>
      <w:r w:rsidR="00BE34D0" w:rsidRPr="0049276D">
        <w:rPr>
          <w:rFonts w:ascii="Book Antiqua" w:hAnsi="Book Antiqua" w:cs="Times New Roman"/>
          <w:sz w:val="24"/>
          <w:szCs w:val="24"/>
          <w:lang w:val="es-PR"/>
        </w:rPr>
        <w:t xml:space="preserve">, se incorpora </w:t>
      </w:r>
      <w:r w:rsidR="009678E7" w:rsidRPr="0049276D">
        <w:rPr>
          <w:rFonts w:ascii="Book Antiqua" w:hAnsi="Book Antiqua" w:cs="Times New Roman"/>
          <w:sz w:val="24"/>
          <w:szCs w:val="24"/>
          <w:lang w:val="es-PR"/>
        </w:rPr>
        <w:t>el mecanismo de selección a base de cualificaciones, según autorizado por las disposiciones federales.</w:t>
      </w:r>
      <w:r w:rsidRPr="0049276D">
        <w:rPr>
          <w:rFonts w:ascii="Book Antiqua" w:hAnsi="Book Antiqua" w:cs="Times New Roman"/>
          <w:sz w:val="24"/>
          <w:szCs w:val="24"/>
          <w:lang w:val="es-PR"/>
        </w:rPr>
        <w:t xml:space="preserve"> </w:t>
      </w:r>
    </w:p>
    <w:p w14:paraId="0D0892D8" w14:textId="77777777" w:rsidR="00D909D3" w:rsidRPr="0049276D" w:rsidRDefault="00D909D3" w:rsidP="005C2305">
      <w:pPr>
        <w:pStyle w:val="Heading1"/>
        <w:rPr>
          <w:sz w:val="24"/>
          <w:szCs w:val="24"/>
        </w:rPr>
      </w:pPr>
      <w:bookmarkStart w:id="8" w:name="_Toc137038246"/>
      <w:r w:rsidRPr="0049276D">
        <w:rPr>
          <w:sz w:val="24"/>
          <w:szCs w:val="24"/>
        </w:rPr>
        <w:t>ART</w:t>
      </w:r>
      <w:r w:rsidR="00C37AD9" w:rsidRPr="0049276D">
        <w:rPr>
          <w:sz w:val="24"/>
          <w:szCs w:val="24"/>
        </w:rPr>
        <w:t>Í</w:t>
      </w:r>
      <w:r w:rsidRPr="0049276D">
        <w:rPr>
          <w:sz w:val="24"/>
          <w:szCs w:val="24"/>
        </w:rPr>
        <w:t>CULO 1.</w:t>
      </w:r>
      <w:r w:rsidR="004552AF" w:rsidRPr="0049276D">
        <w:rPr>
          <w:sz w:val="24"/>
          <w:szCs w:val="24"/>
        </w:rPr>
        <w:t>2</w:t>
      </w:r>
      <w:r w:rsidRPr="0049276D">
        <w:rPr>
          <w:sz w:val="24"/>
          <w:szCs w:val="24"/>
        </w:rPr>
        <w:t xml:space="preserve"> - DEFINICIONES</w:t>
      </w:r>
      <w:bookmarkEnd w:id="8"/>
    </w:p>
    <w:p w14:paraId="1CF6141E" w14:textId="378E554C" w:rsidR="00D909D3" w:rsidRPr="0049276D" w:rsidRDefault="00D909D3" w:rsidP="00C72EC0">
      <w:pPr>
        <w:widowControl w:val="0"/>
        <w:tabs>
          <w:tab w:val="left" w:pos="9270"/>
          <w:tab w:val="left" w:pos="9360"/>
        </w:tabs>
        <w:autoSpaceDE w:val="0"/>
        <w:autoSpaceDN w:val="0"/>
        <w:adjustRightInd w:val="0"/>
        <w:spacing w:after="0"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Las palabras y frases usadas en este </w:t>
      </w:r>
      <w:r w:rsidR="00BE34D0" w:rsidRPr="0049276D">
        <w:rPr>
          <w:rFonts w:ascii="Book Antiqua" w:hAnsi="Book Antiqua" w:cs="Times New Roman"/>
          <w:sz w:val="24"/>
          <w:szCs w:val="24"/>
          <w:lang w:val="es-PR"/>
        </w:rPr>
        <w:t>Reglamento</w:t>
      </w:r>
      <w:r w:rsidRPr="0049276D">
        <w:rPr>
          <w:rFonts w:ascii="Book Antiqua" w:hAnsi="Book Antiqua" w:cs="Times New Roman"/>
          <w:sz w:val="24"/>
          <w:szCs w:val="24"/>
          <w:lang w:val="es-PR"/>
        </w:rPr>
        <w:t xml:space="preserve"> se </w:t>
      </w:r>
      <w:r w:rsidR="00447084" w:rsidRPr="0049276D">
        <w:rPr>
          <w:rFonts w:ascii="Book Antiqua" w:hAnsi="Book Antiqua" w:cs="Times New Roman"/>
          <w:sz w:val="24"/>
          <w:szCs w:val="24"/>
          <w:lang w:val="es-PR"/>
        </w:rPr>
        <w:t>interpretarán según el</w:t>
      </w:r>
      <w:r w:rsidRPr="0049276D">
        <w:rPr>
          <w:rFonts w:ascii="Book Antiqua" w:hAnsi="Book Antiqua" w:cs="Times New Roman"/>
          <w:sz w:val="24"/>
          <w:szCs w:val="24"/>
          <w:lang w:val="es-PR"/>
        </w:rPr>
        <w:t xml:space="preserve"> contexto y </w:t>
      </w:r>
      <w:r w:rsidR="00447084"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 xml:space="preserve">significado aceptado </w:t>
      </w:r>
      <w:r w:rsidR="000D4979" w:rsidRPr="0049276D">
        <w:rPr>
          <w:rFonts w:ascii="Book Antiqua" w:hAnsi="Book Antiqua" w:cs="Times New Roman"/>
          <w:sz w:val="24"/>
          <w:szCs w:val="24"/>
          <w:lang w:val="es-PR"/>
        </w:rPr>
        <w:t>por el uso común</w:t>
      </w:r>
      <w:r w:rsidRPr="0049276D">
        <w:rPr>
          <w:rFonts w:ascii="Book Antiqua" w:hAnsi="Book Antiqua" w:cs="Times New Roman"/>
          <w:sz w:val="24"/>
          <w:szCs w:val="24"/>
          <w:lang w:val="es-PR"/>
        </w:rPr>
        <w:t xml:space="preserve"> y corriente</w:t>
      </w:r>
      <w:r w:rsidR="00BE34D0" w:rsidRPr="0049276D">
        <w:rPr>
          <w:rFonts w:ascii="Book Antiqua" w:hAnsi="Book Antiqua" w:cs="Times New Roman"/>
          <w:sz w:val="24"/>
          <w:szCs w:val="24"/>
          <w:lang w:val="es-PR"/>
        </w:rPr>
        <w:t>. Las</w:t>
      </w:r>
      <w:r w:rsidRPr="0049276D">
        <w:rPr>
          <w:rFonts w:ascii="Book Antiqua" w:hAnsi="Book Antiqua" w:cs="Times New Roman"/>
          <w:sz w:val="24"/>
          <w:szCs w:val="24"/>
          <w:lang w:val="es-PR"/>
        </w:rPr>
        <w:t xml:space="preserve"> usadas en </w:t>
      </w:r>
      <w:r w:rsidR="000D4979" w:rsidRPr="0049276D">
        <w:rPr>
          <w:rFonts w:ascii="Book Antiqua" w:hAnsi="Book Antiqua" w:cs="Times New Roman"/>
          <w:sz w:val="24"/>
          <w:szCs w:val="24"/>
          <w:lang w:val="es-PR"/>
        </w:rPr>
        <w:t>el</w:t>
      </w:r>
      <w:r w:rsidRPr="0049276D">
        <w:rPr>
          <w:rFonts w:ascii="Book Antiqua" w:hAnsi="Book Antiqua" w:cs="Times New Roman"/>
          <w:sz w:val="24"/>
          <w:szCs w:val="24"/>
          <w:lang w:val="es-PR"/>
        </w:rPr>
        <w:t xml:space="preserve"> tiempo presente incluyen también </w:t>
      </w:r>
      <w:r w:rsidR="000D4979" w:rsidRPr="0049276D">
        <w:rPr>
          <w:rFonts w:ascii="Book Antiqua" w:hAnsi="Book Antiqua" w:cs="Times New Roman"/>
          <w:sz w:val="24"/>
          <w:szCs w:val="24"/>
          <w:lang w:val="es-PR"/>
        </w:rPr>
        <w:t>el</w:t>
      </w:r>
      <w:r w:rsidRPr="0049276D">
        <w:rPr>
          <w:rFonts w:ascii="Book Antiqua" w:hAnsi="Book Antiqua" w:cs="Times New Roman"/>
          <w:sz w:val="24"/>
          <w:szCs w:val="24"/>
          <w:lang w:val="es-PR"/>
        </w:rPr>
        <w:t xml:space="preserve"> futuro</w:t>
      </w:r>
      <w:r w:rsidR="00BE34D0" w:rsidRPr="0049276D">
        <w:rPr>
          <w:rFonts w:ascii="Book Antiqua" w:hAnsi="Book Antiqua" w:cs="Times New Roman"/>
          <w:sz w:val="24"/>
          <w:szCs w:val="24"/>
          <w:lang w:val="es-PR"/>
        </w:rPr>
        <w:t>. Las</w:t>
      </w:r>
      <w:r w:rsidRPr="0049276D">
        <w:rPr>
          <w:rFonts w:ascii="Book Antiqua" w:hAnsi="Book Antiqua" w:cs="Times New Roman"/>
          <w:sz w:val="24"/>
          <w:szCs w:val="24"/>
          <w:lang w:val="es-PR"/>
        </w:rPr>
        <w:t xml:space="preserve"> usadas en </w:t>
      </w:r>
      <w:r w:rsidR="000D4979" w:rsidRPr="0049276D">
        <w:rPr>
          <w:rFonts w:ascii="Book Antiqua" w:hAnsi="Book Antiqua" w:cs="Times New Roman"/>
          <w:sz w:val="24"/>
          <w:szCs w:val="24"/>
          <w:lang w:val="es-PR"/>
        </w:rPr>
        <w:t>el</w:t>
      </w:r>
      <w:r w:rsidRPr="0049276D">
        <w:rPr>
          <w:rFonts w:ascii="Book Antiqua" w:hAnsi="Book Antiqua" w:cs="Times New Roman"/>
          <w:sz w:val="24"/>
          <w:szCs w:val="24"/>
          <w:lang w:val="es-PR"/>
        </w:rPr>
        <w:t xml:space="preserve"> género masculino incluyen </w:t>
      </w:r>
      <w:r w:rsidR="000D4979"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 xml:space="preserve">femenino y </w:t>
      </w:r>
      <w:r w:rsidR="000D4979" w:rsidRPr="0049276D">
        <w:rPr>
          <w:rFonts w:ascii="Book Antiqua" w:hAnsi="Book Antiqua" w:cs="Times New Roman"/>
          <w:sz w:val="24"/>
          <w:szCs w:val="24"/>
          <w:lang w:val="es-PR"/>
        </w:rPr>
        <w:t>el</w:t>
      </w:r>
      <w:r w:rsidRPr="0049276D">
        <w:rPr>
          <w:rFonts w:ascii="Book Antiqua" w:hAnsi="Book Antiqua" w:cs="Times New Roman"/>
          <w:sz w:val="24"/>
          <w:szCs w:val="24"/>
          <w:lang w:val="es-PR"/>
        </w:rPr>
        <w:t xml:space="preserve"> neutro, salvo en los casos en que tal interpretación resultare absurda. El </w:t>
      </w:r>
      <w:r w:rsidR="000D4979" w:rsidRPr="0049276D">
        <w:rPr>
          <w:rFonts w:ascii="Book Antiqua" w:hAnsi="Book Antiqua" w:cs="Times New Roman"/>
          <w:sz w:val="24"/>
          <w:szCs w:val="24"/>
          <w:lang w:val="es-PR"/>
        </w:rPr>
        <w:t>número</w:t>
      </w:r>
      <w:r w:rsidRPr="0049276D">
        <w:rPr>
          <w:rFonts w:ascii="Book Antiqua" w:hAnsi="Book Antiqua" w:cs="Times New Roman"/>
          <w:sz w:val="24"/>
          <w:szCs w:val="24"/>
          <w:lang w:val="es-PR"/>
        </w:rPr>
        <w:t xml:space="preserve"> singular incluye</w:t>
      </w:r>
      <w:r w:rsidR="000D4979" w:rsidRPr="0049276D">
        <w:rPr>
          <w:rFonts w:ascii="Book Antiqua" w:hAnsi="Book Antiqua" w:cs="Times New Roman"/>
          <w:sz w:val="24"/>
          <w:szCs w:val="24"/>
          <w:lang w:val="es-PR"/>
        </w:rPr>
        <w:t xml:space="preserve"> el</w:t>
      </w:r>
      <w:r w:rsidRPr="0049276D">
        <w:rPr>
          <w:rFonts w:ascii="Book Antiqua" w:hAnsi="Book Antiqua" w:cs="Times New Roman"/>
          <w:sz w:val="24"/>
          <w:szCs w:val="24"/>
          <w:lang w:val="es-PR"/>
        </w:rPr>
        <w:t xml:space="preserve"> plural y </w:t>
      </w:r>
      <w:r w:rsidR="00656910" w:rsidRPr="0049276D">
        <w:rPr>
          <w:rFonts w:ascii="Book Antiqua" w:hAnsi="Book Antiqua" w:cs="Times New Roman"/>
          <w:sz w:val="24"/>
          <w:szCs w:val="24"/>
          <w:lang w:val="es-PR"/>
        </w:rPr>
        <w:t>el</w:t>
      </w:r>
      <w:r w:rsidRPr="0049276D">
        <w:rPr>
          <w:rFonts w:ascii="Book Antiqua" w:hAnsi="Book Antiqua" w:cs="Times New Roman"/>
          <w:sz w:val="24"/>
          <w:szCs w:val="24"/>
          <w:lang w:val="es-PR"/>
        </w:rPr>
        <w:t xml:space="preserve"> singular.</w:t>
      </w:r>
    </w:p>
    <w:p w14:paraId="276E821A" w14:textId="6A309825" w:rsidR="004552AF" w:rsidRPr="0049276D" w:rsidRDefault="004552AF" w:rsidP="0049276D">
      <w:pPr>
        <w:pStyle w:val="BodyText"/>
        <w:numPr>
          <w:ilvl w:val="0"/>
          <w:numId w:val="30"/>
        </w:numPr>
        <w:spacing w:before="92" w:after="240" w:line="276" w:lineRule="auto"/>
        <w:ind w:left="360" w:right="-7"/>
        <w:jc w:val="both"/>
        <w:rPr>
          <w:rFonts w:ascii="Book Antiqua" w:hAnsi="Book Antiqua"/>
          <w:sz w:val="24"/>
          <w:szCs w:val="24"/>
          <w:lang w:val="es-ES_tradnl"/>
        </w:rPr>
      </w:pPr>
      <w:r w:rsidRPr="0049276D">
        <w:rPr>
          <w:rFonts w:ascii="Book Antiqua" w:hAnsi="Book Antiqua"/>
          <w:b/>
          <w:sz w:val="24"/>
          <w:szCs w:val="24"/>
          <w:lang w:val="es-PR"/>
        </w:rPr>
        <w:t>Acuerdo Cooperativo</w:t>
      </w:r>
      <w:r w:rsidR="00C6142B">
        <w:rPr>
          <w:rFonts w:ascii="Book Antiqua" w:hAnsi="Book Antiqua"/>
          <w:b/>
          <w:sz w:val="24"/>
          <w:szCs w:val="24"/>
          <w:lang w:val="es-PR"/>
        </w:rPr>
        <w:t xml:space="preserve"> -</w:t>
      </w:r>
      <w:r w:rsidRPr="0049276D">
        <w:rPr>
          <w:rFonts w:ascii="Book Antiqua" w:hAnsi="Book Antiqua"/>
          <w:b/>
          <w:sz w:val="24"/>
          <w:szCs w:val="24"/>
          <w:lang w:val="es-ES_tradnl"/>
        </w:rPr>
        <w:t xml:space="preserve"> </w:t>
      </w:r>
      <w:r w:rsidRPr="0049276D">
        <w:rPr>
          <w:rFonts w:ascii="Book Antiqua" w:hAnsi="Book Antiqua"/>
          <w:sz w:val="24"/>
          <w:szCs w:val="24"/>
          <w:lang w:val="es-ES_tradnl"/>
        </w:rPr>
        <w:t xml:space="preserve">Un instrumento por el cual FTA asigna asistencia Federal a un recipiente en específico para apoyar un proyecto particular en el </w:t>
      </w:r>
      <w:r w:rsidRPr="0049276D">
        <w:rPr>
          <w:rFonts w:ascii="Book Antiqua" w:hAnsi="Book Antiqua"/>
          <w:spacing w:val="2"/>
          <w:sz w:val="24"/>
          <w:szCs w:val="24"/>
          <w:lang w:val="es-ES_tradnl"/>
        </w:rPr>
        <w:t xml:space="preserve">cual </w:t>
      </w:r>
      <w:r w:rsidRPr="0049276D">
        <w:rPr>
          <w:rFonts w:ascii="Book Antiqua" w:hAnsi="Book Antiqua"/>
          <w:spacing w:val="-6"/>
          <w:sz w:val="24"/>
          <w:szCs w:val="24"/>
          <w:lang w:val="es-ES_tradnl"/>
        </w:rPr>
        <w:t xml:space="preserve">FTA </w:t>
      </w:r>
      <w:r w:rsidRPr="0049276D">
        <w:rPr>
          <w:rFonts w:ascii="Book Antiqua" w:hAnsi="Book Antiqua"/>
          <w:sz w:val="24"/>
          <w:szCs w:val="24"/>
          <w:lang w:val="es-ES_tradnl"/>
        </w:rPr>
        <w:t>tiene una función activa o retiene un</w:t>
      </w:r>
      <w:r w:rsidRPr="0049276D">
        <w:rPr>
          <w:rFonts w:ascii="Book Antiqua" w:hAnsi="Book Antiqua"/>
          <w:spacing w:val="52"/>
          <w:sz w:val="24"/>
          <w:szCs w:val="24"/>
          <w:lang w:val="es-ES_tradnl"/>
        </w:rPr>
        <w:t xml:space="preserve"> </w:t>
      </w:r>
      <w:r w:rsidRPr="0049276D">
        <w:rPr>
          <w:rFonts w:ascii="Book Antiqua" w:hAnsi="Book Antiqua"/>
          <w:sz w:val="24"/>
          <w:szCs w:val="24"/>
          <w:lang w:val="es-ES_tradnl"/>
        </w:rPr>
        <w:t>control substancial, según descrito en 31 U.S.C. Sección 6305.</w:t>
      </w:r>
    </w:p>
    <w:p w14:paraId="5581EE4E" w14:textId="2759B82E" w:rsidR="002571DF" w:rsidRPr="0049276D" w:rsidRDefault="002571DF" w:rsidP="0049276D">
      <w:pPr>
        <w:pStyle w:val="ListParagraph"/>
        <w:numPr>
          <w:ilvl w:val="0"/>
          <w:numId w:val="30"/>
        </w:numPr>
        <w:spacing w:line="276" w:lineRule="auto"/>
        <w:ind w:left="360"/>
        <w:jc w:val="both"/>
        <w:rPr>
          <w:rFonts w:ascii="Book Antiqua" w:hAnsi="Book Antiqua" w:cs="Times New Roman"/>
          <w:sz w:val="24"/>
          <w:szCs w:val="24"/>
          <w:lang w:val="es-PR"/>
        </w:rPr>
      </w:pPr>
      <w:r w:rsidRPr="0049276D">
        <w:rPr>
          <w:rFonts w:ascii="Book Antiqua" w:hAnsi="Book Antiqua" w:cs="Times New Roman"/>
          <w:b/>
          <w:bCs/>
          <w:sz w:val="24"/>
          <w:szCs w:val="24"/>
          <w:lang w:val="es-PR"/>
        </w:rPr>
        <w:t>Adenda/Addendum</w:t>
      </w:r>
      <w:r w:rsidR="00C6142B">
        <w:rPr>
          <w:rFonts w:ascii="Book Antiqua" w:hAnsi="Book Antiqua" w:cs="Times New Roman"/>
          <w:b/>
          <w:bCs/>
          <w:sz w:val="24"/>
          <w:szCs w:val="24"/>
          <w:lang w:val="es-PR"/>
        </w:rPr>
        <w:t xml:space="preserve"> -</w:t>
      </w:r>
      <w:r w:rsidRPr="0049276D">
        <w:rPr>
          <w:rFonts w:ascii="Book Antiqua" w:hAnsi="Book Antiqua" w:cs="Times New Roman"/>
          <w:sz w:val="24"/>
          <w:szCs w:val="24"/>
          <w:lang w:val="es-PR"/>
        </w:rPr>
        <w:t xml:space="preserve"> Suplemento escrito promulgado por la Autoridad a la invitación de una Subasta, la cual podrá incluir, sin limitarse a: cambios para añadir o aclarar términos y condiciones, especificaciones a un contrato, cambios de fecha, cancelaciones, o cualquier otro</w:t>
      </w:r>
      <w:r w:rsidR="00FF5C6D" w:rsidRPr="0049276D">
        <w:rPr>
          <w:rFonts w:ascii="Book Antiqua" w:hAnsi="Book Antiqua" w:cs="Times New Roman"/>
          <w:sz w:val="24"/>
          <w:szCs w:val="24"/>
          <w:lang w:val="es-PR"/>
        </w:rPr>
        <w:t xml:space="preserve"> asunto o</w:t>
      </w:r>
      <w:r w:rsidRPr="0049276D">
        <w:rPr>
          <w:rFonts w:ascii="Book Antiqua" w:hAnsi="Book Antiqua" w:cs="Times New Roman"/>
          <w:sz w:val="24"/>
          <w:szCs w:val="24"/>
          <w:lang w:val="es-PR"/>
        </w:rPr>
        <w:t xml:space="preserve"> documento relacionado con la subasta.</w:t>
      </w:r>
    </w:p>
    <w:p w14:paraId="74A01A22" w14:textId="4443DB7F"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Adjudicación </w:t>
      </w:r>
      <w:r w:rsidRPr="0049276D">
        <w:rPr>
          <w:rFonts w:ascii="Book Antiqua" w:hAnsi="Book Antiqua" w:cs="Times New Roman"/>
          <w:sz w:val="24"/>
          <w:szCs w:val="24"/>
          <w:lang w:val="es-PR"/>
        </w:rPr>
        <w:t>- Acto de evaluar las</w:t>
      </w:r>
      <w:r w:rsidR="002571DF" w:rsidRPr="0049276D">
        <w:rPr>
          <w:rFonts w:ascii="Book Antiqua" w:hAnsi="Book Antiqua" w:cs="Times New Roman"/>
          <w:sz w:val="24"/>
          <w:szCs w:val="24"/>
          <w:lang w:val="es-PR"/>
        </w:rPr>
        <w:t xml:space="preserve"> cotizaciones,</w:t>
      </w:r>
      <w:r w:rsidRPr="0049276D">
        <w:rPr>
          <w:rFonts w:ascii="Book Antiqua" w:hAnsi="Book Antiqua" w:cs="Times New Roman"/>
          <w:sz w:val="24"/>
          <w:szCs w:val="24"/>
          <w:lang w:val="es-PR"/>
        </w:rPr>
        <w:t xml:space="preserve"> ofertas o propuestas recibidas en respuesta a un</w:t>
      </w:r>
      <w:r w:rsidR="002571DF" w:rsidRPr="0049276D">
        <w:rPr>
          <w:rFonts w:ascii="Book Antiqua" w:hAnsi="Book Antiqua" w:cs="Times New Roman"/>
          <w:sz w:val="24"/>
          <w:szCs w:val="24"/>
          <w:lang w:val="es-PR"/>
        </w:rPr>
        <w:t>a invitación a cotizar</w:t>
      </w:r>
      <w:r w:rsidRPr="0049276D">
        <w:rPr>
          <w:rFonts w:ascii="Book Antiqua" w:hAnsi="Book Antiqua" w:cs="Times New Roman"/>
          <w:sz w:val="24"/>
          <w:szCs w:val="24"/>
          <w:lang w:val="es-PR"/>
        </w:rPr>
        <w:t xml:space="preserve"> </w:t>
      </w:r>
      <w:r w:rsidR="0070179F" w:rsidRPr="0049276D">
        <w:rPr>
          <w:rFonts w:ascii="Book Antiqua" w:hAnsi="Book Antiqua" w:cs="Times New Roman"/>
          <w:sz w:val="24"/>
          <w:szCs w:val="24"/>
          <w:lang w:val="es-PR"/>
        </w:rPr>
        <w:t>o</w:t>
      </w:r>
      <w:r w:rsidRPr="0049276D">
        <w:rPr>
          <w:rFonts w:ascii="Book Antiqua" w:hAnsi="Book Antiqua" w:cs="Times New Roman"/>
          <w:sz w:val="24"/>
          <w:szCs w:val="24"/>
          <w:lang w:val="es-PR"/>
        </w:rPr>
        <w:t xml:space="preserve"> una </w:t>
      </w:r>
      <w:r w:rsidR="00BC3EA5" w:rsidRPr="0049276D">
        <w:rPr>
          <w:rFonts w:ascii="Book Antiqua" w:hAnsi="Book Antiqua" w:cs="Times New Roman"/>
          <w:sz w:val="24"/>
          <w:szCs w:val="24"/>
          <w:lang w:val="es-PR"/>
        </w:rPr>
        <w:t>Solicitud de Propuestas</w:t>
      </w:r>
      <w:r w:rsidRPr="0049276D">
        <w:rPr>
          <w:rFonts w:ascii="Book Antiqua" w:hAnsi="Book Antiqua" w:cs="Times New Roman"/>
          <w:sz w:val="24"/>
          <w:szCs w:val="24"/>
          <w:lang w:val="es-PR"/>
        </w:rPr>
        <w:t xml:space="preserve"> a fin de otorgar </w:t>
      </w:r>
      <w:r w:rsidR="0070179F" w:rsidRPr="0049276D">
        <w:rPr>
          <w:rFonts w:ascii="Book Antiqua" w:hAnsi="Book Antiqua" w:cs="Times New Roman"/>
          <w:sz w:val="24"/>
          <w:szCs w:val="24"/>
          <w:lang w:val="es-PR"/>
        </w:rPr>
        <w:t>la</w:t>
      </w:r>
      <w:r w:rsidRPr="0049276D">
        <w:rPr>
          <w:rFonts w:ascii="Book Antiqua" w:hAnsi="Book Antiqua" w:cs="Times New Roman"/>
          <w:sz w:val="24"/>
          <w:szCs w:val="24"/>
          <w:lang w:val="es-PR"/>
        </w:rPr>
        <w:t xml:space="preserve"> </w:t>
      </w:r>
      <w:r w:rsidRPr="0049276D">
        <w:rPr>
          <w:rFonts w:ascii="Book Antiqua" w:hAnsi="Book Antiqua" w:cs="Times New Roman"/>
          <w:i/>
          <w:iCs/>
          <w:sz w:val="24"/>
          <w:szCs w:val="24"/>
          <w:lang w:val="es-PR"/>
        </w:rPr>
        <w:t>buena pro</w:t>
      </w:r>
      <w:r w:rsidRPr="0049276D">
        <w:rPr>
          <w:rFonts w:ascii="Book Antiqua" w:hAnsi="Book Antiqua" w:cs="Times New Roman"/>
          <w:sz w:val="24"/>
          <w:szCs w:val="24"/>
          <w:lang w:val="es-PR"/>
        </w:rPr>
        <w:t xml:space="preserve"> al licitador </w:t>
      </w:r>
      <w:r w:rsidR="002571DF" w:rsidRPr="0049276D">
        <w:rPr>
          <w:rFonts w:ascii="Book Antiqua" w:hAnsi="Book Antiqua" w:cs="Times New Roman"/>
          <w:sz w:val="24"/>
          <w:szCs w:val="24"/>
          <w:lang w:val="es-PR"/>
        </w:rPr>
        <w:t xml:space="preserve">responsable que presente una </w:t>
      </w:r>
      <w:r w:rsidR="00872D33" w:rsidRPr="0049276D">
        <w:rPr>
          <w:rFonts w:ascii="Book Antiqua" w:hAnsi="Book Antiqua" w:cs="Times New Roman"/>
          <w:sz w:val="24"/>
          <w:szCs w:val="24"/>
          <w:lang w:val="es-PR"/>
        </w:rPr>
        <w:t>c</w:t>
      </w:r>
      <w:r w:rsidR="002D1DF6" w:rsidRPr="0049276D">
        <w:rPr>
          <w:rFonts w:ascii="Book Antiqua" w:hAnsi="Book Antiqua" w:cs="Times New Roman"/>
          <w:sz w:val="24"/>
          <w:szCs w:val="24"/>
          <w:lang w:val="es-PR"/>
        </w:rPr>
        <w:t>otización</w:t>
      </w:r>
      <w:r w:rsidR="002571DF" w:rsidRPr="0049276D">
        <w:rPr>
          <w:rFonts w:ascii="Book Antiqua" w:hAnsi="Book Antiqua" w:cs="Times New Roman"/>
          <w:sz w:val="24"/>
          <w:szCs w:val="24"/>
          <w:lang w:val="es-PR"/>
        </w:rPr>
        <w:t xml:space="preserve">, oferta o propuesta responsiva, </w:t>
      </w:r>
      <w:r w:rsidRPr="0049276D">
        <w:rPr>
          <w:rFonts w:ascii="Book Antiqua" w:hAnsi="Book Antiqua" w:cs="Times New Roman"/>
          <w:sz w:val="24"/>
          <w:szCs w:val="24"/>
          <w:lang w:val="es-PR"/>
        </w:rPr>
        <w:t>que mejor cumpla con los criterios, las especificaciones, las condiciones y los términos establecidos, o sea, al licitador que ofrezca el mejor valor.</w:t>
      </w:r>
    </w:p>
    <w:p w14:paraId="5E347D88" w14:textId="77777777"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Adquisición </w:t>
      </w:r>
      <w:r w:rsidRPr="0049276D">
        <w:rPr>
          <w:rFonts w:ascii="Book Antiqua" w:hAnsi="Book Antiqua" w:cs="Times New Roman"/>
          <w:sz w:val="24"/>
          <w:szCs w:val="24"/>
          <w:lang w:val="es-PR"/>
        </w:rPr>
        <w:t xml:space="preserve">- Es el acto de obtener </w:t>
      </w:r>
      <w:r w:rsidR="00A00AB5" w:rsidRPr="0049276D">
        <w:rPr>
          <w:rFonts w:ascii="Book Antiqua" w:hAnsi="Book Antiqua" w:cs="Times New Roman"/>
          <w:sz w:val="24"/>
          <w:szCs w:val="24"/>
          <w:lang w:val="es-PR"/>
        </w:rPr>
        <w:t>algún</w:t>
      </w:r>
      <w:r w:rsidRPr="0049276D">
        <w:rPr>
          <w:rFonts w:ascii="Book Antiqua" w:hAnsi="Book Antiqua" w:cs="Times New Roman"/>
          <w:sz w:val="24"/>
          <w:szCs w:val="24"/>
          <w:lang w:val="es-PR"/>
        </w:rPr>
        <w:t xml:space="preserve"> bien o servicio mediante una transacción.</w:t>
      </w:r>
    </w:p>
    <w:p w14:paraId="779A4D56" w14:textId="57BD1AB3" w:rsidR="00872D33" w:rsidRPr="0049276D" w:rsidRDefault="00872D3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Alcance de Trabajo (SOW por sus siglas en inglés)</w:t>
      </w:r>
      <w:r w:rsidRPr="0049276D">
        <w:rPr>
          <w:rFonts w:ascii="Book Antiqua" w:hAnsi="Book Antiqua" w:cs="Times New Roman"/>
          <w:sz w:val="24"/>
          <w:szCs w:val="24"/>
          <w:lang w:val="es-PR"/>
        </w:rPr>
        <w:t xml:space="preserve"> – </w:t>
      </w:r>
      <w:r w:rsidR="00CD19DB" w:rsidRPr="0049276D">
        <w:rPr>
          <w:rFonts w:ascii="Book Antiqua" w:hAnsi="Book Antiqua" w:cs="Times New Roman"/>
          <w:sz w:val="24"/>
          <w:szCs w:val="24"/>
          <w:lang w:val="es-PR"/>
        </w:rPr>
        <w:t xml:space="preserve">Herramienta </w:t>
      </w:r>
      <w:r w:rsidRPr="0049276D">
        <w:rPr>
          <w:rFonts w:ascii="Book Antiqua" w:hAnsi="Book Antiqua" w:cs="Times New Roman"/>
          <w:sz w:val="24"/>
          <w:szCs w:val="24"/>
          <w:lang w:val="es-PR"/>
        </w:rPr>
        <w:t>contenida en las instrucciones de una solicitud de propuestas</w:t>
      </w:r>
      <w:r w:rsidR="004C17FC" w:rsidRPr="0049276D">
        <w:rPr>
          <w:rFonts w:ascii="Book Antiqua" w:hAnsi="Book Antiqua" w:cs="Times New Roman"/>
          <w:sz w:val="24"/>
          <w:szCs w:val="24"/>
          <w:lang w:val="es-PR"/>
        </w:rPr>
        <w:t xml:space="preserve">, solicitud de cualificaciones, o solicitud de cotización, expedida por la AMA, con el fin de definir las consideraciones importantes que deben ser parte esencial en un contrato de servicios profesionales. El alcance de trabajo debe establecer objetivos, hitos, informes y entregables de forma tal que el proponente de servicios profesionales comprenda su responsabilidad y enfoque en el trabajo a realizar. </w:t>
      </w:r>
    </w:p>
    <w:p w14:paraId="1EC0BB7A" w14:textId="18D32760"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Apertura</w:t>
      </w:r>
      <w:r w:rsidR="005A0234" w:rsidRPr="0049276D">
        <w:rPr>
          <w:rFonts w:ascii="Book Antiqua" w:hAnsi="Book Antiqua" w:cs="Times New Roman"/>
          <w:b/>
          <w:bCs/>
          <w:sz w:val="24"/>
          <w:szCs w:val="24"/>
          <w:lang w:val="es-PR"/>
        </w:rPr>
        <w:t xml:space="preserve"> </w:t>
      </w:r>
      <w:r w:rsidRPr="0049276D">
        <w:rPr>
          <w:rFonts w:ascii="Book Antiqua" w:hAnsi="Book Antiqua" w:cs="Times New Roman"/>
          <w:sz w:val="24"/>
          <w:szCs w:val="24"/>
          <w:lang w:val="es-PR"/>
        </w:rPr>
        <w:t xml:space="preserve">- Acto en el cual se abren los sobres o correos electrónicos que contienen las ofertas o propuestas de los licitadores o proponentes en </w:t>
      </w:r>
      <w:r w:rsidR="00293A76" w:rsidRPr="0049276D">
        <w:rPr>
          <w:rFonts w:ascii="Book Antiqua" w:hAnsi="Book Antiqua" w:cs="Times New Roman"/>
          <w:sz w:val="24"/>
          <w:szCs w:val="24"/>
          <w:lang w:val="es-PR"/>
        </w:rPr>
        <w:t>una licitación competitiva</w:t>
      </w:r>
      <w:r w:rsidRPr="0049276D">
        <w:rPr>
          <w:rFonts w:ascii="Book Antiqua" w:hAnsi="Book Antiqua" w:cs="Times New Roman"/>
          <w:sz w:val="24"/>
          <w:szCs w:val="24"/>
          <w:lang w:val="es-PR"/>
        </w:rPr>
        <w:t>.</w:t>
      </w:r>
    </w:p>
    <w:p w14:paraId="62E4EE77" w14:textId="77777777" w:rsidR="002571DF" w:rsidRPr="0049276D" w:rsidRDefault="002571DF"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lastRenderedPageBreak/>
        <w:t xml:space="preserve">Autoridad o AMA </w:t>
      </w:r>
      <w:r w:rsidRPr="0049276D">
        <w:rPr>
          <w:rFonts w:ascii="Book Antiqua" w:hAnsi="Book Antiqua" w:cs="Times New Roman"/>
          <w:sz w:val="24"/>
          <w:szCs w:val="24"/>
          <w:lang w:val="es-PR"/>
        </w:rPr>
        <w:t>– Se refiere a la Autoridad Metropolitana de Autobuses.</w:t>
      </w:r>
    </w:p>
    <w:p w14:paraId="039D3F73" w14:textId="51476584" w:rsidR="00C93E73" w:rsidRPr="0049276D" w:rsidRDefault="00C93E7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Autoridad Nominadora </w:t>
      </w:r>
      <w:r w:rsidRPr="0049276D">
        <w:rPr>
          <w:rFonts w:ascii="Book Antiqua" w:hAnsi="Book Antiqua" w:cs="Times New Roman"/>
          <w:sz w:val="24"/>
          <w:szCs w:val="24"/>
          <w:lang w:val="es-PR"/>
        </w:rPr>
        <w:t xml:space="preserve">– Funcionario de </w:t>
      </w:r>
      <w:r w:rsidR="00FF5C6D" w:rsidRPr="0049276D">
        <w:rPr>
          <w:rFonts w:ascii="Book Antiqua" w:hAnsi="Book Antiqua" w:cs="Times New Roman"/>
          <w:sz w:val="24"/>
          <w:szCs w:val="24"/>
          <w:lang w:val="es-PR"/>
        </w:rPr>
        <w:t>mayor rango</w:t>
      </w:r>
      <w:r w:rsidRPr="0049276D">
        <w:rPr>
          <w:rFonts w:ascii="Book Antiqua" w:hAnsi="Book Antiqua" w:cs="Times New Roman"/>
          <w:sz w:val="24"/>
          <w:szCs w:val="24"/>
          <w:lang w:val="es-PR"/>
        </w:rPr>
        <w:t>, con la capacidad de realizar nombramientos de personal y de delegar funciones</w:t>
      </w:r>
      <w:r w:rsidR="008226F2" w:rsidRPr="0049276D">
        <w:rPr>
          <w:rFonts w:ascii="Book Antiqua" w:hAnsi="Book Antiqua" w:cs="Times New Roman"/>
          <w:sz w:val="24"/>
          <w:szCs w:val="24"/>
          <w:lang w:val="es-PR"/>
        </w:rPr>
        <w:t>, en este caso, la Presidenta</w:t>
      </w:r>
      <w:r w:rsidR="00CD19DB" w:rsidRPr="0049276D">
        <w:rPr>
          <w:rFonts w:ascii="Book Antiqua" w:hAnsi="Book Antiqua" w:cs="Times New Roman"/>
          <w:sz w:val="24"/>
          <w:szCs w:val="24"/>
          <w:lang w:val="es-PR"/>
        </w:rPr>
        <w:t>/ el Presidente</w:t>
      </w:r>
      <w:r w:rsidR="005E328E" w:rsidRPr="0049276D">
        <w:rPr>
          <w:rFonts w:ascii="Book Antiqua" w:hAnsi="Book Antiqua" w:cs="Times New Roman"/>
          <w:sz w:val="24"/>
          <w:szCs w:val="24"/>
          <w:lang w:val="es-PR"/>
        </w:rPr>
        <w:t>.</w:t>
      </w:r>
    </w:p>
    <w:p w14:paraId="4297C7B0" w14:textId="44FFABDB" w:rsidR="002571DF" w:rsidRPr="0049276D" w:rsidRDefault="002571DF" w:rsidP="0049276D">
      <w:pPr>
        <w:widowControl w:val="0"/>
        <w:numPr>
          <w:ilvl w:val="0"/>
          <w:numId w:val="30"/>
        </w:numPr>
        <w:tabs>
          <w:tab w:val="left" w:pos="720"/>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bookmarkStart w:id="9" w:name="_Hlk75991580"/>
      <w:r w:rsidRPr="0049276D">
        <w:rPr>
          <w:rFonts w:ascii="Book Antiqua" w:hAnsi="Book Antiqua" w:cs="Times New Roman"/>
          <w:b/>
          <w:bCs/>
          <w:sz w:val="24"/>
          <w:szCs w:val="24"/>
          <w:lang w:val="es-PR"/>
        </w:rPr>
        <w:t>Aviso de Adjudicación</w:t>
      </w:r>
      <w:bookmarkEnd w:id="9"/>
      <w:r w:rsidRPr="0049276D">
        <w:rPr>
          <w:rFonts w:ascii="Book Antiqua" w:hAnsi="Book Antiqua" w:cs="Times New Roman"/>
          <w:sz w:val="24"/>
          <w:szCs w:val="24"/>
          <w:lang w:val="es-PR"/>
        </w:rPr>
        <w:t xml:space="preserve">: Pronunciamiento por parte de la Autoridad mediante el cual se notifica por escrito a todos los licitadores que participan de una </w:t>
      </w:r>
      <w:r w:rsidR="00293A76" w:rsidRPr="0049276D">
        <w:rPr>
          <w:rFonts w:ascii="Book Antiqua" w:hAnsi="Book Antiqua" w:cs="Times New Roman"/>
          <w:sz w:val="24"/>
          <w:szCs w:val="24"/>
          <w:lang w:val="es-PR"/>
        </w:rPr>
        <w:t>solicitud de propuestas</w:t>
      </w:r>
      <w:r w:rsidRPr="0049276D">
        <w:rPr>
          <w:rFonts w:ascii="Book Antiqua" w:hAnsi="Book Antiqua" w:cs="Times New Roman"/>
          <w:sz w:val="24"/>
          <w:szCs w:val="24"/>
          <w:lang w:val="es-PR"/>
        </w:rPr>
        <w:t xml:space="preserve"> qui</w:t>
      </w:r>
      <w:r w:rsidR="00C17B9C" w:rsidRPr="0049276D">
        <w:rPr>
          <w:rFonts w:ascii="Book Antiqua" w:hAnsi="Book Antiqua" w:cs="Times New Roman"/>
          <w:sz w:val="24"/>
          <w:szCs w:val="24"/>
          <w:lang w:val="es-PR"/>
        </w:rPr>
        <w:t>é</w:t>
      </w:r>
      <w:r w:rsidRPr="0049276D">
        <w:rPr>
          <w:rFonts w:ascii="Book Antiqua" w:hAnsi="Book Antiqua" w:cs="Times New Roman"/>
          <w:sz w:val="24"/>
          <w:szCs w:val="24"/>
          <w:lang w:val="es-PR"/>
        </w:rPr>
        <w:t>n fue el licitador seleccionado.</w:t>
      </w:r>
    </w:p>
    <w:p w14:paraId="53D48B85" w14:textId="7D5A1BD1" w:rsidR="002571DF" w:rsidRPr="0049276D" w:rsidRDefault="002571DF"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Aviso de </w:t>
      </w:r>
      <w:r w:rsidR="00293A76" w:rsidRPr="0049276D">
        <w:rPr>
          <w:rFonts w:ascii="Book Antiqua" w:hAnsi="Book Antiqua" w:cs="Times New Roman"/>
          <w:b/>
          <w:bCs/>
          <w:sz w:val="24"/>
          <w:szCs w:val="24"/>
          <w:lang w:val="es-PR"/>
        </w:rPr>
        <w:t>Solicitud de Propuestas</w:t>
      </w:r>
      <w:r w:rsidRPr="0049276D">
        <w:rPr>
          <w:rFonts w:ascii="Book Antiqua" w:hAnsi="Book Antiqua" w:cs="Times New Roman"/>
          <w:sz w:val="24"/>
          <w:szCs w:val="24"/>
          <w:lang w:val="es-PR"/>
        </w:rPr>
        <w:t xml:space="preserve">:  Anuncio publicado en </w:t>
      </w:r>
      <w:r w:rsidR="00293A76"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Internet, o la carta individual de invitación, según lo disponga</w:t>
      </w:r>
      <w:r w:rsidR="00293A76" w:rsidRPr="0049276D">
        <w:rPr>
          <w:rFonts w:ascii="Book Antiqua" w:hAnsi="Book Antiqua" w:cs="Times New Roman"/>
          <w:sz w:val="24"/>
          <w:szCs w:val="24"/>
          <w:lang w:val="es-PR"/>
        </w:rPr>
        <w:t>n las instrucciones de una solicitud de propuestas</w:t>
      </w:r>
      <w:r w:rsidRPr="0049276D">
        <w:rPr>
          <w:rFonts w:ascii="Book Antiqua" w:hAnsi="Book Antiqua" w:cs="Times New Roman"/>
          <w:sz w:val="24"/>
          <w:szCs w:val="24"/>
          <w:lang w:val="es-PR"/>
        </w:rPr>
        <w:t xml:space="preserve">, o cualquier otra comunicación escrita en que se solicitan </w:t>
      </w:r>
      <w:r w:rsidR="00293A76" w:rsidRPr="0049276D">
        <w:rPr>
          <w:rFonts w:ascii="Book Antiqua" w:hAnsi="Book Antiqua" w:cs="Times New Roman"/>
          <w:sz w:val="24"/>
          <w:szCs w:val="24"/>
          <w:lang w:val="es-PR"/>
        </w:rPr>
        <w:t>cartas de cualificaciones y/o propuestas de proveedores de servicios profesionales, que idealmente estén registrados en el Registro Único de Proveedores de Servicios Profesionales</w:t>
      </w:r>
      <w:r w:rsidR="00F67BA7" w:rsidRPr="0049276D">
        <w:rPr>
          <w:rFonts w:ascii="Book Antiqua" w:hAnsi="Book Antiqua" w:cs="Times New Roman"/>
          <w:sz w:val="24"/>
          <w:szCs w:val="24"/>
          <w:lang w:val="es-PR"/>
        </w:rPr>
        <w:t xml:space="preserve"> (RUP)</w:t>
      </w:r>
      <w:r w:rsidR="005F7401" w:rsidRPr="0049276D">
        <w:rPr>
          <w:rFonts w:ascii="Book Antiqua" w:hAnsi="Book Antiqua" w:cs="Times New Roman"/>
          <w:sz w:val="24"/>
          <w:szCs w:val="24"/>
          <w:lang w:val="es-PR"/>
        </w:rPr>
        <w:t>.</w:t>
      </w:r>
    </w:p>
    <w:p w14:paraId="45F1F248" w14:textId="0EA3A5F6" w:rsidR="00657190"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Certificado de Elegibilidad o </w:t>
      </w:r>
      <w:r w:rsidR="00560BE9" w:rsidRPr="0049276D">
        <w:rPr>
          <w:rFonts w:ascii="Book Antiqua" w:hAnsi="Book Antiqua" w:cs="Times New Roman"/>
          <w:b/>
          <w:bCs/>
          <w:sz w:val="24"/>
          <w:szCs w:val="24"/>
          <w:lang w:val="es-PR"/>
        </w:rPr>
        <w:t>Certificación</w:t>
      </w:r>
      <w:r w:rsidRPr="0049276D">
        <w:rPr>
          <w:rFonts w:ascii="Book Antiqua" w:hAnsi="Book Antiqua" w:cs="Times New Roman"/>
          <w:b/>
          <w:bCs/>
          <w:sz w:val="24"/>
          <w:szCs w:val="24"/>
          <w:lang w:val="es-PR"/>
        </w:rPr>
        <w:t xml:space="preserve"> </w:t>
      </w:r>
      <w:r w:rsidR="00560BE9" w:rsidRPr="0049276D">
        <w:rPr>
          <w:rFonts w:ascii="Book Antiqua" w:hAnsi="Book Antiqua" w:cs="Times New Roman"/>
          <w:b/>
          <w:bCs/>
          <w:sz w:val="24"/>
          <w:szCs w:val="24"/>
          <w:lang w:val="es-PR"/>
        </w:rPr>
        <w:t>Única</w:t>
      </w:r>
      <w:r w:rsidRPr="0049276D">
        <w:rPr>
          <w:rFonts w:ascii="Book Antiqua" w:hAnsi="Book Antiqua" w:cs="Times New Roman"/>
          <w:b/>
          <w:bCs/>
          <w:sz w:val="24"/>
          <w:szCs w:val="24"/>
          <w:lang w:val="es-PR"/>
        </w:rPr>
        <w:t xml:space="preserve"> </w:t>
      </w:r>
      <w:r w:rsidRPr="0049276D">
        <w:rPr>
          <w:rFonts w:ascii="Book Antiqua" w:hAnsi="Book Antiqua" w:cs="Times New Roman"/>
          <w:sz w:val="24"/>
          <w:szCs w:val="24"/>
          <w:lang w:val="es-PR"/>
        </w:rPr>
        <w:t xml:space="preserve">- Certificación expedida por la </w:t>
      </w:r>
      <w:r w:rsidR="00293A76" w:rsidRPr="0049276D">
        <w:rPr>
          <w:rFonts w:ascii="Book Antiqua" w:hAnsi="Book Antiqua" w:cs="Times New Roman"/>
          <w:sz w:val="24"/>
          <w:szCs w:val="24"/>
          <w:lang w:val="es-PR"/>
        </w:rPr>
        <w:t>Administración de Servicios Generales o ASG</w:t>
      </w:r>
      <w:r w:rsidRPr="0049276D">
        <w:rPr>
          <w:rFonts w:ascii="Book Antiqua" w:hAnsi="Book Antiqua" w:cs="Times New Roman"/>
          <w:sz w:val="24"/>
          <w:szCs w:val="24"/>
          <w:lang w:val="es-PR"/>
        </w:rPr>
        <w:t xml:space="preserve">, acreditativa del cumplimiento por parte de un suplidor o proveedor, licitador o proponente de los requisitos que mediante reglamento sean requeridos para pertenecer al </w:t>
      </w:r>
      <w:r w:rsidR="00293A76" w:rsidRPr="0049276D">
        <w:rPr>
          <w:rFonts w:ascii="Book Antiqua" w:hAnsi="Book Antiqua" w:cs="Times New Roman"/>
          <w:sz w:val="24"/>
          <w:szCs w:val="24"/>
          <w:lang w:val="es-PR"/>
        </w:rPr>
        <w:t>Registro Único de Proveedores de Servicios Profesionales</w:t>
      </w:r>
      <w:r w:rsidR="00F67BA7" w:rsidRPr="0049276D">
        <w:rPr>
          <w:rFonts w:ascii="Book Antiqua" w:hAnsi="Book Antiqua" w:cs="Times New Roman"/>
          <w:sz w:val="24"/>
          <w:szCs w:val="24"/>
          <w:lang w:val="es-PR"/>
        </w:rPr>
        <w:t xml:space="preserve"> (RUP)</w:t>
      </w:r>
      <w:r w:rsidRPr="0049276D">
        <w:rPr>
          <w:rFonts w:ascii="Book Antiqua" w:hAnsi="Book Antiqua" w:cs="Times New Roman"/>
          <w:sz w:val="24"/>
          <w:szCs w:val="24"/>
          <w:lang w:val="es-PR"/>
        </w:rPr>
        <w:t>.</w:t>
      </w:r>
    </w:p>
    <w:p w14:paraId="6DE87DBC" w14:textId="3673BADB" w:rsidR="00AB31E9" w:rsidRPr="0049276D" w:rsidRDefault="00AB31E9"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Comité Técnico</w:t>
      </w:r>
      <w:r w:rsidR="00FF5C6D" w:rsidRPr="0049276D">
        <w:rPr>
          <w:rFonts w:ascii="Book Antiqua" w:hAnsi="Book Antiqua" w:cs="Times New Roman"/>
          <w:b/>
          <w:bCs/>
          <w:sz w:val="24"/>
          <w:szCs w:val="24"/>
          <w:lang w:val="es-PR"/>
        </w:rPr>
        <w:t xml:space="preserve"> / Comité Evaluador</w:t>
      </w:r>
      <w:r w:rsidRPr="0049276D">
        <w:rPr>
          <w:rFonts w:ascii="Book Antiqua" w:hAnsi="Book Antiqua" w:cs="Times New Roman"/>
          <w:b/>
          <w:bCs/>
          <w:sz w:val="24"/>
          <w:szCs w:val="24"/>
          <w:lang w:val="es-PR"/>
        </w:rPr>
        <w:t xml:space="preserve"> </w:t>
      </w:r>
      <w:r w:rsidRPr="0049276D">
        <w:rPr>
          <w:rFonts w:ascii="Book Antiqua" w:hAnsi="Book Antiqua" w:cs="Times New Roman"/>
          <w:sz w:val="24"/>
          <w:szCs w:val="24"/>
          <w:lang w:val="es-PR"/>
        </w:rPr>
        <w:t xml:space="preserve">– Grupo asesor nombrado por la autoridad nominadora, para proveer algún grado de peritaje </w:t>
      </w:r>
      <w:r w:rsidR="005E328E" w:rsidRPr="0049276D">
        <w:rPr>
          <w:rFonts w:ascii="Book Antiqua" w:hAnsi="Book Antiqua" w:cs="Times New Roman"/>
          <w:sz w:val="24"/>
          <w:szCs w:val="24"/>
          <w:lang w:val="es-PR"/>
        </w:rPr>
        <w:t>de índole técnico o especializado</w:t>
      </w:r>
      <w:r w:rsidR="00293A76" w:rsidRPr="0049276D">
        <w:rPr>
          <w:rFonts w:ascii="Book Antiqua" w:hAnsi="Book Antiqua" w:cs="Times New Roman"/>
          <w:sz w:val="24"/>
          <w:szCs w:val="24"/>
          <w:lang w:val="es-PR"/>
        </w:rPr>
        <w:t xml:space="preserve"> evaluando propuestas</w:t>
      </w:r>
      <w:r w:rsidR="005E328E" w:rsidRPr="0049276D">
        <w:rPr>
          <w:rFonts w:ascii="Book Antiqua" w:hAnsi="Book Antiqua" w:cs="Times New Roman"/>
          <w:sz w:val="24"/>
          <w:szCs w:val="24"/>
          <w:lang w:val="es-PR"/>
        </w:rPr>
        <w:t xml:space="preserve"> cuando se esté realizando una adquisición.</w:t>
      </w:r>
    </w:p>
    <w:p w14:paraId="6BBE204B" w14:textId="5336D6A4" w:rsidR="00872D33" w:rsidRPr="0049276D" w:rsidRDefault="00872D3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Comprador </w:t>
      </w:r>
      <w:r w:rsidRPr="0049276D">
        <w:rPr>
          <w:rFonts w:ascii="Book Antiqua" w:hAnsi="Book Antiqua" w:cs="Times New Roman"/>
          <w:sz w:val="24"/>
          <w:szCs w:val="24"/>
          <w:lang w:val="es-PR"/>
        </w:rPr>
        <w:t>- Cualquier empleado autorizado por el Presidente/la Presidenta de la Autoridad para efectuar compras. También incluye</w:t>
      </w:r>
      <w:r w:rsidR="00CD19DB" w:rsidRPr="0049276D">
        <w:rPr>
          <w:rFonts w:ascii="Book Antiqua" w:hAnsi="Book Antiqua" w:cs="Times New Roman"/>
          <w:sz w:val="24"/>
          <w:szCs w:val="24"/>
          <w:lang w:val="es-PR"/>
        </w:rPr>
        <w:t xml:space="preserve"> el</w:t>
      </w:r>
      <w:r w:rsidRPr="0049276D">
        <w:rPr>
          <w:rFonts w:ascii="Book Antiqua" w:hAnsi="Book Antiqua" w:cs="Times New Roman"/>
          <w:sz w:val="24"/>
          <w:szCs w:val="24"/>
          <w:lang w:val="es-PR"/>
        </w:rPr>
        <w:t xml:space="preserve"> Oficial Comprador o Delegado Comprador. </w:t>
      </w:r>
    </w:p>
    <w:p w14:paraId="77E9D8E0" w14:textId="77777777" w:rsidR="00872D33" w:rsidRPr="0049276D" w:rsidRDefault="00872D3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Conflicto de Interés </w:t>
      </w:r>
      <w:r w:rsidRPr="0049276D">
        <w:rPr>
          <w:rFonts w:ascii="Book Antiqua" w:hAnsi="Book Antiqua" w:cs="Times New Roman"/>
          <w:sz w:val="24"/>
          <w:szCs w:val="24"/>
          <w:lang w:val="es-PR"/>
        </w:rPr>
        <w:t>- Cualquier situación que surja o pueda surgir a consecuencia de una transacción o evento en que una persona, sea o no empleado (incluyendo contratistas) o funcionario del Gobierno de Puerto Rico, obtenga o pueda obtener, directa o indirectamente, cualquier provecho, utilidad, ventaja, lucro o ganancia por razón de su actuación o ejercicio indebido de su influencia o posición.</w:t>
      </w:r>
    </w:p>
    <w:p w14:paraId="44D28AE4" w14:textId="01912551" w:rsidR="005F7401" w:rsidRPr="0049276D" w:rsidRDefault="00293A76"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Contratación</w:t>
      </w:r>
      <w:r w:rsidR="005F7401" w:rsidRPr="0049276D">
        <w:rPr>
          <w:rFonts w:ascii="Book Antiqua" w:hAnsi="Book Antiqua" w:cs="Times New Roman"/>
          <w:b/>
          <w:bCs/>
          <w:sz w:val="24"/>
          <w:szCs w:val="24"/>
          <w:lang w:val="es-PR"/>
        </w:rPr>
        <w:t xml:space="preserve"> de Emergencia – </w:t>
      </w:r>
      <w:r w:rsidR="005F7401" w:rsidRPr="0049276D">
        <w:rPr>
          <w:rFonts w:ascii="Book Antiqua" w:hAnsi="Book Antiqua"/>
          <w:sz w:val="24"/>
          <w:szCs w:val="24"/>
          <w:lang w:val="es-PR"/>
        </w:rPr>
        <w:t xml:space="preserve">Aquella que se realiza para atender unas necesidades </w:t>
      </w:r>
      <w:r w:rsidR="005F7401" w:rsidRPr="0049276D">
        <w:rPr>
          <w:rFonts w:ascii="Book Antiqua" w:hAnsi="Book Antiqua"/>
          <w:sz w:val="24"/>
          <w:szCs w:val="24"/>
          <w:lang w:val="es-PR"/>
        </w:rPr>
        <w:lastRenderedPageBreak/>
        <w:t xml:space="preserve">inesperadas e imprevistas de servicios profesionales que requieran la acción inmediata del </w:t>
      </w:r>
      <w:r w:rsidR="0018478A" w:rsidRPr="0049276D">
        <w:rPr>
          <w:rFonts w:ascii="Book Antiqua" w:hAnsi="Book Antiqua"/>
          <w:sz w:val="24"/>
          <w:szCs w:val="24"/>
          <w:lang w:val="es-PR"/>
        </w:rPr>
        <w:t>Presidente</w:t>
      </w:r>
      <w:r w:rsidR="005F7401" w:rsidRPr="0049276D">
        <w:rPr>
          <w:rFonts w:ascii="Book Antiqua" w:hAnsi="Book Antiqua"/>
          <w:sz w:val="24"/>
          <w:szCs w:val="24"/>
          <w:lang w:val="es-PR"/>
        </w:rPr>
        <w:t xml:space="preserve"> y/o del Gobierno de Puerto Rico por estar en peligro la vida, la salud o la seguridad pública, al suspenderse o afectarse adversamente el servicio público, la propiedad del Gobierno de Puerto Rico y aquellos programas del Gobierno de Puerto Rico que se nutren de fondos federales o estatales.</w:t>
      </w:r>
    </w:p>
    <w:p w14:paraId="5C271D73" w14:textId="6FF40A67"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C</w:t>
      </w:r>
      <w:r w:rsidR="00293A76" w:rsidRPr="0049276D">
        <w:rPr>
          <w:rFonts w:ascii="Book Antiqua" w:hAnsi="Book Antiqua" w:cs="Times New Roman"/>
          <w:b/>
          <w:bCs/>
          <w:sz w:val="24"/>
          <w:szCs w:val="24"/>
          <w:lang w:val="es-PR"/>
        </w:rPr>
        <w:t>ontratación</w:t>
      </w:r>
      <w:r w:rsidRPr="0049276D">
        <w:rPr>
          <w:rFonts w:ascii="Book Antiqua" w:hAnsi="Book Antiqua" w:cs="Times New Roman"/>
          <w:b/>
          <w:bCs/>
          <w:sz w:val="24"/>
          <w:szCs w:val="24"/>
          <w:lang w:val="es-PR"/>
        </w:rPr>
        <w:t xml:space="preserve"> </w:t>
      </w:r>
      <w:r w:rsidR="007565DD" w:rsidRPr="0049276D">
        <w:rPr>
          <w:rFonts w:ascii="Book Antiqua" w:hAnsi="Book Antiqua" w:cs="Times New Roman"/>
          <w:b/>
          <w:bCs/>
          <w:sz w:val="24"/>
          <w:szCs w:val="24"/>
          <w:lang w:val="es-PR"/>
        </w:rPr>
        <w:t>Excepcional</w:t>
      </w:r>
      <w:r w:rsidR="007565DD"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 xml:space="preserve"> </w:t>
      </w:r>
      <w:r w:rsidR="00293A76" w:rsidRPr="0049276D">
        <w:rPr>
          <w:rFonts w:ascii="Book Antiqua" w:hAnsi="Book Antiqua" w:cs="Times New Roman"/>
          <w:sz w:val="24"/>
          <w:szCs w:val="24"/>
          <w:lang w:val="es-PR"/>
        </w:rPr>
        <w:t>Aquella</w:t>
      </w:r>
      <w:r w:rsidRPr="0049276D">
        <w:rPr>
          <w:rFonts w:ascii="Book Antiqua" w:hAnsi="Book Antiqua" w:cs="Times New Roman"/>
          <w:sz w:val="24"/>
          <w:szCs w:val="24"/>
          <w:lang w:val="es-PR"/>
        </w:rPr>
        <w:t xml:space="preserve"> que está exenta de tramitarse mediante </w:t>
      </w:r>
      <w:r w:rsidR="00C76379"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 xml:space="preserve">procedimiento de </w:t>
      </w:r>
      <w:r w:rsidR="005F7401" w:rsidRPr="0049276D">
        <w:rPr>
          <w:rFonts w:ascii="Book Antiqua" w:hAnsi="Book Antiqua" w:cs="Times New Roman"/>
          <w:sz w:val="24"/>
          <w:szCs w:val="24"/>
          <w:lang w:val="es-PR"/>
        </w:rPr>
        <w:t>procesos competitivos</w:t>
      </w:r>
      <w:r w:rsidR="00293A76" w:rsidRPr="0049276D">
        <w:rPr>
          <w:rFonts w:ascii="Book Antiqua" w:hAnsi="Book Antiqua" w:cs="Times New Roman"/>
          <w:sz w:val="24"/>
          <w:szCs w:val="24"/>
          <w:lang w:val="es-PR"/>
        </w:rPr>
        <w:t xml:space="preserve"> formales</w:t>
      </w:r>
      <w:r w:rsidR="005F7401" w:rsidRPr="0049276D">
        <w:rPr>
          <w:rFonts w:ascii="Book Antiqua" w:hAnsi="Book Antiqua" w:cs="Times New Roman"/>
          <w:sz w:val="24"/>
          <w:szCs w:val="24"/>
          <w:lang w:val="es-PR"/>
        </w:rPr>
        <w:t xml:space="preserve"> tales </w:t>
      </w:r>
      <w:r w:rsidR="00CD19DB" w:rsidRPr="0049276D">
        <w:rPr>
          <w:rFonts w:ascii="Book Antiqua" w:hAnsi="Book Antiqua" w:cs="Times New Roman"/>
          <w:sz w:val="24"/>
          <w:szCs w:val="24"/>
          <w:lang w:val="es-PR"/>
        </w:rPr>
        <w:t xml:space="preserve">como la </w:t>
      </w:r>
      <w:r w:rsidR="00BC3EA5" w:rsidRPr="0049276D">
        <w:rPr>
          <w:rFonts w:ascii="Book Antiqua" w:hAnsi="Book Antiqua" w:cs="Times New Roman"/>
          <w:sz w:val="24"/>
          <w:szCs w:val="24"/>
          <w:lang w:val="es-PR"/>
        </w:rPr>
        <w:t>Solicitud de Propuestas</w:t>
      </w:r>
      <w:r w:rsidRPr="0049276D">
        <w:rPr>
          <w:rFonts w:ascii="Book Antiqua" w:hAnsi="Book Antiqua" w:cs="Times New Roman"/>
          <w:sz w:val="24"/>
          <w:szCs w:val="24"/>
          <w:lang w:val="es-PR"/>
        </w:rPr>
        <w:t xml:space="preserve"> o </w:t>
      </w:r>
      <w:r w:rsidR="00503B82" w:rsidRPr="0049276D">
        <w:rPr>
          <w:rFonts w:ascii="Book Antiqua" w:hAnsi="Book Antiqua" w:cs="Times New Roman"/>
          <w:sz w:val="24"/>
          <w:szCs w:val="24"/>
          <w:lang w:val="es-PR"/>
        </w:rPr>
        <w:t>Solicitud de Cualificaciones</w:t>
      </w:r>
      <w:r w:rsidR="005F7401" w:rsidRPr="0049276D">
        <w:rPr>
          <w:rFonts w:ascii="Book Antiqua" w:hAnsi="Book Antiqua" w:cs="Times New Roman"/>
          <w:sz w:val="24"/>
          <w:szCs w:val="24"/>
          <w:lang w:val="es-PR"/>
        </w:rPr>
        <w:t>, aunque puedan adoptar métodos competitivos simplificados</w:t>
      </w:r>
      <w:r w:rsidR="00C76379" w:rsidRPr="0049276D">
        <w:rPr>
          <w:rFonts w:ascii="Book Antiqua" w:hAnsi="Book Antiqua" w:cs="Times New Roman"/>
          <w:sz w:val="24"/>
          <w:szCs w:val="24"/>
          <w:lang w:val="es-PR"/>
        </w:rPr>
        <w:t>.</w:t>
      </w:r>
    </w:p>
    <w:p w14:paraId="2E28A432" w14:textId="3AD208C0" w:rsidR="00AC5AAE" w:rsidRPr="0049276D" w:rsidRDefault="00AC5AAE"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Contratación Simplificada –</w:t>
      </w:r>
      <w:r w:rsidRPr="0049276D">
        <w:rPr>
          <w:rFonts w:ascii="Book Antiqua" w:hAnsi="Book Antiqua" w:cs="Times New Roman"/>
          <w:sz w:val="24"/>
          <w:szCs w:val="24"/>
          <w:lang w:val="es-PR"/>
        </w:rPr>
        <w:t xml:space="preserve"> Proceso de contratación de servicios profesionales que no exceda $250,000, o el monto dispuesto por una entidad adjudicadora de fondos federales, en que se permite una competencia limitada para lograr economía procesal. Dentro de este proceso se podrá realizar el método de contratación directa a un solo proveedor de servicios profesionales, o la solicitud de cotizaciones a un número adecuado de potenciales proveedores de servicios profesionales, según dispuesto en este Reglamento.</w:t>
      </w:r>
    </w:p>
    <w:p w14:paraId="42E39161" w14:textId="048B26DF" w:rsidR="00872D33" w:rsidRPr="0049276D" w:rsidRDefault="00872D33" w:rsidP="0049276D">
      <w:pPr>
        <w:widowControl w:val="0"/>
        <w:numPr>
          <w:ilvl w:val="0"/>
          <w:numId w:val="30"/>
        </w:numPr>
        <w:tabs>
          <w:tab w:val="left" w:pos="9270"/>
          <w:tab w:val="left" w:pos="9360"/>
        </w:tabs>
        <w:autoSpaceDE w:val="0"/>
        <w:autoSpaceDN w:val="0"/>
        <w:adjustRightInd w:val="0"/>
        <w:spacing w:line="276" w:lineRule="auto"/>
        <w:ind w:left="360" w:right="216"/>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Contratista </w:t>
      </w:r>
      <w:r w:rsidRPr="0049276D">
        <w:rPr>
          <w:rFonts w:ascii="Book Antiqua" w:hAnsi="Book Antiqua" w:cs="Times New Roman"/>
          <w:sz w:val="24"/>
          <w:szCs w:val="24"/>
          <w:lang w:val="es-PR"/>
        </w:rPr>
        <w:t>- Un suplidor, licitador o proponente, según corresponda, al que se adjudique una orden de compra o servicio, o firme un contrato con la Autoridad. Además, se considerarán Contratistas los profesionales que mantienen un contrato de servicios con el Gobierno de Puerto Rico para brindar asesoría o asistencia de cualquier índole en los procesos de compras o subastas de servicios llevados a cabo por la Autoridad.</w:t>
      </w:r>
    </w:p>
    <w:p w14:paraId="207232EB" w14:textId="61AB0226"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6"/>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Contrato </w:t>
      </w:r>
      <w:r w:rsidR="005F7401"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w:t>
      </w:r>
      <w:r w:rsidR="005F7401" w:rsidRPr="0049276D">
        <w:rPr>
          <w:rFonts w:ascii="Book Antiqua" w:hAnsi="Book Antiqua" w:cs="Times New Roman"/>
          <w:sz w:val="24"/>
          <w:szCs w:val="24"/>
          <w:lang w:val="es-PR"/>
        </w:rPr>
        <w:t>Negocio jurídico,</w:t>
      </w:r>
      <w:r w:rsidR="00872D33" w:rsidRPr="0049276D">
        <w:rPr>
          <w:rFonts w:ascii="Book Antiqua" w:hAnsi="Book Antiqua" w:cs="Times New Roman"/>
          <w:sz w:val="24"/>
          <w:szCs w:val="24"/>
          <w:lang w:val="es-PR"/>
        </w:rPr>
        <w:t xml:space="preserve"> pacto o convenio,</w:t>
      </w:r>
      <w:r w:rsidR="005F7401" w:rsidRPr="0049276D">
        <w:rPr>
          <w:rFonts w:ascii="Book Antiqua" w:hAnsi="Book Antiqua" w:cs="Times New Roman"/>
          <w:sz w:val="24"/>
          <w:szCs w:val="24"/>
          <w:lang w:val="es-PR"/>
        </w:rPr>
        <w:t xml:space="preserve"> </w:t>
      </w:r>
      <w:r w:rsidR="00872D33" w:rsidRPr="0049276D">
        <w:rPr>
          <w:rFonts w:ascii="Book Antiqua" w:hAnsi="Book Antiqua" w:cs="Times New Roman"/>
          <w:sz w:val="24"/>
          <w:szCs w:val="24"/>
          <w:lang w:val="es-PR"/>
        </w:rPr>
        <w:t>contenido en un instrumento formal</w:t>
      </w:r>
      <w:r w:rsidR="005F7401" w:rsidRPr="0049276D">
        <w:rPr>
          <w:rFonts w:ascii="Book Antiqua" w:hAnsi="Book Antiqua" w:cs="Times New Roman"/>
          <w:sz w:val="24"/>
          <w:szCs w:val="24"/>
          <w:lang w:val="es-PR"/>
        </w:rPr>
        <w:t xml:space="preserve"> esc</w:t>
      </w:r>
      <w:r w:rsidRPr="0049276D">
        <w:rPr>
          <w:rFonts w:ascii="Book Antiqua" w:hAnsi="Book Antiqua" w:cs="Times New Roman"/>
          <w:sz w:val="24"/>
          <w:szCs w:val="24"/>
          <w:lang w:val="es-PR"/>
        </w:rPr>
        <w:t xml:space="preserve">rito entre la </w:t>
      </w:r>
      <w:r w:rsidR="005F7401" w:rsidRPr="0049276D">
        <w:rPr>
          <w:rFonts w:ascii="Book Antiqua" w:hAnsi="Book Antiqua" w:cs="Times New Roman"/>
          <w:sz w:val="24"/>
          <w:szCs w:val="24"/>
          <w:lang w:val="es-PR"/>
        </w:rPr>
        <w:t>Autoridad</w:t>
      </w:r>
      <w:r w:rsidRPr="0049276D">
        <w:rPr>
          <w:rFonts w:ascii="Book Antiqua" w:hAnsi="Book Antiqua" w:cs="Times New Roman"/>
          <w:sz w:val="24"/>
          <w:szCs w:val="24"/>
          <w:lang w:val="es-PR"/>
        </w:rPr>
        <w:t xml:space="preserve"> y </w:t>
      </w:r>
      <w:r w:rsidR="00301FBE"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 xml:space="preserve">contratista, quien será </w:t>
      </w:r>
      <w:r w:rsidR="00301FBE"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 xml:space="preserve">licitador que resulte seleccionado en un procedimiento de </w:t>
      </w:r>
      <w:r w:rsidR="00BC3EA5" w:rsidRPr="0049276D">
        <w:rPr>
          <w:rFonts w:ascii="Book Antiqua" w:hAnsi="Book Antiqua" w:cs="Times New Roman"/>
          <w:sz w:val="24"/>
          <w:szCs w:val="24"/>
          <w:lang w:val="es-PR"/>
        </w:rPr>
        <w:t>Solicitud de Propuestas</w:t>
      </w:r>
      <w:r w:rsidRPr="0049276D">
        <w:rPr>
          <w:rFonts w:ascii="Book Antiqua" w:hAnsi="Book Antiqua" w:cs="Times New Roman"/>
          <w:sz w:val="24"/>
          <w:szCs w:val="24"/>
          <w:lang w:val="es-PR"/>
        </w:rPr>
        <w:t xml:space="preserve">, donde se consignarán los términos </w:t>
      </w:r>
      <w:r w:rsidR="008369D2" w:rsidRPr="0049276D">
        <w:rPr>
          <w:rFonts w:ascii="Book Antiqua" w:hAnsi="Book Antiqua" w:cs="Times New Roman"/>
          <w:sz w:val="24"/>
          <w:szCs w:val="24"/>
          <w:lang w:val="es-PR"/>
        </w:rPr>
        <w:t xml:space="preserve">y condiciones </w:t>
      </w:r>
      <w:r w:rsidRPr="0049276D">
        <w:rPr>
          <w:rFonts w:ascii="Book Antiqua" w:hAnsi="Book Antiqua" w:cs="Times New Roman"/>
          <w:sz w:val="24"/>
          <w:szCs w:val="24"/>
          <w:lang w:val="es-PR"/>
        </w:rPr>
        <w:t>bajo los cuales el licitador ofrecerá los servicios.</w:t>
      </w:r>
    </w:p>
    <w:p w14:paraId="58182FD2" w14:textId="41A7044D" w:rsidR="00D909D3" w:rsidRPr="0049276D" w:rsidRDefault="00301FBE" w:rsidP="0049276D">
      <w:pPr>
        <w:widowControl w:val="0"/>
        <w:numPr>
          <w:ilvl w:val="0"/>
          <w:numId w:val="30"/>
        </w:numPr>
        <w:tabs>
          <w:tab w:val="left" w:pos="9270"/>
          <w:tab w:val="left" w:pos="9360"/>
        </w:tabs>
        <w:autoSpaceDE w:val="0"/>
        <w:autoSpaceDN w:val="0"/>
        <w:adjustRightInd w:val="0"/>
        <w:spacing w:line="276" w:lineRule="auto"/>
        <w:ind w:left="360" w:right="216"/>
        <w:jc w:val="both"/>
        <w:rPr>
          <w:rFonts w:ascii="Book Antiqua" w:hAnsi="Book Antiqua" w:cs="Times New Roman"/>
          <w:sz w:val="24"/>
          <w:szCs w:val="24"/>
          <w:lang w:val="es-PR"/>
        </w:rPr>
      </w:pPr>
      <w:r w:rsidRPr="0049276D">
        <w:rPr>
          <w:rFonts w:ascii="Book Antiqua" w:hAnsi="Book Antiqua" w:cs="Times New Roman"/>
          <w:b/>
          <w:bCs/>
          <w:sz w:val="24"/>
          <w:szCs w:val="24"/>
          <w:lang w:val="es-PR"/>
        </w:rPr>
        <w:t>Cotización</w:t>
      </w:r>
      <w:r w:rsidR="00D909D3" w:rsidRPr="0049276D">
        <w:rPr>
          <w:rFonts w:ascii="Book Antiqua" w:hAnsi="Book Antiqua" w:cs="Times New Roman"/>
          <w:b/>
          <w:bCs/>
          <w:sz w:val="24"/>
          <w:szCs w:val="24"/>
          <w:lang w:val="es-PR"/>
        </w:rPr>
        <w:t xml:space="preserve"> </w:t>
      </w:r>
      <w:r w:rsidR="00D909D3" w:rsidRPr="0049276D">
        <w:rPr>
          <w:rFonts w:ascii="Book Antiqua" w:hAnsi="Book Antiqua" w:cs="Times New Roman"/>
          <w:sz w:val="24"/>
          <w:szCs w:val="24"/>
          <w:lang w:val="es-PR"/>
        </w:rPr>
        <w:t xml:space="preserve">- Oferta de precios y condiciones, sometida por escrito, sobre un servicio profesional, respondiendo el licitador a una solicitud por parte de la </w:t>
      </w:r>
      <w:r w:rsidR="00C45E38" w:rsidRPr="0049276D">
        <w:rPr>
          <w:rFonts w:ascii="Book Antiqua" w:hAnsi="Book Antiqua" w:cs="Times New Roman"/>
          <w:sz w:val="24"/>
          <w:szCs w:val="24"/>
          <w:lang w:val="es-PR"/>
        </w:rPr>
        <w:t xml:space="preserve">Oficina </w:t>
      </w:r>
      <w:r w:rsidR="00DD6A42" w:rsidRPr="0049276D">
        <w:rPr>
          <w:rFonts w:ascii="Book Antiqua" w:hAnsi="Book Antiqua" w:cs="Times New Roman"/>
          <w:sz w:val="24"/>
          <w:szCs w:val="24"/>
          <w:lang w:val="es-PR"/>
        </w:rPr>
        <w:t>de Compras</w:t>
      </w:r>
      <w:r w:rsidR="00D909D3" w:rsidRPr="0049276D">
        <w:rPr>
          <w:rFonts w:ascii="Book Antiqua" w:hAnsi="Book Antiqua" w:cs="Times New Roman"/>
          <w:sz w:val="24"/>
          <w:szCs w:val="24"/>
          <w:lang w:val="es-PR"/>
        </w:rPr>
        <w:t xml:space="preserve">. </w:t>
      </w:r>
      <w:r w:rsidR="008369D2" w:rsidRPr="0049276D">
        <w:rPr>
          <w:rFonts w:ascii="Book Antiqua" w:hAnsi="Book Antiqua" w:cs="Times New Roman"/>
          <w:sz w:val="24"/>
          <w:szCs w:val="24"/>
          <w:lang w:val="es-PR"/>
        </w:rPr>
        <w:t xml:space="preserve">El método preferido para realizar las invitaciones a cotizar y recibir ofertas será el </w:t>
      </w:r>
      <w:r w:rsidR="00D909D3" w:rsidRPr="0049276D">
        <w:rPr>
          <w:rFonts w:ascii="Book Antiqua" w:hAnsi="Book Antiqua" w:cs="Times New Roman"/>
          <w:sz w:val="24"/>
          <w:szCs w:val="24"/>
          <w:lang w:val="es-PR"/>
        </w:rPr>
        <w:t>correo electrónico</w:t>
      </w:r>
      <w:r w:rsidR="008369D2" w:rsidRPr="0049276D">
        <w:rPr>
          <w:rFonts w:ascii="Book Antiqua" w:hAnsi="Book Antiqua" w:cs="Times New Roman"/>
          <w:sz w:val="24"/>
          <w:szCs w:val="24"/>
          <w:lang w:val="es-PR"/>
        </w:rPr>
        <w:t xml:space="preserve">, aunque según cada circunstancia se puede hacer por teléfono, </w:t>
      </w:r>
      <w:r w:rsidR="00D909D3" w:rsidRPr="0049276D">
        <w:rPr>
          <w:rFonts w:ascii="Book Antiqua" w:hAnsi="Book Antiqua" w:cs="Times New Roman"/>
          <w:sz w:val="24"/>
          <w:szCs w:val="24"/>
          <w:lang w:val="es-PR"/>
        </w:rPr>
        <w:t xml:space="preserve">o </w:t>
      </w:r>
      <w:r w:rsidRPr="0049276D">
        <w:rPr>
          <w:rFonts w:ascii="Book Antiqua" w:hAnsi="Book Antiqua" w:cs="Times New Roman"/>
          <w:sz w:val="24"/>
          <w:szCs w:val="24"/>
          <w:lang w:val="es-PR"/>
        </w:rPr>
        <w:t>cualquier</w:t>
      </w:r>
      <w:r w:rsidR="00D909D3" w:rsidRPr="0049276D">
        <w:rPr>
          <w:rFonts w:ascii="Book Antiqua" w:hAnsi="Book Antiqua" w:cs="Times New Roman"/>
          <w:sz w:val="24"/>
          <w:szCs w:val="24"/>
          <w:lang w:val="es-PR"/>
        </w:rPr>
        <w:t xml:space="preserve"> otro medio de comunicación </w:t>
      </w:r>
      <w:r w:rsidRPr="0049276D">
        <w:rPr>
          <w:rFonts w:ascii="Book Antiqua" w:hAnsi="Book Antiqua" w:cs="Times New Roman"/>
          <w:sz w:val="24"/>
          <w:szCs w:val="24"/>
          <w:lang w:val="es-PR"/>
        </w:rPr>
        <w:t>disponible</w:t>
      </w:r>
      <w:r w:rsidR="008369D2" w:rsidRPr="0049276D">
        <w:rPr>
          <w:rFonts w:ascii="Book Antiqua" w:hAnsi="Book Antiqua" w:cs="Times New Roman"/>
          <w:sz w:val="24"/>
          <w:szCs w:val="24"/>
          <w:lang w:val="es-PR"/>
        </w:rPr>
        <w:t>;</w:t>
      </w:r>
      <w:r w:rsidR="00D909D3" w:rsidRPr="0049276D">
        <w:rPr>
          <w:rFonts w:ascii="Book Antiqua" w:hAnsi="Book Antiqua" w:cs="Times New Roman"/>
          <w:sz w:val="24"/>
          <w:szCs w:val="24"/>
          <w:lang w:val="es-PR"/>
        </w:rPr>
        <w:t xml:space="preserve"> no obstante, el licitador agraciado, </w:t>
      </w:r>
      <w:r w:rsidR="00D909D3" w:rsidRPr="0049276D">
        <w:rPr>
          <w:rFonts w:ascii="Book Antiqua" w:hAnsi="Book Antiqua" w:cs="Times New Roman"/>
          <w:sz w:val="24"/>
          <w:szCs w:val="24"/>
          <w:lang w:val="es-PR"/>
        </w:rPr>
        <w:lastRenderedPageBreak/>
        <w:t xml:space="preserve">en caso haber ofertado </w:t>
      </w:r>
      <w:r w:rsidRPr="0049276D">
        <w:rPr>
          <w:rFonts w:ascii="Book Antiqua" w:hAnsi="Book Antiqua" w:cs="Times New Roman"/>
          <w:sz w:val="24"/>
          <w:szCs w:val="24"/>
          <w:lang w:val="es-PR"/>
        </w:rPr>
        <w:t>vía</w:t>
      </w:r>
      <w:r w:rsidR="00D909D3" w:rsidRPr="0049276D">
        <w:rPr>
          <w:rFonts w:ascii="Book Antiqua" w:hAnsi="Book Antiqua" w:cs="Times New Roman"/>
          <w:sz w:val="24"/>
          <w:szCs w:val="24"/>
          <w:lang w:val="es-PR"/>
        </w:rPr>
        <w:t xml:space="preserve"> telefónica, deberá someter su oferta por escrito</w:t>
      </w:r>
      <w:r w:rsidR="008369D2" w:rsidRPr="0049276D">
        <w:rPr>
          <w:rFonts w:ascii="Book Antiqua" w:hAnsi="Book Antiqua" w:cs="Times New Roman"/>
          <w:sz w:val="24"/>
          <w:szCs w:val="24"/>
          <w:lang w:val="es-PR"/>
        </w:rPr>
        <w:t>, y suscrita con su firma</w:t>
      </w:r>
      <w:r w:rsidR="00D909D3" w:rsidRPr="0049276D">
        <w:rPr>
          <w:rFonts w:ascii="Book Antiqua" w:hAnsi="Book Antiqua" w:cs="Times New Roman"/>
          <w:sz w:val="24"/>
          <w:szCs w:val="24"/>
          <w:lang w:val="es-PR"/>
        </w:rPr>
        <w:t>.</w:t>
      </w:r>
    </w:p>
    <w:p w14:paraId="32EF6BF3" w14:textId="152E3627" w:rsidR="004C33A5"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6"/>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Criterios de Evaluación </w:t>
      </w:r>
      <w:r w:rsidRPr="0049276D">
        <w:rPr>
          <w:rFonts w:ascii="Book Antiqua" w:hAnsi="Book Antiqua" w:cs="Times New Roman"/>
          <w:sz w:val="24"/>
          <w:szCs w:val="24"/>
          <w:lang w:val="es-PR"/>
        </w:rPr>
        <w:t xml:space="preserve">- Criterios </w:t>
      </w:r>
      <w:r w:rsidR="00301FBE" w:rsidRPr="0049276D">
        <w:rPr>
          <w:rFonts w:ascii="Book Antiqua" w:hAnsi="Book Antiqua" w:cs="Times New Roman"/>
          <w:sz w:val="24"/>
          <w:szCs w:val="24"/>
          <w:lang w:val="es-PR"/>
        </w:rPr>
        <w:t>enumerados</w:t>
      </w:r>
      <w:r w:rsidRPr="0049276D">
        <w:rPr>
          <w:rFonts w:ascii="Book Antiqua" w:hAnsi="Book Antiqua" w:cs="Times New Roman"/>
          <w:sz w:val="24"/>
          <w:szCs w:val="24"/>
          <w:lang w:val="es-PR"/>
        </w:rPr>
        <w:t xml:space="preserve"> en </w:t>
      </w:r>
      <w:r w:rsidR="008369D2" w:rsidRPr="0049276D">
        <w:rPr>
          <w:rFonts w:ascii="Book Antiqua" w:hAnsi="Book Antiqua" w:cs="Times New Roman"/>
          <w:sz w:val="24"/>
          <w:szCs w:val="24"/>
          <w:lang w:val="es-PR"/>
        </w:rPr>
        <w:t xml:space="preserve">la invitación a cotizar, </w:t>
      </w:r>
      <w:r w:rsidRPr="0049276D">
        <w:rPr>
          <w:rFonts w:ascii="Book Antiqua" w:hAnsi="Book Antiqua" w:cs="Times New Roman"/>
          <w:sz w:val="24"/>
          <w:szCs w:val="24"/>
          <w:lang w:val="es-PR"/>
        </w:rPr>
        <w:t xml:space="preserve">el pliego de subasta o </w:t>
      </w:r>
      <w:r w:rsidR="00BC3EA5" w:rsidRPr="0049276D">
        <w:rPr>
          <w:rFonts w:ascii="Book Antiqua" w:hAnsi="Book Antiqua" w:cs="Times New Roman"/>
          <w:sz w:val="24"/>
          <w:szCs w:val="24"/>
          <w:lang w:val="es-PR"/>
        </w:rPr>
        <w:t>Solicitud de Propuestas</w:t>
      </w:r>
      <w:r w:rsidR="008369D2"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los cuales son utilizados por </w:t>
      </w:r>
      <w:r w:rsidR="008369D2" w:rsidRPr="0049276D">
        <w:rPr>
          <w:rFonts w:ascii="Book Antiqua" w:hAnsi="Book Antiqua" w:cs="Times New Roman"/>
          <w:sz w:val="24"/>
          <w:szCs w:val="24"/>
          <w:lang w:val="es-PR"/>
        </w:rPr>
        <w:t xml:space="preserve">la </w:t>
      </w:r>
      <w:r w:rsidR="00C45E38" w:rsidRPr="0049276D">
        <w:rPr>
          <w:rFonts w:ascii="Book Antiqua" w:hAnsi="Book Antiqua" w:cs="Times New Roman"/>
          <w:sz w:val="24"/>
          <w:szCs w:val="24"/>
          <w:lang w:val="es-PR"/>
        </w:rPr>
        <w:t xml:space="preserve">Oficina </w:t>
      </w:r>
      <w:r w:rsidR="008369D2" w:rsidRPr="0049276D">
        <w:rPr>
          <w:rFonts w:ascii="Book Antiqua" w:hAnsi="Book Antiqua" w:cs="Times New Roman"/>
          <w:sz w:val="24"/>
          <w:szCs w:val="24"/>
          <w:lang w:val="es-PR"/>
        </w:rPr>
        <w:t>de Compras o Junta</w:t>
      </w:r>
      <w:r w:rsidRPr="0049276D">
        <w:rPr>
          <w:rFonts w:ascii="Book Antiqua" w:hAnsi="Book Antiqua" w:cs="Times New Roman"/>
          <w:sz w:val="24"/>
          <w:szCs w:val="24"/>
          <w:lang w:val="es-PR"/>
        </w:rPr>
        <w:t xml:space="preserve"> de Subastas para evaluar, clasificar y recomendar ofertas o propuestas para su adjudicación. Ta</w:t>
      </w:r>
      <w:r w:rsidR="00301FBE" w:rsidRPr="0049276D">
        <w:rPr>
          <w:rFonts w:ascii="Book Antiqua" w:hAnsi="Book Antiqua" w:cs="Times New Roman"/>
          <w:sz w:val="24"/>
          <w:szCs w:val="24"/>
          <w:lang w:val="es-PR"/>
        </w:rPr>
        <w:t>m</w:t>
      </w:r>
      <w:r w:rsidRPr="0049276D">
        <w:rPr>
          <w:rFonts w:ascii="Book Antiqua" w:hAnsi="Book Antiqua" w:cs="Times New Roman"/>
          <w:sz w:val="24"/>
          <w:szCs w:val="24"/>
          <w:lang w:val="es-PR"/>
        </w:rPr>
        <w:t>bié</w:t>
      </w:r>
      <w:r w:rsidR="00301FBE" w:rsidRPr="0049276D">
        <w:rPr>
          <w:rFonts w:ascii="Book Antiqua" w:hAnsi="Book Antiqua" w:cs="Times New Roman"/>
          <w:sz w:val="24"/>
          <w:szCs w:val="24"/>
          <w:lang w:val="es-PR"/>
        </w:rPr>
        <w:t>n</w:t>
      </w:r>
      <w:r w:rsidRPr="0049276D">
        <w:rPr>
          <w:rFonts w:ascii="Book Antiqua" w:hAnsi="Book Antiqua" w:cs="Times New Roman"/>
          <w:sz w:val="24"/>
          <w:szCs w:val="24"/>
          <w:lang w:val="es-PR"/>
        </w:rPr>
        <w:t xml:space="preserve"> incluye los criterios enumerados en una </w:t>
      </w:r>
      <w:r w:rsidR="00503B82" w:rsidRPr="0049276D">
        <w:rPr>
          <w:rFonts w:ascii="Book Antiqua" w:hAnsi="Book Antiqua" w:cs="Times New Roman"/>
          <w:sz w:val="24"/>
          <w:szCs w:val="24"/>
          <w:lang w:val="es-PR"/>
        </w:rPr>
        <w:t>Solicitud de Cualificaciones</w:t>
      </w:r>
      <w:r w:rsidRPr="0049276D">
        <w:rPr>
          <w:rFonts w:ascii="Book Antiqua" w:hAnsi="Book Antiqua" w:cs="Times New Roman"/>
          <w:sz w:val="24"/>
          <w:szCs w:val="24"/>
          <w:lang w:val="es-PR"/>
        </w:rPr>
        <w:t xml:space="preserve"> a ser evaluados por </w:t>
      </w:r>
      <w:r w:rsidR="008369D2" w:rsidRPr="0049276D">
        <w:rPr>
          <w:rFonts w:ascii="Book Antiqua" w:hAnsi="Book Antiqua" w:cs="Times New Roman"/>
          <w:sz w:val="24"/>
          <w:szCs w:val="24"/>
          <w:lang w:val="es-PR"/>
        </w:rPr>
        <w:t>un</w:t>
      </w:r>
      <w:r w:rsidRPr="0049276D">
        <w:rPr>
          <w:rFonts w:ascii="Book Antiqua" w:hAnsi="Book Antiqua" w:cs="Times New Roman"/>
          <w:sz w:val="24"/>
          <w:szCs w:val="24"/>
          <w:lang w:val="es-PR"/>
        </w:rPr>
        <w:t xml:space="preserve"> Comité Evaluador </w:t>
      </w:r>
      <w:r w:rsidR="008369D2" w:rsidRPr="0049276D">
        <w:rPr>
          <w:rFonts w:ascii="Book Antiqua" w:hAnsi="Book Antiqua" w:cs="Times New Roman"/>
          <w:sz w:val="24"/>
          <w:szCs w:val="24"/>
          <w:lang w:val="es-PR"/>
        </w:rPr>
        <w:t xml:space="preserve">adscrito a la Junta </w:t>
      </w:r>
      <w:r w:rsidRPr="0049276D">
        <w:rPr>
          <w:rFonts w:ascii="Book Antiqua" w:hAnsi="Book Antiqua" w:cs="Times New Roman"/>
          <w:sz w:val="24"/>
          <w:szCs w:val="24"/>
          <w:lang w:val="es-PR"/>
        </w:rPr>
        <w:t xml:space="preserve">de Subastas para recomendar </w:t>
      </w:r>
      <w:r w:rsidR="00301FBE" w:rsidRPr="0049276D">
        <w:rPr>
          <w:rFonts w:ascii="Book Antiqua" w:hAnsi="Book Antiqua" w:cs="Times New Roman"/>
          <w:sz w:val="24"/>
          <w:szCs w:val="24"/>
          <w:lang w:val="es-PR"/>
        </w:rPr>
        <w:t>l</w:t>
      </w:r>
      <w:r w:rsidRPr="0049276D">
        <w:rPr>
          <w:rFonts w:ascii="Book Antiqua" w:hAnsi="Book Antiqua" w:cs="Times New Roman"/>
          <w:sz w:val="24"/>
          <w:szCs w:val="24"/>
          <w:lang w:val="es-PR"/>
        </w:rPr>
        <w:t>a cualificación de un proponente potencial.</w:t>
      </w:r>
    </w:p>
    <w:p w14:paraId="260D08E5" w14:textId="5BF61CAE"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6"/>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Declaración de Cualificaciones </w:t>
      </w:r>
      <w:r w:rsidRPr="0049276D">
        <w:rPr>
          <w:rFonts w:ascii="Book Antiqua" w:hAnsi="Book Antiqua" w:cs="Times New Roman"/>
          <w:sz w:val="24"/>
          <w:szCs w:val="24"/>
          <w:lang w:val="es-PR"/>
        </w:rPr>
        <w:t xml:space="preserve">- </w:t>
      </w:r>
      <w:r w:rsidR="00301FBE" w:rsidRPr="0049276D">
        <w:rPr>
          <w:rFonts w:ascii="Book Antiqua" w:hAnsi="Book Antiqua" w:cs="Times New Roman"/>
          <w:sz w:val="24"/>
          <w:szCs w:val="24"/>
          <w:lang w:val="es-PR"/>
        </w:rPr>
        <w:t>Documento</w:t>
      </w:r>
      <w:r w:rsidRPr="0049276D">
        <w:rPr>
          <w:rFonts w:ascii="Book Antiqua" w:hAnsi="Book Antiqua" w:cs="Times New Roman"/>
          <w:sz w:val="24"/>
          <w:szCs w:val="24"/>
          <w:lang w:val="es-PR"/>
        </w:rPr>
        <w:t xml:space="preserve"> en respuesta a una </w:t>
      </w:r>
      <w:r w:rsidR="00503B82" w:rsidRPr="0049276D">
        <w:rPr>
          <w:rFonts w:ascii="Book Antiqua" w:hAnsi="Book Antiqua" w:cs="Times New Roman"/>
          <w:sz w:val="24"/>
          <w:szCs w:val="24"/>
          <w:lang w:val="es-PR"/>
        </w:rPr>
        <w:t>Solicitud de Cualificaciones</w:t>
      </w:r>
      <w:r w:rsidRPr="0049276D">
        <w:rPr>
          <w:rFonts w:ascii="Book Antiqua" w:hAnsi="Book Antiqua" w:cs="Times New Roman"/>
          <w:sz w:val="24"/>
          <w:szCs w:val="24"/>
          <w:lang w:val="es-PR"/>
        </w:rPr>
        <w:t xml:space="preserve"> o aviso de cualificaciones en el cual </w:t>
      </w:r>
      <w:r w:rsidR="00301FBE"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potencial proponente declara su capacidad para realizar determinados servicios.</w:t>
      </w:r>
    </w:p>
    <w:p w14:paraId="5D1AF4D5" w14:textId="60A9330B"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143"/>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Delegado Comprador </w:t>
      </w:r>
      <w:r w:rsidRPr="0049276D">
        <w:rPr>
          <w:rFonts w:ascii="Book Antiqua" w:hAnsi="Book Antiqua" w:cs="Times New Roman"/>
          <w:sz w:val="24"/>
          <w:szCs w:val="24"/>
          <w:lang w:val="es-PR"/>
        </w:rPr>
        <w:t>- Empleado guberna</w:t>
      </w:r>
      <w:r w:rsidR="00301FBE" w:rsidRPr="0049276D">
        <w:rPr>
          <w:rFonts w:ascii="Book Antiqua" w:hAnsi="Book Antiqua" w:cs="Times New Roman"/>
          <w:sz w:val="24"/>
          <w:szCs w:val="24"/>
          <w:lang w:val="es-PR"/>
        </w:rPr>
        <w:t>me</w:t>
      </w:r>
      <w:r w:rsidRPr="0049276D">
        <w:rPr>
          <w:rFonts w:ascii="Book Antiqua" w:hAnsi="Book Antiqua" w:cs="Times New Roman"/>
          <w:sz w:val="24"/>
          <w:szCs w:val="24"/>
          <w:lang w:val="es-PR"/>
        </w:rPr>
        <w:t>nta</w:t>
      </w:r>
      <w:r w:rsidR="00301FBE" w:rsidRPr="0049276D">
        <w:rPr>
          <w:rFonts w:ascii="Book Antiqua" w:hAnsi="Book Antiqua" w:cs="Times New Roman"/>
          <w:sz w:val="24"/>
          <w:szCs w:val="24"/>
          <w:lang w:val="es-PR"/>
        </w:rPr>
        <w:t xml:space="preserve">l </w:t>
      </w:r>
      <w:r w:rsidR="00E62334" w:rsidRPr="0049276D">
        <w:rPr>
          <w:rFonts w:ascii="Book Antiqua" w:hAnsi="Book Antiqua" w:cs="Times New Roman"/>
          <w:sz w:val="24"/>
          <w:szCs w:val="24"/>
          <w:lang w:val="es-PR"/>
        </w:rPr>
        <w:t xml:space="preserve">autorizado </w:t>
      </w:r>
      <w:r w:rsidRPr="0049276D">
        <w:rPr>
          <w:rFonts w:ascii="Book Antiqua" w:hAnsi="Book Antiqua" w:cs="Times New Roman"/>
          <w:sz w:val="24"/>
          <w:szCs w:val="24"/>
          <w:lang w:val="es-PR"/>
        </w:rPr>
        <w:t xml:space="preserve">como tal por </w:t>
      </w:r>
      <w:r w:rsidR="00E62334" w:rsidRPr="0049276D">
        <w:rPr>
          <w:rFonts w:ascii="Book Antiqua" w:hAnsi="Book Antiqua" w:cs="Times New Roman"/>
          <w:sz w:val="24"/>
          <w:szCs w:val="24"/>
          <w:lang w:val="es-PR"/>
        </w:rPr>
        <w:t>la</w:t>
      </w:r>
      <w:r w:rsidRPr="0049276D">
        <w:rPr>
          <w:rFonts w:ascii="Book Antiqua" w:hAnsi="Book Antiqua" w:cs="Times New Roman"/>
          <w:sz w:val="24"/>
          <w:szCs w:val="24"/>
          <w:lang w:val="es-PR"/>
        </w:rPr>
        <w:t xml:space="preserve"> </w:t>
      </w:r>
      <w:r w:rsidR="004C17FC" w:rsidRPr="0049276D">
        <w:rPr>
          <w:rFonts w:ascii="Book Antiqua" w:hAnsi="Book Antiqua" w:cs="Times New Roman"/>
          <w:sz w:val="24"/>
          <w:szCs w:val="24"/>
          <w:lang w:val="es-PR"/>
        </w:rPr>
        <w:t>Administración de Servicios Generales</w:t>
      </w:r>
      <w:r w:rsidRPr="0049276D">
        <w:rPr>
          <w:rFonts w:ascii="Book Antiqua" w:hAnsi="Book Antiqua" w:cs="Times New Roman"/>
          <w:sz w:val="24"/>
          <w:szCs w:val="24"/>
          <w:lang w:val="es-PR"/>
        </w:rPr>
        <w:t xml:space="preserve">, quien </w:t>
      </w:r>
      <w:r w:rsidR="00E62334" w:rsidRPr="0049276D">
        <w:rPr>
          <w:rFonts w:ascii="Book Antiqua" w:hAnsi="Book Antiqua" w:cs="Times New Roman"/>
          <w:sz w:val="24"/>
          <w:szCs w:val="24"/>
          <w:lang w:val="es-PR"/>
        </w:rPr>
        <w:t>llevará</w:t>
      </w:r>
      <w:r w:rsidRPr="0049276D">
        <w:rPr>
          <w:rFonts w:ascii="Book Antiqua" w:hAnsi="Book Antiqua" w:cs="Times New Roman"/>
          <w:sz w:val="24"/>
          <w:szCs w:val="24"/>
          <w:lang w:val="es-PR"/>
        </w:rPr>
        <w:t xml:space="preserve"> la función de </w:t>
      </w:r>
      <w:r w:rsidR="004C17FC" w:rsidRPr="0049276D">
        <w:rPr>
          <w:rFonts w:ascii="Book Antiqua" w:hAnsi="Book Antiqua" w:cs="Times New Roman"/>
          <w:sz w:val="24"/>
          <w:szCs w:val="24"/>
          <w:lang w:val="es-PR"/>
        </w:rPr>
        <w:t>adquirir servicios</w:t>
      </w:r>
      <w:r w:rsidRPr="0049276D">
        <w:rPr>
          <w:rFonts w:ascii="Book Antiqua" w:hAnsi="Book Antiqua" w:cs="Times New Roman"/>
          <w:sz w:val="24"/>
          <w:szCs w:val="24"/>
          <w:lang w:val="es-PR"/>
        </w:rPr>
        <w:t xml:space="preserve"> en cada agencia o entidad gubernamental.</w:t>
      </w:r>
    </w:p>
    <w:p w14:paraId="2F42B438" w14:textId="123579A2"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143"/>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Descalificación </w:t>
      </w:r>
      <w:r w:rsidRPr="0049276D">
        <w:rPr>
          <w:rFonts w:ascii="Book Antiqua" w:hAnsi="Book Antiqua" w:cs="Times New Roman"/>
          <w:sz w:val="24"/>
          <w:szCs w:val="24"/>
          <w:lang w:val="es-PR"/>
        </w:rPr>
        <w:t xml:space="preserve">- Acto mediante el cual el </w:t>
      </w:r>
      <w:r w:rsidR="008369D2" w:rsidRPr="0049276D">
        <w:rPr>
          <w:rFonts w:ascii="Book Antiqua" w:hAnsi="Book Antiqua" w:cs="Times New Roman"/>
          <w:sz w:val="24"/>
          <w:szCs w:val="24"/>
          <w:lang w:val="es-PR"/>
        </w:rPr>
        <w:t xml:space="preserve">Director de la </w:t>
      </w:r>
      <w:r w:rsidR="00C45E38" w:rsidRPr="0049276D">
        <w:rPr>
          <w:rFonts w:ascii="Book Antiqua" w:hAnsi="Book Antiqua" w:cs="Times New Roman"/>
          <w:sz w:val="24"/>
          <w:szCs w:val="24"/>
          <w:lang w:val="es-PR"/>
        </w:rPr>
        <w:t xml:space="preserve">Oficina </w:t>
      </w:r>
      <w:r w:rsidR="00DD6A42" w:rsidRPr="0049276D">
        <w:rPr>
          <w:rFonts w:ascii="Book Antiqua" w:hAnsi="Book Antiqua" w:cs="Times New Roman"/>
          <w:sz w:val="24"/>
          <w:szCs w:val="24"/>
          <w:lang w:val="es-PR"/>
        </w:rPr>
        <w:t>de Compras</w:t>
      </w:r>
      <w:r w:rsidRPr="0049276D">
        <w:rPr>
          <w:rFonts w:ascii="Book Antiqua" w:hAnsi="Book Antiqua" w:cs="Times New Roman"/>
          <w:sz w:val="24"/>
          <w:szCs w:val="24"/>
          <w:lang w:val="es-PR"/>
        </w:rPr>
        <w:t xml:space="preserve"> </w:t>
      </w:r>
      <w:r w:rsidR="008369D2" w:rsidRPr="0049276D">
        <w:rPr>
          <w:rFonts w:ascii="Book Antiqua" w:hAnsi="Book Antiqua" w:cs="Times New Roman"/>
          <w:sz w:val="24"/>
          <w:szCs w:val="24"/>
          <w:lang w:val="es-PR"/>
        </w:rPr>
        <w:t xml:space="preserve">o </w:t>
      </w:r>
      <w:r w:rsidRPr="0049276D">
        <w:rPr>
          <w:rFonts w:ascii="Book Antiqua" w:hAnsi="Book Antiqua" w:cs="Times New Roman"/>
          <w:sz w:val="24"/>
          <w:szCs w:val="24"/>
          <w:lang w:val="es-PR"/>
        </w:rPr>
        <w:t xml:space="preserve">la Junta de Subastas </w:t>
      </w:r>
      <w:r w:rsidR="00301FBE" w:rsidRPr="0049276D">
        <w:rPr>
          <w:rFonts w:ascii="Book Antiqua" w:hAnsi="Book Antiqua" w:cs="Times New Roman"/>
          <w:sz w:val="24"/>
          <w:szCs w:val="24"/>
          <w:lang w:val="es-PR"/>
        </w:rPr>
        <w:t>excluye</w:t>
      </w:r>
      <w:r w:rsidRPr="0049276D">
        <w:rPr>
          <w:rFonts w:ascii="Book Antiqua" w:hAnsi="Book Antiqua" w:cs="Times New Roman"/>
          <w:sz w:val="24"/>
          <w:szCs w:val="24"/>
          <w:lang w:val="es-PR"/>
        </w:rPr>
        <w:t xml:space="preserve"> a un suplidor, </w:t>
      </w:r>
      <w:r w:rsidR="00301FBE" w:rsidRPr="0049276D">
        <w:rPr>
          <w:rFonts w:ascii="Book Antiqua" w:hAnsi="Book Antiqua" w:cs="Times New Roman"/>
          <w:sz w:val="24"/>
          <w:szCs w:val="24"/>
          <w:lang w:val="es-PR"/>
        </w:rPr>
        <w:t>licitador</w:t>
      </w:r>
      <w:r w:rsidRPr="0049276D">
        <w:rPr>
          <w:rFonts w:ascii="Book Antiqua" w:hAnsi="Book Antiqua" w:cs="Times New Roman"/>
          <w:sz w:val="24"/>
          <w:szCs w:val="24"/>
          <w:lang w:val="es-PR"/>
        </w:rPr>
        <w:t xml:space="preserve"> o proponente del proceso de </w:t>
      </w:r>
      <w:r w:rsidR="00C31A4E" w:rsidRPr="0049276D">
        <w:rPr>
          <w:rFonts w:ascii="Book Antiqua" w:hAnsi="Book Antiqua" w:cs="Times New Roman"/>
          <w:sz w:val="24"/>
          <w:szCs w:val="24"/>
          <w:lang w:val="es-PR"/>
        </w:rPr>
        <w:t>C</w:t>
      </w:r>
      <w:r w:rsidRPr="0049276D">
        <w:rPr>
          <w:rFonts w:ascii="Book Antiqua" w:hAnsi="Book Antiqua" w:cs="Times New Roman"/>
          <w:sz w:val="24"/>
          <w:szCs w:val="24"/>
          <w:lang w:val="es-PR"/>
        </w:rPr>
        <w:t xml:space="preserve">ompra </w:t>
      </w:r>
      <w:r w:rsidR="00C31A4E" w:rsidRPr="0049276D">
        <w:rPr>
          <w:rFonts w:ascii="Book Antiqua" w:hAnsi="Book Antiqua" w:cs="Times New Roman"/>
          <w:sz w:val="24"/>
          <w:szCs w:val="24"/>
          <w:lang w:val="es-PR"/>
        </w:rPr>
        <w:t>I</w:t>
      </w:r>
      <w:r w:rsidRPr="0049276D">
        <w:rPr>
          <w:rFonts w:ascii="Book Antiqua" w:hAnsi="Book Antiqua" w:cs="Times New Roman"/>
          <w:sz w:val="24"/>
          <w:szCs w:val="24"/>
          <w:lang w:val="es-PR"/>
        </w:rPr>
        <w:t xml:space="preserve">nformal, subasta o propuesta, por </w:t>
      </w:r>
      <w:r w:rsidR="00A12EDF" w:rsidRPr="0049276D">
        <w:rPr>
          <w:rFonts w:ascii="Book Antiqua" w:hAnsi="Book Antiqua" w:cs="Times New Roman"/>
          <w:sz w:val="24"/>
          <w:szCs w:val="24"/>
          <w:lang w:val="es-PR"/>
        </w:rPr>
        <w:t>é</w:t>
      </w:r>
      <w:r w:rsidRPr="0049276D">
        <w:rPr>
          <w:rFonts w:ascii="Book Antiqua" w:hAnsi="Book Antiqua" w:cs="Times New Roman"/>
          <w:sz w:val="24"/>
          <w:szCs w:val="24"/>
          <w:lang w:val="es-PR"/>
        </w:rPr>
        <w:t xml:space="preserve">ste no cumplir con todas las condiciones, términos o especificaciones requeridas en </w:t>
      </w:r>
      <w:r w:rsidR="00301FBE" w:rsidRPr="0049276D">
        <w:rPr>
          <w:rFonts w:ascii="Book Antiqua" w:hAnsi="Book Antiqua" w:cs="Times New Roman"/>
          <w:sz w:val="24"/>
          <w:szCs w:val="24"/>
          <w:lang w:val="es-PR"/>
        </w:rPr>
        <w:t>el</w:t>
      </w:r>
      <w:r w:rsidRPr="0049276D">
        <w:rPr>
          <w:rFonts w:ascii="Book Antiqua" w:hAnsi="Book Antiqua" w:cs="Times New Roman"/>
          <w:sz w:val="24"/>
          <w:szCs w:val="24"/>
          <w:lang w:val="es-PR"/>
        </w:rPr>
        <w:t xml:space="preserve"> pliego correspondiente</w:t>
      </w:r>
      <w:r w:rsidR="008369D2"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w:t>
      </w:r>
      <w:r w:rsidR="008369D2" w:rsidRPr="0049276D">
        <w:rPr>
          <w:rFonts w:ascii="Book Antiqua" w:hAnsi="Book Antiqua" w:cs="Times New Roman"/>
          <w:sz w:val="24"/>
          <w:szCs w:val="24"/>
          <w:lang w:val="es-PR"/>
        </w:rPr>
        <w:t>e</w:t>
      </w:r>
      <w:r w:rsidRPr="0049276D">
        <w:rPr>
          <w:rFonts w:ascii="Book Antiqua" w:hAnsi="Book Antiqua" w:cs="Times New Roman"/>
          <w:sz w:val="24"/>
          <w:szCs w:val="24"/>
          <w:lang w:val="es-PR"/>
        </w:rPr>
        <w:t xml:space="preserve">liminación de un suplidor, licitador o proponente en cualquier proceso de adquisición por incurrir en alguna práctica prohibida por </w:t>
      </w:r>
      <w:r w:rsidR="00301FBE" w:rsidRPr="0049276D">
        <w:rPr>
          <w:rFonts w:ascii="Book Antiqua" w:hAnsi="Book Antiqua" w:cs="Times New Roman"/>
          <w:sz w:val="24"/>
          <w:szCs w:val="24"/>
          <w:lang w:val="es-PR"/>
        </w:rPr>
        <w:t>ley o reglamento</w:t>
      </w:r>
      <w:r w:rsidRPr="0049276D">
        <w:rPr>
          <w:rFonts w:ascii="Book Antiqua" w:hAnsi="Book Antiqua" w:cs="Times New Roman"/>
          <w:sz w:val="24"/>
          <w:szCs w:val="24"/>
          <w:lang w:val="es-PR"/>
        </w:rPr>
        <w:t xml:space="preserve">, incluyendo, pero sin limitarse a: cualquier prohibición contenida en la </w:t>
      </w:r>
      <w:r w:rsidRPr="0049276D">
        <w:rPr>
          <w:rFonts w:ascii="Book Antiqua" w:hAnsi="Book Antiqua" w:cs="Times New Roman"/>
          <w:iCs/>
          <w:sz w:val="24"/>
          <w:szCs w:val="24"/>
          <w:lang w:val="es-PR"/>
        </w:rPr>
        <w:t>Ley N</w:t>
      </w:r>
      <w:r w:rsidR="00301FBE" w:rsidRPr="0049276D">
        <w:rPr>
          <w:rFonts w:ascii="Book Antiqua" w:hAnsi="Book Antiqua" w:cs="Times New Roman"/>
          <w:iCs/>
          <w:sz w:val="24"/>
          <w:szCs w:val="24"/>
          <w:lang w:val="es-PR"/>
        </w:rPr>
        <w:t>ú</w:t>
      </w:r>
      <w:r w:rsidRPr="0049276D">
        <w:rPr>
          <w:rFonts w:ascii="Book Antiqua" w:hAnsi="Book Antiqua" w:cs="Times New Roman"/>
          <w:iCs/>
          <w:sz w:val="24"/>
          <w:szCs w:val="24"/>
          <w:lang w:val="es-PR"/>
        </w:rPr>
        <w:t>m. 2</w:t>
      </w:r>
      <w:r w:rsidR="00BA0D3C" w:rsidRPr="0049276D">
        <w:rPr>
          <w:rFonts w:ascii="Book Antiqua" w:hAnsi="Book Antiqua" w:cs="Times New Roman"/>
          <w:iCs/>
          <w:sz w:val="24"/>
          <w:szCs w:val="24"/>
          <w:lang w:val="es-PR"/>
        </w:rPr>
        <w:t>-</w:t>
      </w:r>
      <w:r w:rsidRPr="0049276D">
        <w:rPr>
          <w:rFonts w:ascii="Book Antiqua" w:hAnsi="Book Antiqua" w:cs="Times New Roman"/>
          <w:iCs/>
          <w:sz w:val="24"/>
          <w:szCs w:val="24"/>
          <w:lang w:val="es-PR"/>
        </w:rPr>
        <w:t xml:space="preserve">2018, </w:t>
      </w:r>
      <w:r w:rsidR="00BA0D3C" w:rsidRPr="0049276D">
        <w:rPr>
          <w:rFonts w:ascii="Book Antiqua" w:hAnsi="Book Antiqua" w:cs="Times New Roman"/>
          <w:iCs/>
          <w:sz w:val="24"/>
          <w:szCs w:val="24"/>
          <w:lang w:val="es-PR"/>
        </w:rPr>
        <w:t xml:space="preserve">según enmendada, conocida como </w:t>
      </w:r>
      <w:r w:rsidRPr="0049276D">
        <w:rPr>
          <w:rFonts w:ascii="Book Antiqua" w:hAnsi="Book Antiqua" w:cs="Times New Roman"/>
          <w:iCs/>
          <w:sz w:val="24"/>
          <w:szCs w:val="24"/>
          <w:lang w:val="es-PR"/>
        </w:rPr>
        <w:t xml:space="preserve">Código Anticorrupción para el Nuevo Puerto </w:t>
      </w:r>
      <w:r w:rsidRPr="0049276D">
        <w:rPr>
          <w:rFonts w:ascii="Book Antiqua" w:hAnsi="Book Antiqua" w:cs="Times New Roman"/>
          <w:sz w:val="24"/>
          <w:szCs w:val="24"/>
          <w:lang w:val="es-PR"/>
        </w:rPr>
        <w:t xml:space="preserve">Rico; cuando se ha suministrado información falsa o fraudulenta o documentos que contienen información </w:t>
      </w:r>
      <w:r w:rsidR="003A7C98" w:rsidRPr="0049276D">
        <w:rPr>
          <w:rFonts w:ascii="Book Antiqua" w:hAnsi="Book Antiqua" w:cs="Times New Roman"/>
          <w:sz w:val="24"/>
          <w:szCs w:val="24"/>
          <w:lang w:val="es-PR"/>
        </w:rPr>
        <w:t>falsa</w:t>
      </w:r>
      <w:r w:rsidRPr="0049276D">
        <w:rPr>
          <w:rFonts w:ascii="Book Antiqua" w:hAnsi="Book Antiqua" w:cs="Times New Roman"/>
          <w:sz w:val="24"/>
          <w:szCs w:val="24"/>
          <w:lang w:val="es-PR"/>
        </w:rPr>
        <w:t xml:space="preserve"> o fraudulenta a la </w:t>
      </w:r>
      <w:r w:rsidR="00256F05" w:rsidRPr="0049276D">
        <w:rPr>
          <w:rFonts w:ascii="Book Antiqua" w:hAnsi="Book Antiqua" w:cs="Times New Roman"/>
          <w:sz w:val="24"/>
          <w:szCs w:val="24"/>
          <w:lang w:val="es-PR"/>
        </w:rPr>
        <w:t>Autoridad</w:t>
      </w:r>
      <w:r w:rsidRPr="0049276D">
        <w:rPr>
          <w:rFonts w:ascii="Book Antiqua" w:hAnsi="Book Antiqua" w:cs="Times New Roman"/>
          <w:sz w:val="24"/>
          <w:szCs w:val="24"/>
          <w:lang w:val="es-PR"/>
        </w:rPr>
        <w:t xml:space="preserve"> o a cualquier entidad del Gobierno de Puerto Rico</w:t>
      </w:r>
      <w:r w:rsidR="00256F05"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cuando se ha </w:t>
      </w:r>
      <w:r w:rsidR="003A7C98" w:rsidRPr="0049276D">
        <w:rPr>
          <w:rFonts w:ascii="Book Antiqua" w:hAnsi="Book Antiqua" w:cs="Times New Roman"/>
          <w:sz w:val="24"/>
          <w:szCs w:val="24"/>
          <w:lang w:val="es-PR"/>
        </w:rPr>
        <w:t>violentado</w:t>
      </w:r>
      <w:r w:rsidRPr="0049276D">
        <w:rPr>
          <w:rFonts w:ascii="Book Antiqua" w:hAnsi="Book Antiqua" w:cs="Times New Roman"/>
          <w:sz w:val="24"/>
          <w:szCs w:val="24"/>
          <w:lang w:val="es-PR"/>
        </w:rPr>
        <w:t xml:space="preserve"> lo dispuesto en cualquier norma administrativa adoptada por </w:t>
      </w:r>
      <w:r w:rsidR="00256F05" w:rsidRPr="0049276D">
        <w:rPr>
          <w:rFonts w:ascii="Book Antiqua" w:hAnsi="Book Antiqua" w:cs="Times New Roman"/>
          <w:sz w:val="24"/>
          <w:szCs w:val="24"/>
          <w:lang w:val="es-PR"/>
        </w:rPr>
        <w:t>la AMA o ASG</w:t>
      </w:r>
      <w:r w:rsidRPr="0049276D">
        <w:rPr>
          <w:rFonts w:ascii="Book Antiqua" w:hAnsi="Book Antiqua" w:cs="Times New Roman"/>
          <w:sz w:val="24"/>
          <w:szCs w:val="24"/>
          <w:lang w:val="es-PR"/>
        </w:rPr>
        <w:t>, entre otras.</w:t>
      </w:r>
    </w:p>
    <w:p w14:paraId="2D089931" w14:textId="1ADB70CC"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Determinación sobre cualificaciones </w:t>
      </w:r>
      <w:r w:rsidRPr="0049276D">
        <w:rPr>
          <w:rFonts w:ascii="Book Antiqua" w:hAnsi="Book Antiqua" w:cs="Times New Roman"/>
          <w:sz w:val="24"/>
          <w:szCs w:val="24"/>
          <w:lang w:val="es-PR"/>
        </w:rPr>
        <w:t xml:space="preserve">- </w:t>
      </w:r>
      <w:r w:rsidR="00BA0D3C" w:rsidRPr="0049276D">
        <w:rPr>
          <w:rFonts w:ascii="Book Antiqua" w:hAnsi="Book Antiqua" w:cs="Times New Roman"/>
          <w:sz w:val="24"/>
          <w:szCs w:val="24"/>
          <w:lang w:val="es-PR"/>
        </w:rPr>
        <w:t>Determinación</w:t>
      </w:r>
      <w:r w:rsidRPr="0049276D">
        <w:rPr>
          <w:rFonts w:ascii="Book Antiqua" w:hAnsi="Book Antiqua" w:cs="Times New Roman"/>
          <w:sz w:val="24"/>
          <w:szCs w:val="24"/>
          <w:lang w:val="es-PR"/>
        </w:rPr>
        <w:t xml:space="preserve"> de la Junta de Subastas sobre cuáles potenciales proponentes resultaron </w:t>
      </w:r>
      <w:r w:rsidR="003A7C98" w:rsidRPr="0049276D">
        <w:rPr>
          <w:rFonts w:ascii="Book Antiqua" w:hAnsi="Book Antiqua" w:cs="Times New Roman"/>
          <w:sz w:val="24"/>
          <w:szCs w:val="24"/>
          <w:lang w:val="es-PR"/>
        </w:rPr>
        <w:t>cualificados</w:t>
      </w:r>
      <w:r w:rsidRPr="0049276D">
        <w:rPr>
          <w:rFonts w:ascii="Book Antiqua" w:hAnsi="Book Antiqua" w:cs="Times New Roman"/>
          <w:sz w:val="24"/>
          <w:szCs w:val="24"/>
          <w:lang w:val="es-PR"/>
        </w:rPr>
        <w:t xml:space="preserve"> y </w:t>
      </w:r>
      <w:r w:rsidR="003A7C98" w:rsidRPr="0049276D">
        <w:rPr>
          <w:rFonts w:ascii="Book Antiqua" w:hAnsi="Book Antiqua" w:cs="Times New Roman"/>
          <w:sz w:val="24"/>
          <w:szCs w:val="24"/>
          <w:lang w:val="es-PR"/>
        </w:rPr>
        <w:t>cuáles</w:t>
      </w:r>
      <w:r w:rsidRPr="0049276D">
        <w:rPr>
          <w:rFonts w:ascii="Book Antiqua" w:hAnsi="Book Antiqua" w:cs="Times New Roman"/>
          <w:sz w:val="24"/>
          <w:szCs w:val="24"/>
          <w:lang w:val="es-PR"/>
        </w:rPr>
        <w:t xml:space="preserve"> no,</w:t>
      </w:r>
      <w:r w:rsidR="003A7C98"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 xml:space="preserve">como resultado de un proceso de </w:t>
      </w:r>
      <w:r w:rsidR="003A7C98" w:rsidRPr="0049276D">
        <w:rPr>
          <w:rFonts w:ascii="Book Antiqua" w:hAnsi="Book Antiqua" w:cs="Times New Roman"/>
          <w:sz w:val="24"/>
          <w:szCs w:val="24"/>
          <w:lang w:val="es-PR"/>
        </w:rPr>
        <w:t>Solicitud</w:t>
      </w:r>
      <w:r w:rsidRPr="0049276D">
        <w:rPr>
          <w:rFonts w:ascii="Book Antiqua" w:hAnsi="Book Antiqua" w:cs="Times New Roman"/>
          <w:sz w:val="24"/>
          <w:szCs w:val="24"/>
          <w:lang w:val="es-PR"/>
        </w:rPr>
        <w:t xml:space="preserve"> de Cualificaciones o Aviso de Cualificaciones</w:t>
      </w:r>
      <w:r w:rsidR="00256F05" w:rsidRPr="0049276D">
        <w:rPr>
          <w:rFonts w:ascii="Book Antiqua" w:hAnsi="Book Antiqua" w:cs="Times New Roman"/>
          <w:sz w:val="24"/>
          <w:szCs w:val="24"/>
          <w:lang w:val="es-PR"/>
        </w:rPr>
        <w:t>.</w:t>
      </w:r>
    </w:p>
    <w:p w14:paraId="3DE9C644" w14:textId="268EAC0B" w:rsidR="00256F05" w:rsidRPr="0049276D" w:rsidRDefault="003A7C98" w:rsidP="0049276D">
      <w:pPr>
        <w:widowControl w:val="0"/>
        <w:numPr>
          <w:ilvl w:val="0"/>
          <w:numId w:val="30"/>
        </w:numPr>
        <w:tabs>
          <w:tab w:val="left" w:pos="9360"/>
        </w:tabs>
        <w:autoSpaceDE w:val="0"/>
        <w:autoSpaceDN w:val="0"/>
        <w:adjustRightInd w:val="0"/>
        <w:spacing w:line="276" w:lineRule="auto"/>
        <w:ind w:left="360"/>
        <w:jc w:val="both"/>
        <w:rPr>
          <w:rFonts w:ascii="Book Antiqua" w:hAnsi="Book Antiqua" w:cs="Times New Roman"/>
          <w:sz w:val="24"/>
          <w:szCs w:val="24"/>
          <w:lang w:val="es-PR"/>
        </w:rPr>
      </w:pPr>
      <w:r w:rsidRPr="0049276D">
        <w:rPr>
          <w:rFonts w:ascii="Book Antiqua" w:hAnsi="Book Antiqua" w:cs="Times New Roman"/>
          <w:b/>
          <w:bCs/>
          <w:sz w:val="24"/>
          <w:szCs w:val="24"/>
          <w:lang w:val="es-PR"/>
        </w:rPr>
        <w:t>Días</w:t>
      </w:r>
      <w:r w:rsidR="00D909D3" w:rsidRPr="0049276D">
        <w:rPr>
          <w:rFonts w:ascii="Book Antiqua" w:hAnsi="Book Antiqua" w:cs="Times New Roman"/>
          <w:b/>
          <w:bCs/>
          <w:sz w:val="24"/>
          <w:szCs w:val="24"/>
          <w:lang w:val="es-PR"/>
        </w:rPr>
        <w:t xml:space="preserve"> </w:t>
      </w:r>
      <w:r w:rsidR="00D909D3" w:rsidRPr="0049276D">
        <w:rPr>
          <w:rFonts w:ascii="Book Antiqua" w:hAnsi="Book Antiqua" w:cs="Times New Roman"/>
          <w:sz w:val="24"/>
          <w:szCs w:val="24"/>
          <w:lang w:val="es-PR"/>
        </w:rPr>
        <w:t xml:space="preserve">- Significa </w:t>
      </w:r>
      <w:r w:rsidRPr="0049276D">
        <w:rPr>
          <w:rFonts w:ascii="Book Antiqua" w:hAnsi="Book Antiqua" w:cs="Times New Roman"/>
          <w:sz w:val="24"/>
          <w:szCs w:val="24"/>
          <w:lang w:val="es-PR"/>
        </w:rPr>
        <w:t>días</w:t>
      </w:r>
      <w:r w:rsidR="00D909D3" w:rsidRPr="0049276D">
        <w:rPr>
          <w:rFonts w:ascii="Book Antiqua" w:hAnsi="Book Antiqua" w:cs="Times New Roman"/>
          <w:sz w:val="24"/>
          <w:szCs w:val="24"/>
          <w:lang w:val="es-PR"/>
        </w:rPr>
        <w:t xml:space="preserve"> calendario, salvo que otra cosa se disponga en este </w:t>
      </w:r>
      <w:r w:rsidR="00BA0D3C" w:rsidRPr="0049276D">
        <w:rPr>
          <w:rFonts w:ascii="Book Antiqua" w:hAnsi="Book Antiqua" w:cs="Times New Roman"/>
          <w:sz w:val="24"/>
          <w:szCs w:val="24"/>
          <w:lang w:val="es-PR"/>
        </w:rPr>
        <w:t>Reglamento</w:t>
      </w:r>
      <w:r w:rsidR="00D909D3" w:rsidRPr="0049276D">
        <w:rPr>
          <w:rFonts w:ascii="Book Antiqua" w:hAnsi="Book Antiqua" w:cs="Times New Roman"/>
          <w:sz w:val="24"/>
          <w:szCs w:val="24"/>
          <w:lang w:val="es-PR"/>
        </w:rPr>
        <w:t>.</w:t>
      </w:r>
    </w:p>
    <w:p w14:paraId="4C67F3E5" w14:textId="7FD396C4" w:rsidR="00256F05" w:rsidRPr="0049276D" w:rsidRDefault="00256F05" w:rsidP="0049276D">
      <w:pPr>
        <w:widowControl w:val="0"/>
        <w:numPr>
          <w:ilvl w:val="0"/>
          <w:numId w:val="30"/>
        </w:numPr>
        <w:tabs>
          <w:tab w:val="left" w:pos="9270"/>
          <w:tab w:val="left" w:pos="9360"/>
        </w:tabs>
        <w:autoSpaceDE w:val="0"/>
        <w:autoSpaceDN w:val="0"/>
        <w:adjustRightInd w:val="0"/>
        <w:spacing w:line="276" w:lineRule="auto"/>
        <w:ind w:left="360"/>
        <w:jc w:val="both"/>
        <w:rPr>
          <w:rFonts w:ascii="Book Antiqua" w:hAnsi="Book Antiqua" w:cs="Times New Roman"/>
          <w:sz w:val="24"/>
          <w:szCs w:val="24"/>
          <w:lang w:val="es-PR"/>
        </w:rPr>
      </w:pPr>
      <w:r w:rsidRPr="0049276D">
        <w:rPr>
          <w:rFonts w:ascii="Book Antiqua" w:hAnsi="Book Antiqua" w:cs="Times New Roman"/>
          <w:b/>
          <w:bCs/>
          <w:sz w:val="24"/>
          <w:szCs w:val="24"/>
          <w:lang w:val="es-PR"/>
        </w:rPr>
        <w:lastRenderedPageBreak/>
        <w:t xml:space="preserve">Director de Compras </w:t>
      </w:r>
      <w:r w:rsidRPr="0049276D">
        <w:rPr>
          <w:rFonts w:ascii="Book Antiqua" w:hAnsi="Book Antiqua" w:cs="Times New Roman"/>
          <w:sz w:val="24"/>
          <w:szCs w:val="24"/>
          <w:lang w:val="es-PR"/>
        </w:rPr>
        <w:t xml:space="preserve">- </w:t>
      </w:r>
      <w:r w:rsidR="00DB4A02" w:rsidRPr="0049276D">
        <w:rPr>
          <w:rFonts w:ascii="Book Antiqua" w:hAnsi="Book Antiqua"/>
          <w:sz w:val="24"/>
          <w:szCs w:val="24"/>
          <w:lang w:val="es-ES_tradnl"/>
        </w:rPr>
        <w:t>funcionario</w:t>
      </w:r>
      <w:r w:rsidRPr="0049276D">
        <w:rPr>
          <w:rFonts w:ascii="Book Antiqua" w:hAnsi="Book Antiqua"/>
          <w:sz w:val="24"/>
          <w:szCs w:val="24"/>
          <w:lang w:val="es-ES_tradnl"/>
        </w:rPr>
        <w:t xml:space="preserve"> debidamente autorizado por la Autoridad, quien es responsable de coordinar y supervisar que se cumpla con los procedimientos de adquisiciones de servicios establecidos, bajo los reglamentos y leyes aplicables. Además, está obligado a cumplir con los deberes y responsabilidades correspondientes a su cargo como director de la </w:t>
      </w:r>
      <w:r w:rsidR="00C45E38" w:rsidRPr="0049276D">
        <w:rPr>
          <w:rFonts w:ascii="Book Antiqua" w:hAnsi="Book Antiqua"/>
          <w:sz w:val="24"/>
          <w:szCs w:val="24"/>
          <w:lang w:val="es-ES_tradnl"/>
        </w:rPr>
        <w:t xml:space="preserve">Oficina </w:t>
      </w:r>
      <w:r w:rsidR="00DD6A42" w:rsidRPr="0049276D">
        <w:rPr>
          <w:rFonts w:ascii="Book Antiqua" w:hAnsi="Book Antiqua"/>
          <w:sz w:val="24"/>
          <w:szCs w:val="24"/>
          <w:lang w:val="es-ES_tradnl"/>
        </w:rPr>
        <w:t>de Compras</w:t>
      </w:r>
      <w:r w:rsidRPr="0049276D">
        <w:rPr>
          <w:rFonts w:ascii="Book Antiqua" w:hAnsi="Book Antiqua"/>
          <w:sz w:val="24"/>
          <w:szCs w:val="24"/>
          <w:lang w:val="es-ES_tradnl"/>
        </w:rPr>
        <w:t>.</w:t>
      </w:r>
    </w:p>
    <w:p w14:paraId="079CABCB" w14:textId="77777777" w:rsidR="00256F05" w:rsidRPr="0049276D" w:rsidRDefault="00256F05" w:rsidP="0049276D">
      <w:pPr>
        <w:widowControl w:val="0"/>
        <w:numPr>
          <w:ilvl w:val="0"/>
          <w:numId w:val="30"/>
        </w:numPr>
        <w:tabs>
          <w:tab w:val="left" w:pos="9270"/>
          <w:tab w:val="left" w:pos="9360"/>
        </w:tabs>
        <w:autoSpaceDE w:val="0"/>
        <w:autoSpaceDN w:val="0"/>
        <w:adjustRightInd w:val="0"/>
        <w:spacing w:line="276" w:lineRule="auto"/>
        <w:ind w:left="360"/>
        <w:jc w:val="both"/>
        <w:rPr>
          <w:rFonts w:ascii="Book Antiqua" w:hAnsi="Book Antiqua" w:cs="Times New Roman"/>
          <w:sz w:val="24"/>
          <w:szCs w:val="24"/>
          <w:lang w:val="es-ES_tradnl"/>
        </w:rPr>
      </w:pPr>
      <w:r w:rsidRPr="0049276D">
        <w:rPr>
          <w:rFonts w:ascii="Book Antiqua" w:hAnsi="Book Antiqua" w:cs="Times New Roman"/>
          <w:b/>
          <w:bCs/>
          <w:sz w:val="24"/>
          <w:szCs w:val="24"/>
          <w:lang w:val="es-PR"/>
        </w:rPr>
        <w:t>Emergencia -</w:t>
      </w:r>
      <w:r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ES_tradnl"/>
        </w:rPr>
        <w:t>Situación inesperada o imprevista, que requiere acción inmediata por estar en peligro la propiedad, vida o salud de una o más personas o por estar en peligro de suspenderse o afectarse adversamente el servicio público o las facilidades de la Autoridad.</w:t>
      </w:r>
    </w:p>
    <w:p w14:paraId="207741BF" w14:textId="0C8B81BC" w:rsidR="00D909D3" w:rsidRPr="0049276D" w:rsidRDefault="00D909D3" w:rsidP="0049276D">
      <w:pPr>
        <w:widowControl w:val="0"/>
        <w:numPr>
          <w:ilvl w:val="0"/>
          <w:numId w:val="30"/>
        </w:numPr>
        <w:autoSpaceDE w:val="0"/>
        <w:autoSpaceDN w:val="0"/>
        <w:adjustRightInd w:val="0"/>
        <w:spacing w:line="276" w:lineRule="auto"/>
        <w:ind w:left="360" w:right="90"/>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Enmienda </w:t>
      </w:r>
      <w:r w:rsidRPr="0049276D">
        <w:rPr>
          <w:rFonts w:ascii="Book Antiqua" w:hAnsi="Book Antiqua" w:cs="Times New Roman"/>
          <w:sz w:val="24"/>
          <w:szCs w:val="24"/>
          <w:lang w:val="es-PR"/>
        </w:rPr>
        <w:t xml:space="preserve">- Todo documento publicado previo a una adjudicación, que contenga, sin </w:t>
      </w:r>
      <w:r w:rsidR="003A7C98" w:rsidRPr="0049276D">
        <w:rPr>
          <w:rFonts w:ascii="Book Antiqua" w:hAnsi="Book Antiqua" w:cs="Times New Roman"/>
          <w:sz w:val="24"/>
          <w:szCs w:val="24"/>
          <w:lang w:val="es-PR"/>
        </w:rPr>
        <w:t>limitarse</w:t>
      </w:r>
      <w:r w:rsidRPr="0049276D">
        <w:rPr>
          <w:rFonts w:ascii="Book Antiqua" w:hAnsi="Book Antiqua" w:cs="Times New Roman"/>
          <w:sz w:val="24"/>
          <w:szCs w:val="24"/>
          <w:lang w:val="es-PR"/>
        </w:rPr>
        <w:t xml:space="preserve"> a explicaciones adicionales, cambios o modificaciones a las subastas o </w:t>
      </w:r>
      <w:r w:rsidR="00BC3EA5" w:rsidRPr="0049276D">
        <w:rPr>
          <w:rFonts w:ascii="Book Antiqua" w:hAnsi="Book Antiqua" w:cs="Times New Roman"/>
          <w:sz w:val="24"/>
          <w:szCs w:val="24"/>
          <w:lang w:val="es-PR"/>
        </w:rPr>
        <w:t>Solicitud de Propuestas</w:t>
      </w:r>
      <w:r w:rsidRPr="0049276D">
        <w:rPr>
          <w:rFonts w:ascii="Book Antiqua" w:hAnsi="Book Antiqua" w:cs="Times New Roman"/>
          <w:sz w:val="24"/>
          <w:szCs w:val="24"/>
          <w:lang w:val="es-PR"/>
        </w:rPr>
        <w:t xml:space="preserve"> publicadas o a los pliegos de especificaciones de éstas, que han sido </w:t>
      </w:r>
      <w:r w:rsidR="003A7C98" w:rsidRPr="0049276D">
        <w:rPr>
          <w:rFonts w:ascii="Book Antiqua" w:hAnsi="Book Antiqua" w:cs="Times New Roman"/>
          <w:sz w:val="24"/>
          <w:szCs w:val="24"/>
          <w:lang w:val="es-PR"/>
        </w:rPr>
        <w:t>previamente</w:t>
      </w:r>
      <w:r w:rsidRPr="0049276D">
        <w:rPr>
          <w:rFonts w:ascii="Book Antiqua" w:hAnsi="Book Antiqua" w:cs="Times New Roman"/>
          <w:sz w:val="24"/>
          <w:szCs w:val="24"/>
          <w:lang w:val="es-PR"/>
        </w:rPr>
        <w:t xml:space="preserve"> aprobados por el </w:t>
      </w:r>
      <w:r w:rsidR="00256F05" w:rsidRPr="0049276D">
        <w:rPr>
          <w:rFonts w:ascii="Book Antiqua" w:hAnsi="Book Antiqua" w:cs="Times New Roman"/>
          <w:sz w:val="24"/>
          <w:szCs w:val="24"/>
          <w:lang w:val="es-PR"/>
        </w:rPr>
        <w:t>Director de Compras</w:t>
      </w:r>
      <w:r w:rsidR="001A2DCE" w:rsidRPr="00FA35EF">
        <w:rPr>
          <w:rFonts w:ascii="Book Antiqua" w:hAnsi="Book Antiqua" w:cs="Times New Roman"/>
          <w:sz w:val="24"/>
          <w:szCs w:val="24"/>
          <w:lang w:val="es-ES"/>
        </w:rPr>
        <w:t xml:space="preserve"> o la Junta de Subastas</w:t>
      </w:r>
      <w:r w:rsidR="00256F05" w:rsidRPr="0049276D">
        <w:rPr>
          <w:rFonts w:ascii="Book Antiqua" w:hAnsi="Book Antiqua" w:cs="Times New Roman"/>
          <w:sz w:val="24"/>
          <w:szCs w:val="24"/>
          <w:lang w:val="es-PR"/>
        </w:rPr>
        <w:t>.</w:t>
      </w:r>
    </w:p>
    <w:p w14:paraId="1A21FC4E" w14:textId="1904B323"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215" w:hanging="540"/>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Equipo Técnico de Especificaciones </w:t>
      </w:r>
      <w:r w:rsidRPr="0049276D">
        <w:rPr>
          <w:rFonts w:ascii="Book Antiqua" w:hAnsi="Book Antiqua" w:cs="Times New Roman"/>
          <w:sz w:val="24"/>
          <w:szCs w:val="24"/>
          <w:lang w:val="es-PR"/>
        </w:rPr>
        <w:t>- Grupo de empleados o funcionarios de</w:t>
      </w:r>
      <w:r w:rsidR="00AE3EAB" w:rsidRPr="0049276D">
        <w:rPr>
          <w:rFonts w:ascii="Book Antiqua" w:hAnsi="Book Antiqua" w:cs="Times New Roman"/>
          <w:sz w:val="24"/>
          <w:szCs w:val="24"/>
          <w:lang w:val="es-PR"/>
        </w:rPr>
        <w:t xml:space="preserve"> la AMA</w:t>
      </w:r>
      <w:r w:rsidR="0086645A" w:rsidRPr="0049276D">
        <w:rPr>
          <w:rFonts w:ascii="Book Antiqua" w:hAnsi="Book Antiqua" w:cs="Times New Roman"/>
          <w:sz w:val="24"/>
          <w:szCs w:val="24"/>
          <w:lang w:val="es-PR"/>
        </w:rPr>
        <w:t xml:space="preserve"> </w:t>
      </w:r>
      <w:r w:rsidR="00AE3EAB" w:rsidRPr="0049276D">
        <w:rPr>
          <w:rFonts w:ascii="Book Antiqua" w:hAnsi="Book Antiqua" w:cs="Times New Roman"/>
          <w:sz w:val="24"/>
          <w:szCs w:val="24"/>
          <w:lang w:val="es-PR"/>
        </w:rPr>
        <w:t>con peritaje sobre las necesidades de la Autoridad</w:t>
      </w:r>
      <w:r w:rsidRPr="0049276D">
        <w:rPr>
          <w:rFonts w:ascii="Book Antiqua" w:hAnsi="Book Antiqua" w:cs="Times New Roman"/>
          <w:sz w:val="24"/>
          <w:szCs w:val="24"/>
          <w:lang w:val="es-PR"/>
        </w:rPr>
        <w:t>,</w:t>
      </w:r>
      <w:r w:rsidR="00AE3EAB" w:rsidRPr="0049276D">
        <w:rPr>
          <w:rFonts w:ascii="Book Antiqua" w:hAnsi="Book Antiqua" w:cs="Times New Roman"/>
          <w:sz w:val="24"/>
          <w:szCs w:val="24"/>
          <w:lang w:val="es-PR"/>
        </w:rPr>
        <w:t xml:space="preserve"> designado por la Autoridad Nominadora, </w:t>
      </w:r>
      <w:r w:rsidR="0086645A" w:rsidRPr="0049276D">
        <w:rPr>
          <w:rFonts w:ascii="Book Antiqua" w:hAnsi="Book Antiqua" w:cs="Times New Roman"/>
          <w:sz w:val="24"/>
          <w:szCs w:val="24"/>
          <w:lang w:val="es-PR"/>
        </w:rPr>
        <w:t xml:space="preserve">quienes </w:t>
      </w:r>
      <w:r w:rsidRPr="0049276D">
        <w:rPr>
          <w:rFonts w:ascii="Book Antiqua" w:hAnsi="Book Antiqua" w:cs="Times New Roman"/>
          <w:sz w:val="24"/>
          <w:szCs w:val="24"/>
          <w:lang w:val="es-PR"/>
        </w:rPr>
        <w:t>prepara(n) o revisa(n) las especificaciones</w:t>
      </w:r>
      <w:r w:rsidR="00872D33" w:rsidRPr="0049276D">
        <w:rPr>
          <w:rFonts w:ascii="Book Antiqua" w:hAnsi="Book Antiqua" w:cs="Times New Roman"/>
          <w:sz w:val="24"/>
          <w:szCs w:val="24"/>
          <w:lang w:val="es-PR"/>
        </w:rPr>
        <w:t xml:space="preserve"> o alcance de trabajo</w:t>
      </w:r>
      <w:r w:rsidRPr="0049276D">
        <w:rPr>
          <w:rFonts w:ascii="Book Antiqua" w:hAnsi="Book Antiqua" w:cs="Times New Roman"/>
          <w:sz w:val="24"/>
          <w:szCs w:val="24"/>
          <w:lang w:val="es-PR"/>
        </w:rPr>
        <w:t xml:space="preserve"> de servicios profesionales que serán adquiridos. En cualquier adquisición de servicios, la </w:t>
      </w:r>
      <w:r w:rsidR="00AE3EAB" w:rsidRPr="0049276D">
        <w:rPr>
          <w:rFonts w:ascii="Book Antiqua" w:hAnsi="Book Antiqua" w:cs="Times New Roman"/>
          <w:sz w:val="24"/>
          <w:szCs w:val="24"/>
          <w:lang w:val="es-PR"/>
        </w:rPr>
        <w:t>Autoridad</w:t>
      </w:r>
      <w:r w:rsidRPr="0049276D">
        <w:rPr>
          <w:rFonts w:ascii="Book Antiqua" w:hAnsi="Book Antiqua" w:cs="Times New Roman"/>
          <w:sz w:val="24"/>
          <w:szCs w:val="24"/>
          <w:lang w:val="es-PR"/>
        </w:rPr>
        <w:t xml:space="preserve"> podrá integrar a dicho equipo, </w:t>
      </w:r>
      <w:r w:rsidR="00AE3EAB" w:rsidRPr="0049276D">
        <w:rPr>
          <w:rFonts w:ascii="Book Antiqua" w:hAnsi="Book Antiqua" w:cs="Times New Roman"/>
          <w:sz w:val="24"/>
          <w:szCs w:val="24"/>
          <w:lang w:val="es-PR"/>
        </w:rPr>
        <w:t>un consultor contratado para tales fines o referir el caso a la ASG</w:t>
      </w:r>
      <w:r w:rsidRPr="0049276D">
        <w:rPr>
          <w:rFonts w:ascii="Book Antiqua" w:hAnsi="Book Antiqua" w:cs="Times New Roman"/>
          <w:sz w:val="24"/>
          <w:szCs w:val="24"/>
          <w:lang w:val="es-PR"/>
        </w:rPr>
        <w:t>.</w:t>
      </w:r>
    </w:p>
    <w:p w14:paraId="24D8ED7E" w14:textId="7FD84635" w:rsidR="00D909D3" w:rsidRPr="0049276D" w:rsidRDefault="00D909D3" w:rsidP="0049276D">
      <w:pPr>
        <w:widowControl w:val="0"/>
        <w:numPr>
          <w:ilvl w:val="0"/>
          <w:numId w:val="30"/>
        </w:numPr>
        <w:tabs>
          <w:tab w:val="left" w:pos="9180"/>
          <w:tab w:val="left" w:pos="9360"/>
        </w:tabs>
        <w:autoSpaceDE w:val="0"/>
        <w:autoSpaceDN w:val="0"/>
        <w:adjustRightInd w:val="0"/>
        <w:spacing w:line="276" w:lineRule="auto"/>
        <w:ind w:left="360" w:right="215"/>
        <w:jc w:val="both"/>
        <w:rPr>
          <w:rFonts w:ascii="Book Antiqua" w:hAnsi="Book Antiqua" w:cs="Times New Roman"/>
          <w:sz w:val="24"/>
          <w:szCs w:val="24"/>
          <w:lang w:val="es-ES_tradnl"/>
        </w:rPr>
      </w:pPr>
      <w:r w:rsidRPr="0049276D">
        <w:rPr>
          <w:rFonts w:ascii="Book Antiqua" w:hAnsi="Book Antiqua" w:cs="Times New Roman"/>
          <w:b/>
          <w:bCs/>
          <w:sz w:val="24"/>
          <w:szCs w:val="24"/>
          <w:lang w:val="es-PR"/>
        </w:rPr>
        <w:t xml:space="preserve">Especificaciones </w:t>
      </w:r>
      <w:r w:rsidRPr="0049276D">
        <w:rPr>
          <w:rFonts w:ascii="Book Antiqua" w:hAnsi="Book Antiqua" w:cs="Times New Roman"/>
          <w:sz w:val="24"/>
          <w:szCs w:val="24"/>
          <w:lang w:val="es-PR"/>
        </w:rPr>
        <w:t xml:space="preserve">- Conjunto de </w:t>
      </w:r>
      <w:r w:rsidR="003A7C98" w:rsidRPr="0049276D">
        <w:rPr>
          <w:rFonts w:ascii="Book Antiqua" w:hAnsi="Book Antiqua" w:cs="Times New Roman"/>
          <w:sz w:val="24"/>
          <w:szCs w:val="24"/>
          <w:lang w:val="es-PR"/>
        </w:rPr>
        <w:t>características</w:t>
      </w:r>
      <w:r w:rsidRPr="0049276D">
        <w:rPr>
          <w:rFonts w:ascii="Book Antiqua" w:hAnsi="Book Antiqua" w:cs="Times New Roman"/>
          <w:sz w:val="24"/>
          <w:szCs w:val="24"/>
          <w:lang w:val="es-PR"/>
        </w:rPr>
        <w:t xml:space="preserve"> </w:t>
      </w:r>
      <w:r w:rsidR="00547415" w:rsidRPr="0049276D">
        <w:rPr>
          <w:rFonts w:ascii="Book Antiqua" w:hAnsi="Book Antiqua" w:cs="Times New Roman"/>
          <w:sz w:val="24"/>
          <w:szCs w:val="24"/>
          <w:lang w:val="es-PR"/>
        </w:rPr>
        <w:t xml:space="preserve">principales </w:t>
      </w:r>
      <w:r w:rsidRPr="0049276D">
        <w:rPr>
          <w:rFonts w:ascii="Book Antiqua" w:hAnsi="Book Antiqua" w:cs="Times New Roman"/>
          <w:sz w:val="24"/>
          <w:szCs w:val="24"/>
          <w:lang w:val="es-PR"/>
        </w:rPr>
        <w:t>de servicios profesionales, utilizados como referencia para cada renglón de cotización, subasta o propuesta</w:t>
      </w:r>
      <w:r w:rsidR="00660667" w:rsidRPr="0049276D">
        <w:rPr>
          <w:rFonts w:ascii="Book Antiqua" w:hAnsi="Book Antiqua" w:cs="Times New Roman"/>
          <w:sz w:val="24"/>
          <w:szCs w:val="24"/>
          <w:lang w:val="es-PR"/>
        </w:rPr>
        <w:t>.</w:t>
      </w:r>
    </w:p>
    <w:p w14:paraId="311BB43F" w14:textId="77777777" w:rsidR="00D909D3" w:rsidRPr="0049276D" w:rsidRDefault="00D909D3" w:rsidP="0049276D">
      <w:pPr>
        <w:widowControl w:val="0"/>
        <w:numPr>
          <w:ilvl w:val="0"/>
          <w:numId w:val="30"/>
        </w:numPr>
        <w:tabs>
          <w:tab w:val="left" w:pos="9270"/>
          <w:tab w:val="left" w:pos="9360"/>
        </w:tabs>
        <w:autoSpaceDE w:val="0"/>
        <w:autoSpaceDN w:val="0"/>
        <w:adjustRightInd w:val="0"/>
        <w:spacing w:line="276" w:lineRule="auto"/>
        <w:ind w:left="360" w:right="143"/>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Fianza de Ejecución (Performance Bond) </w:t>
      </w:r>
      <w:r w:rsidRPr="0049276D">
        <w:rPr>
          <w:rFonts w:ascii="Book Antiqua" w:hAnsi="Book Antiqua" w:cs="Times New Roman"/>
          <w:sz w:val="24"/>
          <w:szCs w:val="24"/>
          <w:lang w:val="es-PR"/>
        </w:rPr>
        <w:t xml:space="preserve">- </w:t>
      </w:r>
      <w:r w:rsidR="003A7C98" w:rsidRPr="0049276D">
        <w:rPr>
          <w:rFonts w:ascii="Book Antiqua" w:hAnsi="Book Antiqua" w:cs="Times New Roman"/>
          <w:sz w:val="24"/>
          <w:szCs w:val="24"/>
          <w:lang w:val="es-PR"/>
        </w:rPr>
        <w:t>Garantía</w:t>
      </w:r>
      <w:r w:rsidRPr="0049276D">
        <w:rPr>
          <w:rFonts w:ascii="Book Antiqua" w:hAnsi="Book Antiqua" w:cs="Times New Roman"/>
          <w:sz w:val="24"/>
          <w:szCs w:val="24"/>
          <w:lang w:val="es-PR"/>
        </w:rPr>
        <w:t xml:space="preserve"> monetaria que se requiere a un licitador o proponente para asegurar el cumplimiento de una obligación </w:t>
      </w:r>
      <w:r w:rsidR="003A7C98" w:rsidRPr="0049276D">
        <w:rPr>
          <w:rFonts w:ascii="Book Antiqua" w:hAnsi="Book Antiqua" w:cs="Times New Roman"/>
          <w:sz w:val="24"/>
          <w:szCs w:val="24"/>
          <w:lang w:val="es-PR"/>
        </w:rPr>
        <w:t>contraída</w:t>
      </w:r>
      <w:r w:rsidRPr="0049276D">
        <w:rPr>
          <w:rFonts w:ascii="Book Antiqua" w:hAnsi="Book Antiqua" w:cs="Times New Roman"/>
          <w:sz w:val="24"/>
          <w:szCs w:val="24"/>
          <w:lang w:val="es-PR"/>
        </w:rPr>
        <w:t>. La misma debe ser prestada conforme lo dispuesto en este Reglamento o lo dispuesto en</w:t>
      </w:r>
      <w:r w:rsidR="003A7C98" w:rsidRPr="0049276D">
        <w:rPr>
          <w:rFonts w:ascii="Book Antiqua" w:hAnsi="Book Antiqua" w:cs="Times New Roman"/>
          <w:sz w:val="24"/>
          <w:szCs w:val="24"/>
          <w:lang w:val="es-PR"/>
        </w:rPr>
        <w:t xml:space="preserve"> el</w:t>
      </w:r>
      <w:r w:rsidRPr="0049276D">
        <w:rPr>
          <w:rFonts w:ascii="Book Antiqua" w:hAnsi="Book Antiqua" w:cs="Times New Roman"/>
          <w:sz w:val="24"/>
          <w:szCs w:val="24"/>
          <w:lang w:val="es-PR"/>
        </w:rPr>
        <w:t xml:space="preserve"> pliego de subasta, </w:t>
      </w:r>
      <w:r w:rsidR="00BC3EA5" w:rsidRPr="0049276D">
        <w:rPr>
          <w:rFonts w:ascii="Book Antiqua" w:hAnsi="Book Antiqua" w:cs="Times New Roman"/>
          <w:sz w:val="24"/>
          <w:szCs w:val="24"/>
          <w:lang w:val="es-PR"/>
        </w:rPr>
        <w:t>o Solicitud de Propuestas</w:t>
      </w:r>
      <w:r w:rsidRPr="0049276D">
        <w:rPr>
          <w:rFonts w:ascii="Book Antiqua" w:hAnsi="Book Antiqua" w:cs="Times New Roman"/>
          <w:sz w:val="24"/>
          <w:szCs w:val="24"/>
          <w:lang w:val="es-PR"/>
        </w:rPr>
        <w:t xml:space="preserve"> selladas, </w:t>
      </w:r>
      <w:r w:rsidR="003A7C98" w:rsidRPr="0049276D">
        <w:rPr>
          <w:rFonts w:ascii="Book Antiqua" w:hAnsi="Book Antiqua" w:cs="Times New Roman"/>
          <w:sz w:val="24"/>
          <w:szCs w:val="24"/>
          <w:lang w:val="es-PR"/>
        </w:rPr>
        <w:t>según</w:t>
      </w:r>
      <w:r w:rsidRPr="0049276D">
        <w:rPr>
          <w:rFonts w:ascii="Book Antiqua" w:hAnsi="Book Antiqua" w:cs="Times New Roman"/>
          <w:sz w:val="24"/>
          <w:szCs w:val="24"/>
          <w:lang w:val="es-PR"/>
        </w:rPr>
        <w:t xml:space="preserve"> </w:t>
      </w:r>
      <w:r w:rsidR="003A7C98" w:rsidRPr="0049276D">
        <w:rPr>
          <w:rFonts w:ascii="Book Antiqua" w:hAnsi="Book Antiqua" w:cs="Times New Roman"/>
          <w:sz w:val="24"/>
          <w:szCs w:val="24"/>
          <w:lang w:val="es-PR"/>
        </w:rPr>
        <w:t>el</w:t>
      </w:r>
      <w:r w:rsidR="0041234B"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proceso de adquisición.</w:t>
      </w:r>
    </w:p>
    <w:p w14:paraId="1272B313" w14:textId="5083CD24" w:rsidR="00D909D3" w:rsidRPr="0049276D" w:rsidRDefault="00D909D3" w:rsidP="0049276D">
      <w:pPr>
        <w:widowControl w:val="0"/>
        <w:numPr>
          <w:ilvl w:val="0"/>
          <w:numId w:val="30"/>
        </w:numPr>
        <w:tabs>
          <w:tab w:val="left" w:pos="9235"/>
          <w:tab w:val="left" w:pos="9360"/>
        </w:tabs>
        <w:autoSpaceDE w:val="0"/>
        <w:autoSpaceDN w:val="0"/>
        <w:adjustRightInd w:val="0"/>
        <w:spacing w:line="276" w:lineRule="auto"/>
        <w:ind w:left="360" w:right="215" w:hanging="540"/>
        <w:jc w:val="both"/>
        <w:rPr>
          <w:rFonts w:ascii="Book Antiqua" w:hAnsi="Book Antiqua" w:cs="Times New Roman"/>
          <w:sz w:val="24"/>
          <w:szCs w:val="24"/>
          <w:lang w:val="es-PR"/>
        </w:rPr>
      </w:pPr>
      <w:r w:rsidRPr="0049276D">
        <w:rPr>
          <w:rFonts w:ascii="Book Antiqua" w:hAnsi="Book Antiqua" w:cs="Times New Roman"/>
          <w:b/>
          <w:bCs/>
          <w:sz w:val="24"/>
          <w:szCs w:val="24"/>
          <w:lang w:val="es-PR"/>
        </w:rPr>
        <w:t>Hoja de Cotización</w:t>
      </w:r>
      <w:r w:rsidRPr="0049276D">
        <w:rPr>
          <w:rFonts w:ascii="Book Antiqua" w:hAnsi="Book Antiqua" w:cs="Times New Roman"/>
          <w:b/>
          <w:bCs/>
          <w:i/>
          <w:iCs/>
          <w:sz w:val="24"/>
          <w:szCs w:val="24"/>
          <w:lang w:val="es-PR"/>
        </w:rPr>
        <w:t xml:space="preserve"> </w:t>
      </w:r>
      <w:r w:rsidRPr="0049276D">
        <w:rPr>
          <w:rFonts w:ascii="Book Antiqua" w:hAnsi="Book Antiqua" w:cs="Times New Roman"/>
          <w:sz w:val="24"/>
          <w:szCs w:val="24"/>
          <w:lang w:val="es-PR"/>
        </w:rPr>
        <w:t xml:space="preserve">- </w:t>
      </w:r>
      <w:r w:rsidR="00263F62" w:rsidRPr="0049276D">
        <w:rPr>
          <w:rFonts w:ascii="Book Antiqua" w:hAnsi="Book Antiqua" w:cs="Times New Roman"/>
          <w:sz w:val="24"/>
          <w:szCs w:val="24"/>
          <w:lang w:val="es-PR"/>
        </w:rPr>
        <w:t>Documento</w:t>
      </w:r>
      <w:r w:rsidRPr="0049276D">
        <w:rPr>
          <w:rFonts w:ascii="Book Antiqua" w:hAnsi="Book Antiqua" w:cs="Times New Roman"/>
          <w:sz w:val="24"/>
          <w:szCs w:val="24"/>
          <w:lang w:val="es-PR"/>
        </w:rPr>
        <w:t xml:space="preserve"> mediante el </w:t>
      </w:r>
      <w:r w:rsidR="00263F62" w:rsidRPr="0049276D">
        <w:rPr>
          <w:rFonts w:ascii="Book Antiqua" w:hAnsi="Book Antiqua" w:cs="Times New Roman"/>
          <w:sz w:val="24"/>
          <w:szCs w:val="24"/>
          <w:lang w:val="es-PR"/>
        </w:rPr>
        <w:t>cual</w:t>
      </w:r>
      <w:r w:rsidRPr="0049276D">
        <w:rPr>
          <w:rFonts w:ascii="Book Antiqua" w:hAnsi="Book Antiqua" w:cs="Times New Roman"/>
          <w:sz w:val="24"/>
          <w:szCs w:val="24"/>
          <w:lang w:val="es-PR"/>
        </w:rPr>
        <w:t xml:space="preserve">, en un proceso de </w:t>
      </w:r>
      <w:r w:rsidR="001F402F" w:rsidRPr="0049276D">
        <w:rPr>
          <w:rFonts w:ascii="Book Antiqua" w:hAnsi="Book Antiqua" w:cs="Times New Roman"/>
          <w:sz w:val="24"/>
          <w:szCs w:val="24"/>
          <w:lang w:val="es-PR"/>
        </w:rPr>
        <w:t>Contratación Simplificada</w:t>
      </w:r>
      <w:r w:rsidRPr="0049276D">
        <w:rPr>
          <w:rFonts w:ascii="Book Antiqua" w:hAnsi="Book Antiqua" w:cs="Times New Roman"/>
          <w:sz w:val="24"/>
          <w:szCs w:val="24"/>
          <w:lang w:val="es-PR"/>
        </w:rPr>
        <w:t xml:space="preserve">, un </w:t>
      </w:r>
      <w:r w:rsidR="00723D2B" w:rsidRPr="0049276D">
        <w:rPr>
          <w:rFonts w:ascii="Book Antiqua" w:hAnsi="Book Antiqua" w:cs="Times New Roman"/>
          <w:sz w:val="24"/>
          <w:szCs w:val="24"/>
          <w:lang w:val="es-PR"/>
        </w:rPr>
        <w:t>C</w:t>
      </w:r>
      <w:r w:rsidR="0015405E" w:rsidRPr="0049276D">
        <w:rPr>
          <w:rFonts w:ascii="Book Antiqua" w:hAnsi="Book Antiqua" w:cs="Times New Roman"/>
          <w:sz w:val="24"/>
          <w:szCs w:val="24"/>
          <w:lang w:val="es-PR"/>
        </w:rPr>
        <w:t>omprador</w:t>
      </w:r>
      <w:r w:rsidRPr="0049276D">
        <w:rPr>
          <w:rFonts w:ascii="Book Antiqua" w:hAnsi="Book Antiqua" w:cs="Times New Roman"/>
          <w:sz w:val="24"/>
          <w:szCs w:val="24"/>
          <w:lang w:val="es-PR"/>
        </w:rPr>
        <w:t xml:space="preserve"> de la </w:t>
      </w:r>
      <w:r w:rsidR="00946AD5" w:rsidRPr="0049276D">
        <w:rPr>
          <w:rFonts w:ascii="Book Antiqua" w:hAnsi="Book Antiqua" w:cs="Times New Roman"/>
          <w:sz w:val="24"/>
          <w:szCs w:val="24"/>
          <w:lang w:val="es-PR"/>
        </w:rPr>
        <w:t>Autoridad</w:t>
      </w:r>
      <w:r w:rsidR="00263F62"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 xml:space="preserve">solicita a un </w:t>
      </w:r>
      <w:r w:rsidR="001F402F" w:rsidRPr="0049276D">
        <w:rPr>
          <w:rFonts w:ascii="Book Antiqua" w:hAnsi="Book Antiqua" w:cs="Times New Roman"/>
          <w:sz w:val="24"/>
          <w:szCs w:val="24"/>
          <w:lang w:val="es-PR"/>
        </w:rPr>
        <w:t>potencial licitador</w:t>
      </w:r>
      <w:r w:rsidRPr="0049276D">
        <w:rPr>
          <w:rFonts w:ascii="Book Antiqua" w:hAnsi="Book Antiqua" w:cs="Times New Roman"/>
          <w:sz w:val="24"/>
          <w:szCs w:val="24"/>
          <w:lang w:val="es-PR"/>
        </w:rPr>
        <w:t xml:space="preserve"> que cotice o presente su </w:t>
      </w:r>
      <w:r w:rsidR="001F402F" w:rsidRPr="0049276D">
        <w:rPr>
          <w:rFonts w:ascii="Book Antiqua" w:hAnsi="Book Antiqua" w:cs="Times New Roman"/>
          <w:sz w:val="24"/>
          <w:szCs w:val="24"/>
          <w:lang w:val="es-PR"/>
        </w:rPr>
        <w:t>propuesta</w:t>
      </w:r>
      <w:r w:rsidRPr="0049276D">
        <w:rPr>
          <w:rFonts w:ascii="Book Antiqua" w:hAnsi="Book Antiqua" w:cs="Times New Roman"/>
          <w:sz w:val="24"/>
          <w:szCs w:val="24"/>
          <w:lang w:val="es-PR"/>
        </w:rPr>
        <w:t xml:space="preserve"> en consideración de las especificaciones de los servicios </w:t>
      </w:r>
      <w:r w:rsidR="00263F62" w:rsidRPr="0049276D">
        <w:rPr>
          <w:rFonts w:ascii="Book Antiqua" w:hAnsi="Book Antiqua" w:cs="Times New Roman"/>
          <w:sz w:val="24"/>
          <w:szCs w:val="24"/>
          <w:lang w:val="es-PR"/>
        </w:rPr>
        <w:t>allí</w:t>
      </w:r>
      <w:r w:rsidRPr="0049276D">
        <w:rPr>
          <w:rFonts w:ascii="Book Antiqua" w:hAnsi="Book Antiqua" w:cs="Times New Roman"/>
          <w:sz w:val="24"/>
          <w:szCs w:val="24"/>
          <w:lang w:val="es-PR"/>
        </w:rPr>
        <w:t xml:space="preserve"> descritos.</w:t>
      </w:r>
    </w:p>
    <w:p w14:paraId="554C9E77" w14:textId="1D7AA146" w:rsidR="00D909D3" w:rsidRPr="0049276D" w:rsidRDefault="00D909D3" w:rsidP="00567D7A">
      <w:pPr>
        <w:widowControl w:val="0"/>
        <w:numPr>
          <w:ilvl w:val="0"/>
          <w:numId w:val="30"/>
        </w:numPr>
        <w:tabs>
          <w:tab w:val="left" w:pos="9270"/>
          <w:tab w:val="left" w:pos="9360"/>
        </w:tabs>
        <w:autoSpaceDE w:val="0"/>
        <w:autoSpaceDN w:val="0"/>
        <w:adjustRightInd w:val="0"/>
        <w:spacing w:line="276" w:lineRule="auto"/>
        <w:ind w:left="360" w:right="215" w:hanging="540"/>
        <w:jc w:val="both"/>
        <w:rPr>
          <w:rFonts w:ascii="Book Antiqua" w:hAnsi="Book Antiqua" w:cs="Times New Roman"/>
          <w:sz w:val="24"/>
          <w:szCs w:val="24"/>
          <w:lang w:val="es-PR"/>
        </w:rPr>
      </w:pPr>
      <w:r w:rsidRPr="0049276D">
        <w:rPr>
          <w:rFonts w:ascii="Book Antiqua" w:hAnsi="Book Antiqua" w:cs="Times New Roman"/>
          <w:b/>
          <w:bCs/>
          <w:sz w:val="24"/>
          <w:szCs w:val="24"/>
          <w:lang w:val="es-PR"/>
        </w:rPr>
        <w:t>I</w:t>
      </w:r>
      <w:r w:rsidR="004C33A5" w:rsidRPr="0049276D">
        <w:rPr>
          <w:rFonts w:ascii="Book Antiqua" w:hAnsi="Book Antiqua" w:cs="Times New Roman"/>
          <w:b/>
          <w:bCs/>
          <w:sz w:val="24"/>
          <w:szCs w:val="24"/>
          <w:lang w:val="es-PR"/>
        </w:rPr>
        <w:t>m</w:t>
      </w:r>
      <w:r w:rsidRPr="0049276D">
        <w:rPr>
          <w:rFonts w:ascii="Book Antiqua" w:hAnsi="Book Antiqua" w:cs="Times New Roman"/>
          <w:b/>
          <w:bCs/>
          <w:sz w:val="24"/>
          <w:szCs w:val="24"/>
          <w:lang w:val="es-PR"/>
        </w:rPr>
        <w:t xml:space="preserve">pugnación de la Adjudicación </w:t>
      </w:r>
      <w:r w:rsidRPr="0049276D">
        <w:rPr>
          <w:rFonts w:ascii="Book Antiqua" w:hAnsi="Book Antiqua" w:cs="Times New Roman"/>
          <w:sz w:val="24"/>
          <w:szCs w:val="24"/>
          <w:lang w:val="es-PR"/>
        </w:rPr>
        <w:t xml:space="preserve">- Solicitud que hace un licitador o un proponente </w:t>
      </w:r>
      <w:r w:rsidR="00C37AD9" w:rsidRPr="0049276D">
        <w:rPr>
          <w:rFonts w:ascii="Book Antiqua" w:hAnsi="Book Antiqua" w:cs="Times New Roman"/>
          <w:sz w:val="24"/>
          <w:szCs w:val="24"/>
          <w:lang w:val="es-PR"/>
        </w:rPr>
        <w:t xml:space="preserve">a la Junta de Subastas </w:t>
      </w:r>
      <w:r w:rsidR="00834001" w:rsidRPr="0049276D">
        <w:rPr>
          <w:rFonts w:ascii="Book Antiqua" w:hAnsi="Book Antiqua" w:cs="Times New Roman"/>
          <w:sz w:val="24"/>
          <w:szCs w:val="24"/>
          <w:lang w:val="es-PR"/>
        </w:rPr>
        <w:t xml:space="preserve">para que </w:t>
      </w:r>
      <w:r w:rsidRPr="0049276D">
        <w:rPr>
          <w:rFonts w:ascii="Book Antiqua" w:hAnsi="Book Antiqua" w:cs="Times New Roman"/>
          <w:sz w:val="24"/>
          <w:szCs w:val="24"/>
          <w:lang w:val="es-PR"/>
        </w:rPr>
        <w:t xml:space="preserve">revise una determinación final de la </w:t>
      </w:r>
      <w:r w:rsidR="00834001" w:rsidRPr="0049276D">
        <w:rPr>
          <w:rFonts w:ascii="Book Antiqua" w:hAnsi="Book Antiqua" w:cs="Times New Roman"/>
          <w:sz w:val="24"/>
          <w:szCs w:val="24"/>
          <w:lang w:val="es-PR"/>
        </w:rPr>
        <w:t>AMA</w:t>
      </w:r>
      <w:r w:rsidRPr="0049276D">
        <w:rPr>
          <w:rFonts w:ascii="Book Antiqua" w:hAnsi="Book Antiqua" w:cs="Times New Roman"/>
          <w:sz w:val="24"/>
          <w:szCs w:val="24"/>
          <w:lang w:val="es-PR"/>
        </w:rPr>
        <w:t xml:space="preserve">, que le resulte </w:t>
      </w:r>
      <w:r w:rsidRPr="0049276D">
        <w:rPr>
          <w:rFonts w:ascii="Book Antiqua" w:hAnsi="Book Antiqua" w:cs="Times New Roman"/>
          <w:sz w:val="24"/>
          <w:szCs w:val="24"/>
          <w:lang w:val="es-PR"/>
        </w:rPr>
        <w:lastRenderedPageBreak/>
        <w:t>adversa.</w:t>
      </w:r>
    </w:p>
    <w:p w14:paraId="1CC40A73" w14:textId="6621033B" w:rsidR="00D909D3" w:rsidRPr="0049276D" w:rsidRDefault="00D909D3" w:rsidP="00567D7A">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J</w:t>
      </w:r>
      <w:r w:rsidR="004C33A5" w:rsidRPr="0049276D">
        <w:rPr>
          <w:rFonts w:ascii="Book Antiqua" w:hAnsi="Book Antiqua" w:cs="Times New Roman"/>
          <w:b/>
          <w:bCs/>
          <w:sz w:val="24"/>
          <w:szCs w:val="24"/>
          <w:lang w:val="es-PR"/>
        </w:rPr>
        <w:t>u</w:t>
      </w:r>
      <w:r w:rsidRPr="0049276D">
        <w:rPr>
          <w:rFonts w:ascii="Book Antiqua" w:hAnsi="Book Antiqua" w:cs="Times New Roman"/>
          <w:b/>
          <w:bCs/>
          <w:sz w:val="24"/>
          <w:szCs w:val="24"/>
          <w:lang w:val="es-PR"/>
        </w:rPr>
        <w:t>nta de Subastas</w:t>
      </w:r>
      <w:r w:rsidR="00547415" w:rsidRPr="0049276D">
        <w:rPr>
          <w:rFonts w:ascii="Book Antiqua" w:hAnsi="Book Antiqua" w:cs="Times New Roman"/>
          <w:b/>
          <w:bCs/>
          <w:sz w:val="24"/>
          <w:szCs w:val="24"/>
          <w:lang w:val="es-PR"/>
        </w:rPr>
        <w:t xml:space="preserve"> </w:t>
      </w:r>
      <w:r w:rsidR="001F402F" w:rsidRPr="0049276D">
        <w:rPr>
          <w:rFonts w:ascii="Book Antiqua" w:hAnsi="Book Antiqua" w:cs="Times New Roman"/>
          <w:b/>
          <w:bCs/>
          <w:sz w:val="24"/>
          <w:szCs w:val="24"/>
          <w:lang w:val="es-PR"/>
        </w:rPr>
        <w:t>de la AMA</w:t>
      </w:r>
      <w:r w:rsidR="001F402F" w:rsidRPr="0049276D">
        <w:rPr>
          <w:rFonts w:ascii="Book Antiqua" w:hAnsi="Book Antiqua" w:cs="Times New Roman"/>
          <w:sz w:val="24"/>
          <w:szCs w:val="24"/>
          <w:lang w:val="es-PR"/>
        </w:rPr>
        <w:t xml:space="preserve"> </w:t>
      </w:r>
      <w:r w:rsidR="00547415" w:rsidRPr="0049276D">
        <w:rPr>
          <w:rFonts w:ascii="Book Antiqua" w:hAnsi="Book Antiqua" w:cs="Times New Roman"/>
          <w:b/>
          <w:bCs/>
          <w:sz w:val="24"/>
          <w:szCs w:val="24"/>
          <w:lang w:val="es-PR"/>
        </w:rPr>
        <w:t>/</w:t>
      </w:r>
      <w:r w:rsidRPr="0049276D">
        <w:rPr>
          <w:rFonts w:ascii="Book Antiqua" w:hAnsi="Book Antiqua" w:cs="Times New Roman"/>
          <w:b/>
          <w:bCs/>
          <w:sz w:val="24"/>
          <w:szCs w:val="24"/>
          <w:lang w:val="es-PR"/>
        </w:rPr>
        <w:t xml:space="preserve"> </w:t>
      </w:r>
      <w:r w:rsidR="00547415" w:rsidRPr="0049276D">
        <w:rPr>
          <w:rFonts w:ascii="Book Antiqua" w:hAnsi="Book Antiqua" w:cs="Times New Roman"/>
          <w:b/>
          <w:bCs/>
          <w:sz w:val="24"/>
          <w:szCs w:val="24"/>
          <w:lang w:val="es-PR"/>
        </w:rPr>
        <w:t xml:space="preserve">Junta de Subastas </w:t>
      </w:r>
      <w:r w:rsidRPr="0049276D">
        <w:rPr>
          <w:rFonts w:ascii="Book Antiqua" w:hAnsi="Book Antiqua" w:cs="Times New Roman"/>
          <w:sz w:val="24"/>
          <w:szCs w:val="24"/>
          <w:lang w:val="es-PR"/>
        </w:rPr>
        <w:t xml:space="preserve">- Organismo administrativo de estudio, evaluación y adjudicación de subastas formales o propuestas </w:t>
      </w:r>
      <w:r w:rsidR="0033534B" w:rsidRPr="0049276D">
        <w:rPr>
          <w:rFonts w:ascii="Book Antiqua" w:hAnsi="Book Antiqua" w:cs="Times New Roman"/>
          <w:sz w:val="24"/>
          <w:szCs w:val="24"/>
          <w:lang w:val="es-PR"/>
        </w:rPr>
        <w:t>selladas</w:t>
      </w:r>
      <w:r w:rsidRPr="0049276D">
        <w:rPr>
          <w:rFonts w:ascii="Book Antiqua" w:hAnsi="Book Antiqua" w:cs="Times New Roman"/>
          <w:sz w:val="24"/>
          <w:szCs w:val="24"/>
          <w:lang w:val="es-PR"/>
        </w:rPr>
        <w:t>, cuyas funciones se rigen por este Reglamento y su reglamento interno</w:t>
      </w:r>
      <w:r w:rsidR="00547415" w:rsidRPr="0049276D">
        <w:rPr>
          <w:rFonts w:ascii="Book Antiqua" w:hAnsi="Book Antiqua" w:cs="Times New Roman"/>
          <w:sz w:val="24"/>
          <w:szCs w:val="24"/>
          <w:lang w:val="es-PR"/>
        </w:rPr>
        <w:t>.</w:t>
      </w:r>
    </w:p>
    <w:p w14:paraId="2F030DAC" w14:textId="3BF73308" w:rsidR="00D909D3" w:rsidRPr="0049276D" w:rsidRDefault="00D909D3" w:rsidP="00567D7A">
      <w:pPr>
        <w:widowControl w:val="0"/>
        <w:numPr>
          <w:ilvl w:val="0"/>
          <w:numId w:val="30"/>
        </w:numPr>
        <w:tabs>
          <w:tab w:val="left" w:pos="9270"/>
          <w:tab w:val="left" w:pos="9360"/>
        </w:tabs>
        <w:autoSpaceDE w:val="0"/>
        <w:autoSpaceDN w:val="0"/>
        <w:adjustRightInd w:val="0"/>
        <w:spacing w:line="276" w:lineRule="auto"/>
        <w:ind w:left="360" w:right="215"/>
        <w:jc w:val="both"/>
        <w:rPr>
          <w:rFonts w:ascii="Book Antiqua" w:hAnsi="Book Antiqua" w:cs="Times New Roman"/>
          <w:sz w:val="24"/>
          <w:szCs w:val="24"/>
          <w:lang w:val="es-PR"/>
        </w:rPr>
      </w:pPr>
      <w:r w:rsidRPr="0049276D">
        <w:rPr>
          <w:rFonts w:ascii="Book Antiqua" w:hAnsi="Book Antiqua" w:cs="Times New Roman"/>
          <w:b/>
          <w:bCs/>
          <w:sz w:val="24"/>
          <w:szCs w:val="24"/>
          <w:lang w:val="es-PR"/>
        </w:rPr>
        <w:t>L</w:t>
      </w:r>
      <w:r w:rsidR="004C33A5" w:rsidRPr="0049276D">
        <w:rPr>
          <w:rFonts w:ascii="Book Antiqua" w:hAnsi="Book Antiqua" w:cs="Times New Roman"/>
          <w:b/>
          <w:bCs/>
          <w:sz w:val="24"/>
          <w:szCs w:val="24"/>
          <w:lang w:val="es-PR"/>
        </w:rPr>
        <w:t>i</w:t>
      </w:r>
      <w:r w:rsidRPr="0049276D">
        <w:rPr>
          <w:rFonts w:ascii="Book Antiqua" w:hAnsi="Book Antiqua" w:cs="Times New Roman"/>
          <w:b/>
          <w:bCs/>
          <w:sz w:val="24"/>
          <w:szCs w:val="24"/>
          <w:lang w:val="es-PR"/>
        </w:rPr>
        <w:t xml:space="preserve">citador </w:t>
      </w:r>
      <w:r w:rsidRPr="0049276D">
        <w:rPr>
          <w:rFonts w:ascii="Book Antiqua" w:hAnsi="Book Antiqua" w:cs="Times New Roman"/>
          <w:sz w:val="24"/>
          <w:szCs w:val="24"/>
          <w:lang w:val="es-PR"/>
        </w:rPr>
        <w:t xml:space="preserve">- Cualquier persona natural o </w:t>
      </w:r>
      <w:r w:rsidR="00C531A9" w:rsidRPr="0049276D">
        <w:rPr>
          <w:rFonts w:ascii="Book Antiqua" w:hAnsi="Book Antiqua" w:cs="Times New Roman"/>
          <w:sz w:val="24"/>
          <w:szCs w:val="24"/>
          <w:lang w:val="es-PR"/>
        </w:rPr>
        <w:t>jurídica</w:t>
      </w:r>
      <w:r w:rsidRPr="0049276D">
        <w:rPr>
          <w:rFonts w:ascii="Book Antiqua" w:hAnsi="Book Antiqua" w:cs="Times New Roman"/>
          <w:sz w:val="24"/>
          <w:szCs w:val="24"/>
          <w:lang w:val="es-PR"/>
        </w:rPr>
        <w:t xml:space="preserve"> registrada en el </w:t>
      </w:r>
      <w:r w:rsidR="001F402F" w:rsidRPr="0049276D">
        <w:rPr>
          <w:rFonts w:ascii="Book Antiqua" w:hAnsi="Book Antiqua" w:cs="Times New Roman"/>
          <w:sz w:val="24"/>
          <w:szCs w:val="24"/>
          <w:lang w:val="es-PR"/>
        </w:rPr>
        <w:t xml:space="preserve">Registro Único de Proveedores de Servicios Profesionales </w:t>
      </w:r>
      <w:r w:rsidRPr="0049276D">
        <w:rPr>
          <w:rFonts w:ascii="Book Antiqua" w:hAnsi="Book Antiqua" w:cs="Times New Roman"/>
          <w:sz w:val="24"/>
          <w:szCs w:val="24"/>
          <w:lang w:val="es-PR"/>
        </w:rPr>
        <w:t>(RU</w:t>
      </w:r>
      <w:r w:rsidR="00F67BA7" w:rsidRPr="0049276D">
        <w:rPr>
          <w:rFonts w:ascii="Book Antiqua" w:hAnsi="Book Antiqua" w:cs="Times New Roman"/>
          <w:sz w:val="24"/>
          <w:szCs w:val="24"/>
          <w:lang w:val="es-PR"/>
        </w:rPr>
        <w:t>P</w:t>
      </w:r>
      <w:r w:rsidRPr="0049276D">
        <w:rPr>
          <w:rFonts w:ascii="Book Antiqua" w:hAnsi="Book Antiqua" w:cs="Times New Roman"/>
          <w:sz w:val="24"/>
          <w:szCs w:val="24"/>
          <w:lang w:val="es-PR"/>
        </w:rPr>
        <w:t xml:space="preserve">) de la </w:t>
      </w:r>
      <w:r w:rsidR="001F402F" w:rsidRPr="0049276D">
        <w:rPr>
          <w:rFonts w:ascii="Book Antiqua" w:hAnsi="Book Antiqua" w:cs="Times New Roman"/>
          <w:sz w:val="24"/>
          <w:szCs w:val="24"/>
          <w:lang w:val="es-PR"/>
        </w:rPr>
        <w:t>Administración de Servicios Generales (</w:t>
      </w:r>
      <w:r w:rsidR="00EA6B03" w:rsidRPr="0049276D">
        <w:rPr>
          <w:rFonts w:ascii="Book Antiqua" w:hAnsi="Book Antiqua" w:cs="Times New Roman"/>
          <w:sz w:val="24"/>
          <w:szCs w:val="24"/>
          <w:lang w:val="es-PR"/>
        </w:rPr>
        <w:t>ASG</w:t>
      </w:r>
      <w:r w:rsidR="001F402F"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o que ha presentado una Solicitud de Ingreso </w:t>
      </w:r>
      <w:r w:rsidR="001F402F" w:rsidRPr="0049276D">
        <w:rPr>
          <w:rFonts w:ascii="Book Antiqua" w:hAnsi="Book Antiqua" w:cs="Times New Roman"/>
          <w:sz w:val="24"/>
          <w:szCs w:val="24"/>
          <w:lang w:val="es-PR"/>
        </w:rPr>
        <w:t>a éste</w:t>
      </w:r>
      <w:r w:rsidRPr="0049276D">
        <w:rPr>
          <w:rFonts w:ascii="Book Antiqua" w:hAnsi="Book Antiqua" w:cs="Times New Roman"/>
          <w:sz w:val="24"/>
          <w:szCs w:val="24"/>
          <w:lang w:val="es-PR"/>
        </w:rPr>
        <w:t xml:space="preserve">, </w:t>
      </w:r>
      <w:r w:rsidR="001F402F" w:rsidRPr="0049276D">
        <w:rPr>
          <w:rFonts w:ascii="Book Antiqua" w:hAnsi="Book Antiqua" w:cs="Times New Roman"/>
          <w:sz w:val="24"/>
          <w:szCs w:val="24"/>
          <w:lang w:val="es-PR"/>
        </w:rPr>
        <w:t xml:space="preserve">o </w:t>
      </w:r>
      <w:r w:rsidRPr="0049276D">
        <w:rPr>
          <w:rFonts w:ascii="Book Antiqua" w:hAnsi="Book Antiqua" w:cs="Times New Roman"/>
          <w:sz w:val="24"/>
          <w:szCs w:val="24"/>
          <w:lang w:val="es-PR"/>
        </w:rPr>
        <w:t>que participe o pueda participar co</w:t>
      </w:r>
      <w:r w:rsidR="000A527E" w:rsidRPr="0049276D">
        <w:rPr>
          <w:rFonts w:ascii="Book Antiqua" w:hAnsi="Book Antiqua" w:cs="Times New Roman"/>
          <w:sz w:val="24"/>
          <w:szCs w:val="24"/>
          <w:lang w:val="es-PR"/>
        </w:rPr>
        <w:t>m</w:t>
      </w:r>
      <w:r w:rsidRPr="0049276D">
        <w:rPr>
          <w:rFonts w:ascii="Book Antiqua" w:hAnsi="Book Antiqua" w:cs="Times New Roman"/>
          <w:sz w:val="24"/>
          <w:szCs w:val="24"/>
          <w:lang w:val="es-PR"/>
        </w:rPr>
        <w:t xml:space="preserve">o </w:t>
      </w:r>
      <w:r w:rsidR="001F402F" w:rsidRPr="0049276D">
        <w:rPr>
          <w:rFonts w:ascii="Book Antiqua" w:hAnsi="Book Antiqua" w:cs="Times New Roman"/>
          <w:sz w:val="24"/>
          <w:szCs w:val="24"/>
          <w:lang w:val="es-PR"/>
        </w:rPr>
        <w:t xml:space="preserve">proponente en un </w:t>
      </w:r>
      <w:r w:rsidRPr="0049276D">
        <w:rPr>
          <w:rFonts w:ascii="Book Antiqua" w:hAnsi="Book Antiqua" w:cs="Times New Roman"/>
          <w:sz w:val="24"/>
          <w:szCs w:val="24"/>
          <w:lang w:val="es-PR"/>
        </w:rPr>
        <w:t xml:space="preserve">proceso de licitación mediante la presentación de una </w:t>
      </w:r>
      <w:r w:rsidR="001F402F" w:rsidRPr="0049276D">
        <w:rPr>
          <w:rFonts w:ascii="Book Antiqua" w:hAnsi="Book Antiqua" w:cs="Times New Roman"/>
          <w:sz w:val="24"/>
          <w:szCs w:val="24"/>
          <w:lang w:val="es-PR"/>
        </w:rPr>
        <w:t xml:space="preserve">cotización o </w:t>
      </w:r>
      <w:r w:rsidRPr="0049276D">
        <w:rPr>
          <w:rFonts w:ascii="Book Antiqua" w:hAnsi="Book Antiqua" w:cs="Times New Roman"/>
          <w:sz w:val="24"/>
          <w:szCs w:val="24"/>
          <w:lang w:val="es-PR"/>
        </w:rPr>
        <w:t>propuesta.</w:t>
      </w:r>
    </w:p>
    <w:p w14:paraId="020535BC" w14:textId="77777777" w:rsidR="004A08C8" w:rsidRDefault="00D909D3" w:rsidP="004A08C8">
      <w:pPr>
        <w:widowControl w:val="0"/>
        <w:numPr>
          <w:ilvl w:val="0"/>
          <w:numId w:val="30"/>
        </w:numPr>
        <w:tabs>
          <w:tab w:val="left" w:pos="9270"/>
          <w:tab w:val="left" w:pos="9360"/>
        </w:tabs>
        <w:autoSpaceDE w:val="0"/>
        <w:autoSpaceDN w:val="0"/>
        <w:adjustRightInd w:val="0"/>
        <w:spacing w:line="276" w:lineRule="auto"/>
        <w:ind w:left="360" w:right="187" w:hanging="540"/>
        <w:jc w:val="both"/>
        <w:rPr>
          <w:rFonts w:ascii="Book Antiqua" w:hAnsi="Book Antiqua" w:cs="Times New Roman"/>
          <w:sz w:val="24"/>
          <w:szCs w:val="24"/>
          <w:lang w:val="es-PR"/>
        </w:rPr>
      </w:pPr>
      <w:r w:rsidRPr="0049276D">
        <w:rPr>
          <w:rFonts w:ascii="Book Antiqua" w:hAnsi="Book Antiqua" w:cs="Times New Roman"/>
          <w:b/>
          <w:bCs/>
          <w:sz w:val="24"/>
          <w:szCs w:val="24"/>
          <w:lang w:val="es-PR"/>
        </w:rPr>
        <w:t>L</w:t>
      </w:r>
      <w:r w:rsidR="004C33A5" w:rsidRPr="0049276D">
        <w:rPr>
          <w:rFonts w:ascii="Book Antiqua" w:hAnsi="Book Antiqua" w:cs="Times New Roman"/>
          <w:b/>
          <w:bCs/>
          <w:sz w:val="24"/>
          <w:szCs w:val="24"/>
          <w:lang w:val="es-PR"/>
        </w:rPr>
        <w:t>i</w:t>
      </w:r>
      <w:r w:rsidRPr="0049276D">
        <w:rPr>
          <w:rFonts w:ascii="Book Antiqua" w:hAnsi="Book Antiqua" w:cs="Times New Roman"/>
          <w:b/>
          <w:bCs/>
          <w:sz w:val="24"/>
          <w:szCs w:val="24"/>
          <w:lang w:val="es-PR"/>
        </w:rPr>
        <w:t xml:space="preserve">citador Agraciado </w:t>
      </w:r>
      <w:r w:rsidR="00282C8D"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Licitador</w:t>
      </w:r>
      <w:r w:rsidR="00282C8D" w:rsidRPr="0049276D">
        <w:rPr>
          <w:rFonts w:ascii="Book Antiqua" w:hAnsi="Book Antiqua" w:cs="Times New Roman"/>
          <w:sz w:val="24"/>
          <w:szCs w:val="24"/>
          <w:lang w:val="es-PR"/>
        </w:rPr>
        <w:t xml:space="preserve"> o proponente</w:t>
      </w:r>
      <w:r w:rsidRPr="0049276D">
        <w:rPr>
          <w:rFonts w:ascii="Book Antiqua" w:hAnsi="Book Antiqua" w:cs="Times New Roman"/>
          <w:sz w:val="24"/>
          <w:szCs w:val="24"/>
          <w:lang w:val="es-PR"/>
        </w:rPr>
        <w:t xml:space="preserve"> a quien se le haya adjudicado la </w:t>
      </w:r>
      <w:r w:rsidRPr="0049276D">
        <w:rPr>
          <w:rFonts w:ascii="Book Antiqua" w:hAnsi="Book Antiqua" w:cs="Times New Roman"/>
          <w:i/>
          <w:iCs/>
          <w:sz w:val="24"/>
          <w:szCs w:val="24"/>
          <w:lang w:val="es-PR"/>
        </w:rPr>
        <w:t xml:space="preserve">buena pro </w:t>
      </w:r>
      <w:r w:rsidRPr="0049276D">
        <w:rPr>
          <w:rFonts w:ascii="Book Antiqua" w:hAnsi="Book Antiqua" w:cs="Times New Roman"/>
          <w:sz w:val="24"/>
          <w:szCs w:val="24"/>
          <w:lang w:val="es-PR"/>
        </w:rPr>
        <w:t>de una subasta o propuesta.</w:t>
      </w:r>
    </w:p>
    <w:p w14:paraId="7B6A113C" w14:textId="77777777" w:rsidR="004A08C8" w:rsidRDefault="00D909D3" w:rsidP="004A08C8">
      <w:pPr>
        <w:widowControl w:val="0"/>
        <w:numPr>
          <w:ilvl w:val="0"/>
          <w:numId w:val="30"/>
        </w:numPr>
        <w:tabs>
          <w:tab w:val="left" w:pos="9270"/>
          <w:tab w:val="left" w:pos="9360"/>
        </w:tabs>
        <w:autoSpaceDE w:val="0"/>
        <w:autoSpaceDN w:val="0"/>
        <w:adjustRightInd w:val="0"/>
        <w:spacing w:line="276" w:lineRule="auto"/>
        <w:ind w:left="360" w:right="187"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L</w:t>
      </w:r>
      <w:r w:rsidR="004C33A5" w:rsidRPr="004A08C8">
        <w:rPr>
          <w:rFonts w:ascii="Book Antiqua" w:hAnsi="Book Antiqua" w:cs="Times New Roman"/>
          <w:b/>
          <w:bCs/>
          <w:sz w:val="24"/>
          <w:szCs w:val="24"/>
          <w:lang w:val="es-PR"/>
        </w:rPr>
        <w:t>i</w:t>
      </w:r>
      <w:r w:rsidRPr="004A08C8">
        <w:rPr>
          <w:rFonts w:ascii="Book Antiqua" w:hAnsi="Book Antiqua" w:cs="Times New Roman"/>
          <w:b/>
          <w:bCs/>
          <w:sz w:val="24"/>
          <w:szCs w:val="24"/>
          <w:lang w:val="es-PR"/>
        </w:rPr>
        <w:t xml:space="preserve">citador </w:t>
      </w:r>
      <w:r w:rsidR="00EA6B03" w:rsidRPr="004A08C8">
        <w:rPr>
          <w:rFonts w:ascii="Book Antiqua" w:hAnsi="Book Antiqua" w:cs="Times New Roman"/>
          <w:b/>
          <w:bCs/>
          <w:sz w:val="24"/>
          <w:szCs w:val="24"/>
          <w:lang w:val="es-PR"/>
        </w:rPr>
        <w:t xml:space="preserve">Responsable </w:t>
      </w:r>
      <w:r w:rsidRPr="004A08C8">
        <w:rPr>
          <w:rFonts w:ascii="Book Antiqua" w:hAnsi="Book Antiqua" w:cs="Times New Roman"/>
          <w:sz w:val="24"/>
          <w:szCs w:val="24"/>
          <w:lang w:val="es-PR"/>
        </w:rPr>
        <w:t xml:space="preserve">- </w:t>
      </w:r>
      <w:r w:rsidR="00EA6B03" w:rsidRPr="004A08C8">
        <w:rPr>
          <w:rFonts w:ascii="Book Antiqua" w:hAnsi="Book Antiqua" w:cs="Times New Roman"/>
          <w:bCs/>
          <w:sz w:val="24"/>
          <w:szCs w:val="24"/>
          <w:lang w:val="es-ES_tradnl"/>
        </w:rPr>
        <w:t>Aquel licitador</w:t>
      </w:r>
      <w:r w:rsidR="00282C8D" w:rsidRPr="004A08C8">
        <w:rPr>
          <w:rFonts w:ascii="Book Antiqua" w:hAnsi="Book Antiqua" w:cs="Times New Roman"/>
          <w:bCs/>
          <w:sz w:val="24"/>
          <w:szCs w:val="24"/>
          <w:lang w:val="es-ES_tradnl"/>
        </w:rPr>
        <w:t xml:space="preserve"> o proponente</w:t>
      </w:r>
      <w:r w:rsidR="00EA6B03" w:rsidRPr="004A08C8">
        <w:rPr>
          <w:rFonts w:ascii="Book Antiqua" w:hAnsi="Book Antiqua" w:cs="Times New Roman"/>
          <w:bCs/>
          <w:sz w:val="24"/>
          <w:szCs w:val="24"/>
          <w:lang w:val="es-ES_tradnl"/>
        </w:rPr>
        <w:t xml:space="preserve"> que posee la capacidad financiera y técnica para cumplir con los requerimientos de un proceso competitivo de adquisiciones mediante compras y </w:t>
      </w:r>
      <w:r w:rsidR="0043654E" w:rsidRPr="004A08C8">
        <w:rPr>
          <w:rFonts w:ascii="Book Antiqua" w:hAnsi="Book Antiqua" w:cs="Times New Roman"/>
          <w:bCs/>
          <w:sz w:val="24"/>
          <w:szCs w:val="24"/>
          <w:lang w:val="es-ES_tradnl"/>
        </w:rPr>
        <w:t xml:space="preserve">que goza de solvencia moral para </w:t>
      </w:r>
      <w:r w:rsidR="00EA6B03" w:rsidRPr="004A08C8">
        <w:rPr>
          <w:rFonts w:ascii="Book Antiqua" w:hAnsi="Book Antiqua" w:cs="Times New Roman"/>
          <w:bCs/>
          <w:sz w:val="24"/>
          <w:szCs w:val="24"/>
          <w:lang w:val="es-ES_tradnl"/>
        </w:rPr>
        <w:t>su subsiguiente contratación</w:t>
      </w:r>
      <w:r w:rsidR="0043654E" w:rsidRPr="004A08C8">
        <w:rPr>
          <w:rFonts w:ascii="Book Antiqua" w:hAnsi="Book Antiqua" w:cs="Times New Roman"/>
          <w:bCs/>
          <w:sz w:val="24"/>
          <w:szCs w:val="24"/>
          <w:lang w:val="es-ES_tradnl"/>
        </w:rPr>
        <w:t xml:space="preserve"> con el Gobierno</w:t>
      </w:r>
      <w:r w:rsidR="00EA6B03" w:rsidRPr="004A08C8">
        <w:rPr>
          <w:rFonts w:ascii="Book Antiqua" w:hAnsi="Book Antiqua" w:cs="Times New Roman"/>
          <w:bCs/>
          <w:sz w:val="24"/>
          <w:szCs w:val="24"/>
          <w:lang w:val="es-ES_tradnl"/>
        </w:rPr>
        <w:t xml:space="preserve"> en caso de resultar agraciado.</w:t>
      </w:r>
    </w:p>
    <w:p w14:paraId="7C255C41" w14:textId="77777777" w:rsidR="004A08C8" w:rsidRDefault="00EA6B03" w:rsidP="004A08C8">
      <w:pPr>
        <w:widowControl w:val="0"/>
        <w:numPr>
          <w:ilvl w:val="0"/>
          <w:numId w:val="30"/>
        </w:numPr>
        <w:tabs>
          <w:tab w:val="left" w:pos="9270"/>
          <w:tab w:val="left" w:pos="9360"/>
        </w:tabs>
        <w:autoSpaceDE w:val="0"/>
        <w:autoSpaceDN w:val="0"/>
        <w:adjustRightInd w:val="0"/>
        <w:spacing w:line="276" w:lineRule="auto"/>
        <w:ind w:left="360" w:right="187"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 xml:space="preserve">Licitación Responsiva </w:t>
      </w:r>
      <w:r w:rsidR="00304159" w:rsidRPr="004A08C8">
        <w:rPr>
          <w:rFonts w:ascii="Book Antiqua" w:hAnsi="Book Antiqua" w:cs="Times New Roman"/>
          <w:b/>
          <w:bCs/>
          <w:sz w:val="24"/>
          <w:szCs w:val="24"/>
          <w:lang w:val="es-PR"/>
        </w:rPr>
        <w:t>–</w:t>
      </w:r>
      <w:r w:rsidRPr="004A08C8">
        <w:rPr>
          <w:rFonts w:ascii="Book Antiqua" w:hAnsi="Book Antiqua" w:cs="Times New Roman"/>
          <w:b/>
          <w:bCs/>
          <w:sz w:val="24"/>
          <w:szCs w:val="24"/>
          <w:lang w:val="es-PR"/>
        </w:rPr>
        <w:t xml:space="preserve"> </w:t>
      </w:r>
      <w:r w:rsidRPr="004A08C8">
        <w:rPr>
          <w:rFonts w:ascii="Book Antiqua" w:hAnsi="Book Antiqua" w:cs="Times New Roman"/>
          <w:sz w:val="24"/>
          <w:szCs w:val="24"/>
          <w:lang w:val="es-ES_tradnl"/>
        </w:rPr>
        <w:t>Cotización</w:t>
      </w:r>
      <w:r w:rsidR="00304159" w:rsidRPr="004A08C8">
        <w:rPr>
          <w:rFonts w:ascii="Book Antiqua" w:hAnsi="Book Antiqua" w:cs="Times New Roman"/>
          <w:sz w:val="24"/>
          <w:szCs w:val="24"/>
          <w:lang w:val="es-ES_tradnl"/>
        </w:rPr>
        <w:t xml:space="preserve"> </w:t>
      </w:r>
      <w:r w:rsidRPr="004A08C8">
        <w:rPr>
          <w:rFonts w:ascii="Book Antiqua" w:hAnsi="Book Antiqua" w:cs="Times New Roman"/>
          <w:sz w:val="24"/>
          <w:szCs w:val="24"/>
          <w:lang w:val="es-ES_tradnl"/>
        </w:rPr>
        <w:t>o propuesta que sustancialmente cumple con los elementos requeridos o prescritos, tales como especificaciones,</w:t>
      </w:r>
      <w:r w:rsidR="00304159" w:rsidRPr="004A08C8">
        <w:rPr>
          <w:rFonts w:ascii="Book Antiqua" w:hAnsi="Book Antiqua" w:cs="Times New Roman"/>
          <w:sz w:val="24"/>
          <w:szCs w:val="24"/>
          <w:lang w:val="es-ES_tradnl"/>
        </w:rPr>
        <w:t xml:space="preserve"> enfoque de trabajo, cualificaciones,</w:t>
      </w:r>
      <w:r w:rsidRPr="004A08C8">
        <w:rPr>
          <w:rFonts w:ascii="Book Antiqua" w:hAnsi="Book Antiqua" w:cs="Times New Roman"/>
          <w:sz w:val="24"/>
          <w:szCs w:val="24"/>
          <w:lang w:val="es-ES_tradnl"/>
        </w:rPr>
        <w:t xml:space="preserve"> garantías, términos y condiciones, adoptados en un proceso competitivo de adquisiciones </w:t>
      </w:r>
      <w:r w:rsidR="00304159" w:rsidRPr="004A08C8">
        <w:rPr>
          <w:rFonts w:ascii="Book Antiqua" w:hAnsi="Book Antiqua" w:cs="Times New Roman"/>
          <w:sz w:val="24"/>
          <w:szCs w:val="24"/>
          <w:lang w:val="es-ES_tradnl"/>
        </w:rPr>
        <w:t>competitivo</w:t>
      </w:r>
      <w:r w:rsidRPr="004A08C8">
        <w:rPr>
          <w:rFonts w:ascii="Book Antiqua" w:hAnsi="Book Antiqua" w:cs="Times New Roman"/>
          <w:sz w:val="24"/>
          <w:szCs w:val="24"/>
          <w:lang w:val="es-ES_tradnl"/>
        </w:rPr>
        <w:t>.</w:t>
      </w:r>
    </w:p>
    <w:p w14:paraId="515CB29C" w14:textId="6FAA87B7" w:rsidR="00D909D3" w:rsidRPr="004A08C8" w:rsidRDefault="00D909D3" w:rsidP="004A08C8">
      <w:pPr>
        <w:widowControl w:val="0"/>
        <w:numPr>
          <w:ilvl w:val="0"/>
          <w:numId w:val="30"/>
        </w:numPr>
        <w:tabs>
          <w:tab w:val="left" w:pos="9270"/>
          <w:tab w:val="left" w:pos="9360"/>
        </w:tabs>
        <w:autoSpaceDE w:val="0"/>
        <w:autoSpaceDN w:val="0"/>
        <w:adjustRightInd w:val="0"/>
        <w:spacing w:line="276" w:lineRule="auto"/>
        <w:ind w:left="360" w:right="187"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 xml:space="preserve">Mejor valor </w:t>
      </w:r>
      <w:r w:rsidRPr="004A08C8">
        <w:rPr>
          <w:rFonts w:ascii="Book Antiqua" w:hAnsi="Book Antiqua" w:cs="Times New Roman"/>
          <w:sz w:val="24"/>
          <w:szCs w:val="24"/>
          <w:lang w:val="es-PR"/>
        </w:rPr>
        <w:t xml:space="preserve">- Será la </w:t>
      </w:r>
      <w:r w:rsidR="00304159" w:rsidRPr="004A08C8">
        <w:rPr>
          <w:rFonts w:ascii="Book Antiqua" w:hAnsi="Book Antiqua" w:cs="Times New Roman"/>
          <w:sz w:val="24"/>
          <w:szCs w:val="24"/>
          <w:lang w:val="es-PR"/>
        </w:rPr>
        <w:t>c</w:t>
      </w:r>
      <w:r w:rsidR="002D1DF6" w:rsidRPr="004A08C8">
        <w:rPr>
          <w:rFonts w:ascii="Book Antiqua" w:hAnsi="Book Antiqua" w:cs="Times New Roman"/>
          <w:sz w:val="24"/>
          <w:szCs w:val="24"/>
          <w:lang w:val="es-PR"/>
        </w:rPr>
        <w:t>otización</w:t>
      </w:r>
      <w:r w:rsidR="00304159" w:rsidRPr="004A08C8">
        <w:rPr>
          <w:rFonts w:ascii="Book Antiqua" w:hAnsi="Book Antiqua" w:cs="Times New Roman"/>
          <w:sz w:val="24"/>
          <w:szCs w:val="24"/>
          <w:lang w:val="es-PR"/>
        </w:rPr>
        <w:t xml:space="preserve"> </w:t>
      </w:r>
      <w:r w:rsidRPr="004A08C8">
        <w:rPr>
          <w:rFonts w:ascii="Book Antiqua" w:hAnsi="Book Antiqua" w:cs="Times New Roman"/>
          <w:sz w:val="24"/>
          <w:szCs w:val="24"/>
          <w:lang w:val="es-PR"/>
        </w:rPr>
        <w:t xml:space="preserve">o propuesta que represente </w:t>
      </w:r>
      <w:r w:rsidR="00C531A9" w:rsidRPr="004A08C8">
        <w:rPr>
          <w:rFonts w:ascii="Book Antiqua" w:hAnsi="Book Antiqua" w:cs="Times New Roman"/>
          <w:sz w:val="24"/>
          <w:szCs w:val="24"/>
          <w:lang w:val="es-PR"/>
        </w:rPr>
        <w:t>el</w:t>
      </w:r>
      <w:r w:rsidRPr="004A08C8">
        <w:rPr>
          <w:rFonts w:ascii="Book Antiqua" w:hAnsi="Book Antiqua" w:cs="Times New Roman"/>
          <w:sz w:val="24"/>
          <w:szCs w:val="24"/>
          <w:lang w:val="es-PR"/>
        </w:rPr>
        <w:t xml:space="preserve"> mayor beneficio para </w:t>
      </w:r>
      <w:r w:rsidR="00EA6B03" w:rsidRPr="004A08C8">
        <w:rPr>
          <w:rFonts w:ascii="Book Antiqua" w:hAnsi="Book Antiqua" w:cs="Times New Roman"/>
          <w:sz w:val="24"/>
          <w:szCs w:val="24"/>
          <w:lang w:val="es-PR"/>
        </w:rPr>
        <w:t>la Autoridad</w:t>
      </w:r>
      <w:r w:rsidRPr="004A08C8">
        <w:rPr>
          <w:rFonts w:ascii="Book Antiqua" w:hAnsi="Book Antiqua" w:cs="Times New Roman"/>
          <w:sz w:val="24"/>
          <w:szCs w:val="24"/>
          <w:lang w:val="es-PR"/>
        </w:rPr>
        <w:t xml:space="preserve">; la </w:t>
      </w:r>
      <w:r w:rsidR="00304159" w:rsidRPr="004A08C8">
        <w:rPr>
          <w:rFonts w:ascii="Book Antiqua" w:hAnsi="Book Antiqua" w:cs="Times New Roman"/>
          <w:sz w:val="24"/>
          <w:szCs w:val="24"/>
          <w:lang w:val="es-PR"/>
        </w:rPr>
        <w:t>cotización o</w:t>
      </w:r>
      <w:r w:rsidRPr="004A08C8">
        <w:rPr>
          <w:rFonts w:ascii="Book Antiqua" w:hAnsi="Book Antiqua" w:cs="Times New Roman"/>
          <w:sz w:val="24"/>
          <w:szCs w:val="24"/>
          <w:lang w:val="es-PR"/>
        </w:rPr>
        <w:t xml:space="preserve"> propuesta del licitador o proponente que mejor cumpla con los requisitos establecidos en la hoja de cotización o en propuesta y en la cual quede establecido que el licitador o proponente ofrece el mejor servicio,</w:t>
      </w:r>
      <w:r w:rsidR="00EA6B03" w:rsidRPr="004A08C8">
        <w:rPr>
          <w:rFonts w:ascii="Book Antiqua" w:hAnsi="Book Antiqua" w:cs="Times New Roman"/>
          <w:sz w:val="24"/>
          <w:szCs w:val="24"/>
          <w:lang w:val="es-PR"/>
        </w:rPr>
        <w:t xml:space="preserve"> a</w:t>
      </w:r>
      <w:r w:rsidR="00B01357" w:rsidRPr="004A08C8">
        <w:rPr>
          <w:rFonts w:ascii="Book Antiqua" w:hAnsi="Book Antiqua" w:cs="Times New Roman"/>
          <w:sz w:val="24"/>
          <w:szCs w:val="24"/>
          <w:lang w:val="es-PR"/>
        </w:rPr>
        <w:t xml:space="preserve"> un</w:t>
      </w:r>
      <w:r w:rsidR="00EA6B03" w:rsidRPr="004A08C8">
        <w:rPr>
          <w:rFonts w:ascii="Book Antiqua" w:hAnsi="Book Antiqua" w:cs="Times New Roman"/>
          <w:sz w:val="24"/>
          <w:szCs w:val="24"/>
          <w:lang w:val="es-PR"/>
        </w:rPr>
        <w:t xml:space="preserve"> </w:t>
      </w:r>
      <w:r w:rsidR="00304159" w:rsidRPr="004A08C8">
        <w:rPr>
          <w:rFonts w:ascii="Book Antiqua" w:hAnsi="Book Antiqua" w:cs="Times New Roman"/>
          <w:sz w:val="24"/>
          <w:szCs w:val="24"/>
          <w:lang w:val="es-PR"/>
        </w:rPr>
        <w:t>costo</w:t>
      </w:r>
      <w:r w:rsidR="00EA6B03" w:rsidRPr="004A08C8">
        <w:rPr>
          <w:rFonts w:ascii="Book Antiqua" w:hAnsi="Book Antiqua" w:cs="Times New Roman"/>
          <w:sz w:val="24"/>
          <w:szCs w:val="24"/>
          <w:lang w:val="es-PR"/>
        </w:rPr>
        <w:t xml:space="preserve"> </w:t>
      </w:r>
      <w:r w:rsidR="00304159" w:rsidRPr="004A08C8">
        <w:rPr>
          <w:rFonts w:ascii="Book Antiqua" w:hAnsi="Book Antiqua" w:cs="Times New Roman"/>
          <w:sz w:val="24"/>
          <w:szCs w:val="24"/>
          <w:lang w:val="es-PR"/>
        </w:rPr>
        <w:t>razonable.</w:t>
      </w:r>
      <w:r w:rsidRPr="004A08C8">
        <w:rPr>
          <w:rFonts w:ascii="Book Antiqua" w:hAnsi="Book Antiqua" w:cs="Times New Roman"/>
          <w:sz w:val="24"/>
          <w:szCs w:val="24"/>
          <w:lang w:val="es-PR"/>
        </w:rPr>
        <w:t xml:space="preserve"> El mejor valor no </w:t>
      </w:r>
      <w:r w:rsidR="005F0012" w:rsidRPr="004A08C8">
        <w:rPr>
          <w:rFonts w:ascii="Book Antiqua" w:hAnsi="Book Antiqua" w:cs="Times New Roman"/>
          <w:sz w:val="24"/>
          <w:szCs w:val="24"/>
          <w:lang w:val="es-PR"/>
        </w:rPr>
        <w:t>necesariamente</w:t>
      </w:r>
      <w:r w:rsidRPr="004A08C8">
        <w:rPr>
          <w:rFonts w:ascii="Book Antiqua" w:hAnsi="Book Antiqua" w:cs="Times New Roman"/>
          <w:sz w:val="24"/>
          <w:szCs w:val="24"/>
          <w:lang w:val="es-PR"/>
        </w:rPr>
        <w:t xml:space="preserve"> será la</w:t>
      </w:r>
      <w:r w:rsidR="00304159" w:rsidRPr="004A08C8">
        <w:rPr>
          <w:rFonts w:ascii="Book Antiqua" w:hAnsi="Book Antiqua" w:cs="Times New Roman"/>
          <w:sz w:val="24"/>
          <w:szCs w:val="24"/>
          <w:lang w:val="es-PR"/>
        </w:rPr>
        <w:t xml:space="preserve"> cotización</w:t>
      </w:r>
      <w:r w:rsidRPr="004A08C8">
        <w:rPr>
          <w:rFonts w:ascii="Book Antiqua" w:hAnsi="Book Antiqua" w:cs="Times New Roman"/>
          <w:sz w:val="24"/>
          <w:szCs w:val="24"/>
          <w:lang w:val="es-PR"/>
        </w:rPr>
        <w:t xml:space="preserve"> o propuesta que presente costo o precio</w:t>
      </w:r>
      <w:r w:rsidR="00304159" w:rsidRPr="004A08C8">
        <w:rPr>
          <w:rFonts w:ascii="Book Antiqua" w:hAnsi="Book Antiqua" w:cs="Times New Roman"/>
          <w:sz w:val="24"/>
          <w:szCs w:val="24"/>
          <w:lang w:val="es-PR"/>
        </w:rPr>
        <w:t xml:space="preserve"> más bajo</w:t>
      </w:r>
      <w:r w:rsidRPr="004A08C8">
        <w:rPr>
          <w:rFonts w:ascii="Book Antiqua" w:hAnsi="Book Antiqua" w:cs="Times New Roman"/>
          <w:sz w:val="24"/>
          <w:szCs w:val="24"/>
          <w:lang w:val="es-PR"/>
        </w:rPr>
        <w:t>.</w:t>
      </w:r>
    </w:p>
    <w:p w14:paraId="64FEE295" w14:textId="77777777" w:rsidR="004A08C8" w:rsidRDefault="00D909D3" w:rsidP="004A08C8">
      <w:pPr>
        <w:widowControl w:val="0"/>
        <w:numPr>
          <w:ilvl w:val="0"/>
          <w:numId w:val="30"/>
        </w:numPr>
        <w:tabs>
          <w:tab w:val="left" w:pos="9235"/>
          <w:tab w:val="left" w:pos="9360"/>
        </w:tabs>
        <w:autoSpaceDE w:val="0"/>
        <w:autoSpaceDN w:val="0"/>
        <w:adjustRightInd w:val="0"/>
        <w:spacing w:line="276" w:lineRule="auto"/>
        <w:ind w:left="360" w:right="215" w:hanging="450"/>
        <w:jc w:val="both"/>
        <w:rPr>
          <w:rFonts w:ascii="Book Antiqua" w:hAnsi="Book Antiqua" w:cs="Times New Roman"/>
          <w:sz w:val="24"/>
          <w:szCs w:val="24"/>
          <w:lang w:val="es-PR"/>
        </w:rPr>
      </w:pPr>
      <w:r w:rsidRPr="0049276D">
        <w:rPr>
          <w:rFonts w:ascii="Book Antiqua" w:hAnsi="Book Antiqua" w:cs="Times New Roman"/>
          <w:b/>
          <w:bCs/>
          <w:sz w:val="24"/>
          <w:szCs w:val="24"/>
          <w:lang w:val="es-PR"/>
        </w:rPr>
        <w:t xml:space="preserve">Negociación </w:t>
      </w:r>
      <w:r w:rsidRPr="0049276D">
        <w:rPr>
          <w:rFonts w:ascii="Book Antiqua" w:hAnsi="Book Antiqua" w:cs="Times New Roman"/>
          <w:sz w:val="24"/>
          <w:szCs w:val="24"/>
          <w:lang w:val="es-PR"/>
        </w:rPr>
        <w:t xml:space="preserve">- Proceso mediante el cual dos o </w:t>
      </w:r>
      <w:r w:rsidR="00967104" w:rsidRPr="0049276D">
        <w:rPr>
          <w:rFonts w:ascii="Book Antiqua" w:hAnsi="Book Antiqua" w:cs="Times New Roman"/>
          <w:sz w:val="24"/>
          <w:szCs w:val="24"/>
          <w:lang w:val="es-PR"/>
        </w:rPr>
        <w:t>más</w:t>
      </w:r>
      <w:r w:rsidRPr="0049276D">
        <w:rPr>
          <w:rFonts w:ascii="Book Antiqua" w:hAnsi="Book Antiqua" w:cs="Times New Roman"/>
          <w:sz w:val="24"/>
          <w:szCs w:val="24"/>
          <w:lang w:val="es-PR"/>
        </w:rPr>
        <w:t xml:space="preserve"> partes buscan llegar a un acuerdo, defendiendo cada una sus intereses.</w:t>
      </w:r>
    </w:p>
    <w:p w14:paraId="10042508" w14:textId="73998E8E" w:rsidR="00D909D3" w:rsidRPr="004A08C8" w:rsidRDefault="00D909D3" w:rsidP="004A08C8">
      <w:pPr>
        <w:widowControl w:val="0"/>
        <w:numPr>
          <w:ilvl w:val="0"/>
          <w:numId w:val="30"/>
        </w:numPr>
        <w:tabs>
          <w:tab w:val="left" w:pos="9235"/>
          <w:tab w:val="left" w:pos="9360"/>
        </w:tabs>
        <w:autoSpaceDE w:val="0"/>
        <w:autoSpaceDN w:val="0"/>
        <w:adjustRightInd w:val="0"/>
        <w:spacing w:line="276" w:lineRule="auto"/>
        <w:ind w:left="360" w:right="215" w:hanging="450"/>
        <w:jc w:val="both"/>
        <w:rPr>
          <w:rFonts w:ascii="Book Antiqua" w:hAnsi="Book Antiqua" w:cs="Times New Roman"/>
          <w:sz w:val="24"/>
          <w:szCs w:val="24"/>
          <w:lang w:val="es-PR"/>
        </w:rPr>
      </w:pPr>
      <w:r w:rsidRPr="004A08C8">
        <w:rPr>
          <w:rFonts w:ascii="Book Antiqua" w:hAnsi="Book Antiqua" w:cs="Times New Roman"/>
          <w:b/>
          <w:bCs/>
          <w:sz w:val="24"/>
          <w:szCs w:val="24"/>
          <w:lang w:val="es-PR"/>
        </w:rPr>
        <w:t xml:space="preserve">Obra </w:t>
      </w:r>
      <w:r w:rsidRPr="004A08C8">
        <w:rPr>
          <w:rFonts w:ascii="Book Antiqua" w:hAnsi="Book Antiqua" w:cs="Times New Roman"/>
          <w:sz w:val="24"/>
          <w:szCs w:val="24"/>
          <w:lang w:val="es-PR"/>
        </w:rPr>
        <w:t>- Cual</w:t>
      </w:r>
      <w:r w:rsidR="00967104" w:rsidRPr="004A08C8">
        <w:rPr>
          <w:rFonts w:ascii="Book Antiqua" w:hAnsi="Book Antiqua" w:cs="Times New Roman"/>
          <w:sz w:val="24"/>
          <w:szCs w:val="24"/>
          <w:lang w:val="es-PR"/>
        </w:rPr>
        <w:t>quier</w:t>
      </w:r>
      <w:r w:rsidRPr="004A08C8">
        <w:rPr>
          <w:rFonts w:ascii="Book Antiqua" w:hAnsi="Book Antiqua" w:cs="Times New Roman"/>
          <w:sz w:val="24"/>
          <w:szCs w:val="24"/>
          <w:lang w:val="es-PR"/>
        </w:rPr>
        <w:t xml:space="preserve"> trabajo de construcción, reconstrucción, alteraci</w:t>
      </w:r>
      <w:r w:rsidR="00967104" w:rsidRPr="004A08C8">
        <w:rPr>
          <w:rFonts w:ascii="Book Antiqua" w:hAnsi="Book Antiqua" w:cs="Times New Roman"/>
          <w:sz w:val="24"/>
          <w:szCs w:val="24"/>
          <w:lang w:val="es-PR"/>
        </w:rPr>
        <w:t>ó</w:t>
      </w:r>
      <w:r w:rsidRPr="004A08C8">
        <w:rPr>
          <w:rFonts w:ascii="Book Antiqua" w:hAnsi="Book Antiqua" w:cs="Times New Roman"/>
          <w:sz w:val="24"/>
          <w:szCs w:val="24"/>
          <w:lang w:val="es-PR"/>
        </w:rPr>
        <w:t xml:space="preserve">n, ampliación, mejora, reparación, conservación o mantenimiento de cualquier estructura; Obra </w:t>
      </w:r>
      <w:r w:rsidR="00967104" w:rsidRPr="004A08C8">
        <w:rPr>
          <w:rFonts w:ascii="Book Antiqua" w:hAnsi="Book Antiqua" w:cs="Times New Roman"/>
          <w:sz w:val="24"/>
          <w:szCs w:val="24"/>
          <w:lang w:val="es-PR"/>
        </w:rPr>
        <w:t>Pública</w:t>
      </w:r>
      <w:r w:rsidRPr="004A08C8">
        <w:rPr>
          <w:rFonts w:ascii="Book Antiqua" w:hAnsi="Book Antiqua" w:cs="Times New Roman"/>
          <w:sz w:val="24"/>
          <w:szCs w:val="24"/>
          <w:lang w:val="es-PR"/>
        </w:rPr>
        <w:t>; Proyecto de Obra de Construcción</w:t>
      </w:r>
      <w:r w:rsidR="00967104" w:rsidRPr="004A08C8">
        <w:rPr>
          <w:rFonts w:ascii="Book Antiqua" w:hAnsi="Book Antiqua" w:cs="Times New Roman"/>
          <w:sz w:val="24"/>
          <w:szCs w:val="24"/>
          <w:lang w:val="es-PR"/>
        </w:rPr>
        <w:t>.</w:t>
      </w:r>
    </w:p>
    <w:p w14:paraId="484459F8" w14:textId="77777777" w:rsidR="004A08C8" w:rsidRDefault="00D909D3"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9276D">
        <w:rPr>
          <w:rFonts w:ascii="Book Antiqua" w:hAnsi="Book Antiqua" w:cs="Times New Roman"/>
          <w:b/>
          <w:bCs/>
          <w:sz w:val="24"/>
          <w:szCs w:val="24"/>
          <w:lang w:val="es-PR"/>
        </w:rPr>
        <w:lastRenderedPageBreak/>
        <w:t xml:space="preserve">Propuesta </w:t>
      </w:r>
      <w:r w:rsidRPr="0049276D">
        <w:rPr>
          <w:rFonts w:ascii="Book Antiqua" w:hAnsi="Book Antiqua" w:cs="Times New Roman"/>
          <w:sz w:val="24"/>
          <w:szCs w:val="24"/>
          <w:lang w:val="es-PR"/>
        </w:rPr>
        <w:t xml:space="preserve">- </w:t>
      </w:r>
      <w:r w:rsidR="00304159" w:rsidRPr="0049276D">
        <w:rPr>
          <w:rFonts w:ascii="Book Antiqua" w:hAnsi="Book Antiqua" w:cs="Times New Roman"/>
          <w:sz w:val="24"/>
          <w:szCs w:val="24"/>
          <w:lang w:val="es-PR"/>
        </w:rPr>
        <w:t>R</w:t>
      </w:r>
      <w:r w:rsidRPr="0049276D">
        <w:rPr>
          <w:rFonts w:ascii="Book Antiqua" w:hAnsi="Book Antiqua" w:cs="Times New Roman"/>
          <w:sz w:val="24"/>
          <w:szCs w:val="24"/>
          <w:lang w:val="es-PR"/>
        </w:rPr>
        <w:t xml:space="preserve">espuesta </w:t>
      </w:r>
      <w:r w:rsidR="00304159" w:rsidRPr="0049276D">
        <w:rPr>
          <w:rFonts w:ascii="Book Antiqua" w:hAnsi="Book Antiqua" w:cs="Times New Roman"/>
          <w:sz w:val="24"/>
          <w:szCs w:val="24"/>
          <w:lang w:val="es-PR"/>
        </w:rPr>
        <w:t>escrita a</w:t>
      </w:r>
      <w:r w:rsidRPr="0049276D">
        <w:rPr>
          <w:rFonts w:ascii="Book Antiqua" w:hAnsi="Book Antiqua" w:cs="Times New Roman"/>
          <w:sz w:val="24"/>
          <w:szCs w:val="24"/>
          <w:lang w:val="es-PR"/>
        </w:rPr>
        <w:t xml:space="preserve"> un</w:t>
      </w:r>
      <w:r w:rsidR="00304159" w:rsidRPr="0049276D">
        <w:rPr>
          <w:rFonts w:ascii="Book Antiqua" w:hAnsi="Book Antiqua" w:cs="Times New Roman"/>
          <w:sz w:val="24"/>
          <w:szCs w:val="24"/>
          <w:lang w:val="es-PR"/>
        </w:rPr>
        <w:t>a Solicitud de Cotización</w:t>
      </w:r>
      <w:r w:rsidRPr="0049276D">
        <w:rPr>
          <w:rFonts w:ascii="Book Antiqua" w:hAnsi="Book Antiqua" w:cs="Times New Roman"/>
          <w:sz w:val="24"/>
          <w:szCs w:val="24"/>
          <w:lang w:val="es-PR"/>
        </w:rPr>
        <w:t xml:space="preserve"> o </w:t>
      </w:r>
      <w:r w:rsidR="00723D2B" w:rsidRPr="0049276D">
        <w:rPr>
          <w:rFonts w:ascii="Book Antiqua" w:hAnsi="Book Antiqua" w:cs="Times New Roman"/>
          <w:sz w:val="24"/>
          <w:szCs w:val="24"/>
          <w:lang w:val="es-PR"/>
        </w:rPr>
        <w:t>S</w:t>
      </w:r>
      <w:r w:rsidR="00BC3EA5" w:rsidRPr="0049276D">
        <w:rPr>
          <w:rFonts w:ascii="Book Antiqua" w:hAnsi="Book Antiqua" w:cs="Times New Roman"/>
          <w:sz w:val="24"/>
          <w:szCs w:val="24"/>
          <w:lang w:val="es-PR"/>
        </w:rPr>
        <w:t>ol</w:t>
      </w:r>
      <w:r w:rsidRPr="0049276D">
        <w:rPr>
          <w:rFonts w:ascii="Book Antiqua" w:hAnsi="Book Antiqua" w:cs="Times New Roman"/>
          <w:sz w:val="24"/>
          <w:szCs w:val="24"/>
          <w:lang w:val="es-PR"/>
        </w:rPr>
        <w:t xml:space="preserve">icitud de </w:t>
      </w:r>
      <w:r w:rsidR="00723D2B" w:rsidRPr="0049276D">
        <w:rPr>
          <w:rFonts w:ascii="Book Antiqua" w:hAnsi="Book Antiqua" w:cs="Times New Roman"/>
          <w:sz w:val="24"/>
          <w:szCs w:val="24"/>
          <w:lang w:val="es-PR"/>
        </w:rPr>
        <w:t>Propuestas</w:t>
      </w:r>
      <w:r w:rsidR="00304159" w:rsidRPr="0049276D">
        <w:rPr>
          <w:rFonts w:ascii="Book Antiqua" w:hAnsi="Book Antiqua" w:cs="Times New Roman"/>
          <w:sz w:val="24"/>
          <w:szCs w:val="24"/>
          <w:lang w:val="es-PR"/>
        </w:rPr>
        <w:t xml:space="preserve"> que incluye enfoque de trabajo, cualificaciones, honorarios o precio, o cualquier otro requisito dispuesto en las instrucciones, y que será evaluada para la adjudicación de contrato</w:t>
      </w:r>
      <w:r w:rsidRPr="0049276D">
        <w:rPr>
          <w:rFonts w:ascii="Book Antiqua" w:hAnsi="Book Antiqua" w:cs="Times New Roman"/>
          <w:sz w:val="24"/>
          <w:szCs w:val="24"/>
          <w:lang w:val="es-PR"/>
        </w:rPr>
        <w:t>.</w:t>
      </w:r>
    </w:p>
    <w:p w14:paraId="3D5B4C11" w14:textId="77777777" w:rsidR="004A08C8" w:rsidRDefault="00567D7A"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 xml:space="preserve">Oficina de Compras </w:t>
      </w:r>
      <w:r w:rsidRPr="004A08C8">
        <w:rPr>
          <w:rFonts w:ascii="Book Antiqua" w:hAnsi="Book Antiqua" w:cs="Times New Roman"/>
          <w:sz w:val="24"/>
          <w:szCs w:val="24"/>
          <w:lang w:val="es-PR"/>
        </w:rPr>
        <w:t>- Unidad responsable de la adquisición de bienes, obras y servicios de la Autoridad; Oficina de Compras y Suministros de la AMA.</w:t>
      </w:r>
    </w:p>
    <w:p w14:paraId="2CDA03B3" w14:textId="77777777" w:rsidR="004A08C8" w:rsidRPr="004A08C8" w:rsidRDefault="00B92619"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Orden</w:t>
      </w:r>
      <w:r w:rsidR="00D909D3" w:rsidRPr="004A08C8">
        <w:rPr>
          <w:rFonts w:ascii="Book Antiqua" w:hAnsi="Book Antiqua" w:cs="Times New Roman"/>
          <w:b/>
          <w:bCs/>
          <w:sz w:val="24"/>
          <w:szCs w:val="24"/>
          <w:lang w:val="es-PR"/>
        </w:rPr>
        <w:t xml:space="preserve"> de compra o servicio </w:t>
      </w:r>
      <w:r w:rsidR="00D909D3" w:rsidRPr="004A08C8">
        <w:rPr>
          <w:rFonts w:ascii="Book Antiqua" w:hAnsi="Book Antiqua" w:cs="Times New Roman"/>
          <w:sz w:val="24"/>
          <w:szCs w:val="24"/>
          <w:lang w:val="es-PR"/>
        </w:rPr>
        <w:t>- Documento oficial que se emite a un suplidor para adquirir servicios</w:t>
      </w:r>
      <w:r w:rsidR="004A08C8" w:rsidRPr="004A08C8">
        <w:rPr>
          <w:rFonts w:ascii="Book Antiqua" w:hAnsi="Book Antiqua" w:cs="Times New Roman"/>
          <w:b/>
          <w:bCs/>
          <w:sz w:val="24"/>
          <w:szCs w:val="24"/>
          <w:lang w:val="es-PR"/>
        </w:rPr>
        <w:t>.</w:t>
      </w:r>
    </w:p>
    <w:p w14:paraId="16E9AB38" w14:textId="77777777" w:rsidR="004A08C8" w:rsidRDefault="00D177CC"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Presidente</w:t>
      </w:r>
      <w:r w:rsidR="00DB4A02" w:rsidRPr="004A08C8">
        <w:rPr>
          <w:rFonts w:ascii="Book Antiqua" w:hAnsi="Book Antiqua" w:cs="Times New Roman"/>
          <w:b/>
          <w:bCs/>
          <w:sz w:val="24"/>
          <w:szCs w:val="24"/>
          <w:lang w:val="es-PR"/>
        </w:rPr>
        <w:t xml:space="preserve"> o Presidenta</w:t>
      </w:r>
      <w:r w:rsidRPr="004A08C8">
        <w:rPr>
          <w:rFonts w:ascii="Book Antiqua" w:hAnsi="Book Antiqua" w:cs="Times New Roman"/>
          <w:b/>
          <w:bCs/>
          <w:sz w:val="24"/>
          <w:szCs w:val="24"/>
          <w:lang w:val="es-PR"/>
        </w:rPr>
        <w:t xml:space="preserve"> </w:t>
      </w:r>
      <w:r w:rsidRPr="004A08C8">
        <w:rPr>
          <w:rFonts w:ascii="Book Antiqua" w:hAnsi="Book Antiqua" w:cs="Times New Roman"/>
          <w:sz w:val="24"/>
          <w:szCs w:val="24"/>
          <w:lang w:val="es-PR"/>
        </w:rPr>
        <w:t>– significa el Presidente de la Autoridad</w:t>
      </w:r>
      <w:r w:rsidR="00C93E73" w:rsidRPr="004A08C8">
        <w:rPr>
          <w:rFonts w:ascii="Book Antiqua" w:hAnsi="Book Antiqua" w:cs="Times New Roman"/>
          <w:sz w:val="24"/>
          <w:szCs w:val="24"/>
          <w:lang w:val="es-PR"/>
        </w:rPr>
        <w:t>, quien a su vez posee la autoridad nominadora</w:t>
      </w:r>
      <w:r w:rsidRPr="004A08C8">
        <w:rPr>
          <w:rFonts w:ascii="Book Antiqua" w:hAnsi="Book Antiqua" w:cs="Times New Roman"/>
          <w:sz w:val="24"/>
          <w:szCs w:val="24"/>
          <w:lang w:val="es-PR"/>
        </w:rPr>
        <w:t>.</w:t>
      </w:r>
    </w:p>
    <w:p w14:paraId="3D3E2EE2" w14:textId="77777777" w:rsidR="004A08C8" w:rsidRDefault="00F67BA7"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Registro Único de Proveedores de Servicios Profesionales (RUP)</w:t>
      </w:r>
      <w:r w:rsidRPr="004A08C8">
        <w:rPr>
          <w:rFonts w:ascii="Book Antiqua" w:hAnsi="Book Antiqua" w:cs="Times New Roman"/>
          <w:sz w:val="24"/>
          <w:szCs w:val="24"/>
          <w:lang w:val="es-PR"/>
        </w:rPr>
        <w:t xml:space="preserve"> </w:t>
      </w:r>
      <w:r w:rsidR="00D909D3" w:rsidRPr="004A08C8">
        <w:rPr>
          <w:rFonts w:ascii="Book Antiqua" w:hAnsi="Book Antiqua" w:cs="Times New Roman"/>
          <w:sz w:val="24"/>
          <w:szCs w:val="24"/>
          <w:lang w:val="es-PR"/>
        </w:rPr>
        <w:t xml:space="preserve">- En este registro constan las personas naturales o </w:t>
      </w:r>
      <w:r w:rsidR="002F5726" w:rsidRPr="004A08C8">
        <w:rPr>
          <w:rFonts w:ascii="Book Antiqua" w:hAnsi="Book Antiqua" w:cs="Times New Roman"/>
          <w:sz w:val="24"/>
          <w:szCs w:val="24"/>
          <w:lang w:val="es-PR"/>
        </w:rPr>
        <w:t>jurídicas</w:t>
      </w:r>
      <w:r w:rsidR="00D909D3" w:rsidRPr="004A08C8">
        <w:rPr>
          <w:rFonts w:ascii="Book Antiqua" w:hAnsi="Book Antiqua" w:cs="Times New Roman"/>
          <w:sz w:val="24"/>
          <w:szCs w:val="24"/>
          <w:lang w:val="es-PR"/>
        </w:rPr>
        <w:t xml:space="preserve"> cualificadas por la </w:t>
      </w:r>
      <w:r w:rsidR="00946AD5" w:rsidRPr="004A08C8">
        <w:rPr>
          <w:rFonts w:ascii="Book Antiqua" w:hAnsi="Book Antiqua" w:cs="Times New Roman"/>
          <w:sz w:val="24"/>
          <w:szCs w:val="24"/>
          <w:lang w:val="es-PR"/>
        </w:rPr>
        <w:t>Autoridad</w:t>
      </w:r>
      <w:r w:rsidR="00D909D3" w:rsidRPr="004A08C8">
        <w:rPr>
          <w:rFonts w:ascii="Book Antiqua" w:hAnsi="Book Antiqua" w:cs="Times New Roman"/>
          <w:sz w:val="24"/>
          <w:szCs w:val="24"/>
          <w:lang w:val="es-PR"/>
        </w:rPr>
        <w:t xml:space="preserve"> de Servicios </w:t>
      </w:r>
      <w:r w:rsidR="002F5726" w:rsidRPr="004A08C8">
        <w:rPr>
          <w:rFonts w:ascii="Book Antiqua" w:hAnsi="Book Antiqua" w:cs="Times New Roman"/>
          <w:sz w:val="24"/>
          <w:szCs w:val="24"/>
          <w:lang w:val="es-PR"/>
        </w:rPr>
        <w:t>Generales</w:t>
      </w:r>
      <w:r w:rsidR="00D909D3" w:rsidRPr="004A08C8">
        <w:rPr>
          <w:rFonts w:ascii="Book Antiqua" w:hAnsi="Book Antiqua" w:cs="Times New Roman"/>
          <w:sz w:val="24"/>
          <w:szCs w:val="24"/>
          <w:lang w:val="es-PR"/>
        </w:rPr>
        <w:t xml:space="preserve"> para contratar con el Gobierno a</w:t>
      </w:r>
      <w:r w:rsidR="002F5726" w:rsidRPr="004A08C8">
        <w:rPr>
          <w:rFonts w:ascii="Book Antiqua" w:hAnsi="Book Antiqua" w:cs="Times New Roman"/>
          <w:sz w:val="24"/>
          <w:szCs w:val="24"/>
          <w:lang w:val="es-PR"/>
        </w:rPr>
        <w:t>l</w:t>
      </w:r>
      <w:r w:rsidR="00D909D3" w:rsidRPr="004A08C8">
        <w:rPr>
          <w:rFonts w:ascii="Book Antiqua" w:hAnsi="Book Antiqua" w:cs="Times New Roman"/>
          <w:sz w:val="24"/>
          <w:szCs w:val="24"/>
          <w:lang w:val="es-PR"/>
        </w:rPr>
        <w:t xml:space="preserve"> haber cumplido con los requisitos establecidos por el </w:t>
      </w:r>
      <w:r w:rsidR="00953600" w:rsidRPr="004A08C8">
        <w:rPr>
          <w:rFonts w:ascii="Book Antiqua" w:hAnsi="Book Antiqua" w:cs="Times New Roman"/>
          <w:sz w:val="24"/>
          <w:szCs w:val="24"/>
          <w:lang w:val="es-PR"/>
        </w:rPr>
        <w:t xml:space="preserve">Administrador </w:t>
      </w:r>
      <w:r w:rsidR="00D909D3" w:rsidRPr="004A08C8">
        <w:rPr>
          <w:rFonts w:ascii="Book Antiqua" w:hAnsi="Book Antiqua" w:cs="Times New Roman"/>
          <w:sz w:val="24"/>
          <w:szCs w:val="24"/>
          <w:lang w:val="es-PR"/>
        </w:rPr>
        <w:t xml:space="preserve">de dicha </w:t>
      </w:r>
      <w:r w:rsidR="00953600" w:rsidRPr="004A08C8">
        <w:rPr>
          <w:rFonts w:ascii="Book Antiqua" w:hAnsi="Book Antiqua" w:cs="Times New Roman"/>
          <w:sz w:val="24"/>
          <w:szCs w:val="24"/>
          <w:lang w:val="es-PR"/>
        </w:rPr>
        <w:t>agencia</w:t>
      </w:r>
      <w:r w:rsidR="00D909D3" w:rsidRPr="004A08C8">
        <w:rPr>
          <w:rFonts w:ascii="Book Antiqua" w:hAnsi="Book Antiqua" w:cs="Times New Roman"/>
          <w:sz w:val="24"/>
          <w:szCs w:val="24"/>
          <w:lang w:val="es-PR"/>
        </w:rPr>
        <w:t>.</w:t>
      </w:r>
    </w:p>
    <w:p w14:paraId="21D59563" w14:textId="77777777" w:rsidR="004A08C8" w:rsidRDefault="00D909D3"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 xml:space="preserve">Registro </w:t>
      </w:r>
      <w:r w:rsidR="00C61343" w:rsidRPr="004A08C8">
        <w:rPr>
          <w:rFonts w:ascii="Book Antiqua" w:hAnsi="Book Antiqua" w:cs="Times New Roman"/>
          <w:b/>
          <w:bCs/>
          <w:sz w:val="24"/>
          <w:szCs w:val="24"/>
          <w:lang w:val="es-PR"/>
        </w:rPr>
        <w:t>Único</w:t>
      </w:r>
      <w:r w:rsidRPr="004A08C8">
        <w:rPr>
          <w:rFonts w:ascii="Book Antiqua" w:hAnsi="Book Antiqua" w:cs="Times New Roman"/>
          <w:b/>
          <w:bCs/>
          <w:sz w:val="24"/>
          <w:szCs w:val="24"/>
          <w:lang w:val="es-PR"/>
        </w:rPr>
        <w:t xml:space="preserve"> de Subastas (RUS) </w:t>
      </w:r>
      <w:r w:rsidRPr="004A08C8">
        <w:rPr>
          <w:rFonts w:ascii="Book Antiqua" w:hAnsi="Book Antiqua" w:cs="Times New Roman"/>
          <w:sz w:val="24"/>
          <w:szCs w:val="24"/>
          <w:lang w:val="es-PR"/>
        </w:rPr>
        <w:t>- Página electrónica del Gobierno de Puerto Rico donde se encuentran todos los documentos relacionados con los procesos de publicación, celebración y adjudicación de subastas</w:t>
      </w:r>
      <w:r w:rsidR="00DF2F9A" w:rsidRPr="004A08C8">
        <w:rPr>
          <w:rFonts w:ascii="Book Antiqua" w:hAnsi="Book Antiqua" w:cs="Times New Roman"/>
          <w:sz w:val="24"/>
          <w:szCs w:val="24"/>
          <w:lang w:val="es-PR"/>
        </w:rPr>
        <w:t>, incluyendo solicitudes de propuestas</w:t>
      </w:r>
      <w:r w:rsidRPr="004A08C8">
        <w:rPr>
          <w:rFonts w:ascii="Book Antiqua" w:hAnsi="Book Antiqua" w:cs="Times New Roman"/>
          <w:sz w:val="24"/>
          <w:szCs w:val="24"/>
          <w:lang w:val="es-PR"/>
        </w:rPr>
        <w:t>.</w:t>
      </w:r>
    </w:p>
    <w:p w14:paraId="6F43E958" w14:textId="77777777" w:rsidR="004A08C8" w:rsidRDefault="00223C76"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R</w:t>
      </w:r>
      <w:r w:rsidR="008A7328" w:rsidRPr="004A08C8">
        <w:rPr>
          <w:rFonts w:ascii="Book Antiqua" w:hAnsi="Book Antiqua" w:cs="Times New Roman"/>
          <w:b/>
          <w:bCs/>
          <w:sz w:val="24"/>
          <w:szCs w:val="24"/>
          <w:lang w:val="es-PR"/>
        </w:rPr>
        <w:t>e</w:t>
      </w:r>
      <w:r w:rsidRPr="004A08C8">
        <w:rPr>
          <w:rFonts w:ascii="Book Antiqua" w:hAnsi="Book Antiqua" w:cs="Times New Roman"/>
          <w:b/>
          <w:bCs/>
          <w:sz w:val="24"/>
          <w:szCs w:val="24"/>
          <w:lang w:val="es-PR"/>
        </w:rPr>
        <w:t xml:space="preserve">quisición </w:t>
      </w:r>
      <w:r w:rsidRPr="004A08C8">
        <w:rPr>
          <w:rFonts w:ascii="Book Antiqua" w:hAnsi="Book Antiqua" w:cs="Times New Roman"/>
          <w:sz w:val="24"/>
          <w:szCs w:val="24"/>
          <w:lang w:val="es-PR"/>
        </w:rPr>
        <w:t>- Documento utilizado por las unidades requirentes para la adquisición de un servicio.</w:t>
      </w:r>
    </w:p>
    <w:p w14:paraId="6C755495" w14:textId="77777777" w:rsidR="004A08C8" w:rsidRDefault="00D177CC"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Reunión Pre</w:t>
      </w:r>
      <w:r w:rsidR="00547415" w:rsidRPr="004A08C8">
        <w:rPr>
          <w:rFonts w:ascii="Book Antiqua" w:hAnsi="Book Antiqua" w:cs="Times New Roman"/>
          <w:b/>
          <w:bCs/>
          <w:sz w:val="24"/>
          <w:szCs w:val="24"/>
          <w:lang w:val="es-PR"/>
        </w:rPr>
        <w:t>/</w:t>
      </w:r>
      <w:r w:rsidRPr="004A08C8">
        <w:rPr>
          <w:rFonts w:ascii="Book Antiqua" w:hAnsi="Book Antiqua" w:cs="Times New Roman"/>
          <w:b/>
          <w:bCs/>
          <w:sz w:val="24"/>
          <w:szCs w:val="24"/>
          <w:lang w:val="es-PR"/>
        </w:rPr>
        <w:t xml:space="preserve">Propuesta </w:t>
      </w:r>
      <w:r w:rsidRPr="004A08C8">
        <w:rPr>
          <w:rFonts w:ascii="Book Antiqua" w:hAnsi="Book Antiqua" w:cs="Times New Roman"/>
          <w:sz w:val="24"/>
          <w:szCs w:val="24"/>
          <w:lang w:val="es-PR"/>
        </w:rPr>
        <w:t>- Reunión previa a la apertura de la subasta o propuesta que se celebra con los proveedores interesados cuyo propósito es aclarar términos, condiciones y especificaciones de los servicios profesionales que se van a realizar.</w:t>
      </w:r>
    </w:p>
    <w:p w14:paraId="18AECCA0" w14:textId="77777777" w:rsidR="004A08C8" w:rsidRDefault="009E3A04"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 xml:space="preserve">Selección a Base de Cualificaciones (QBS por sus siglas en inglés) </w:t>
      </w:r>
      <w:r w:rsidRPr="004A08C8">
        <w:rPr>
          <w:rFonts w:ascii="Book Antiqua" w:hAnsi="Book Antiqua" w:cs="Times New Roman"/>
          <w:sz w:val="24"/>
          <w:szCs w:val="24"/>
          <w:lang w:val="es-PR"/>
        </w:rPr>
        <w:t xml:space="preserve">– Método competitivo de contratación de servicios profesionales de arquitectura e ingeniería solamente, que se basa en las cualificaciones (experiencia, peritaje, preparación académica, prestigio, </w:t>
      </w:r>
      <w:r w:rsidR="0000667B" w:rsidRPr="004A08C8">
        <w:rPr>
          <w:rFonts w:ascii="Book Antiqua" w:hAnsi="Book Antiqua" w:cs="Times New Roman"/>
          <w:sz w:val="24"/>
          <w:szCs w:val="24"/>
          <w:lang w:val="es-PR"/>
        </w:rPr>
        <w:t>publicaciones, etc.), y luego de calificar a los proponentes mejor cualificados, se permite la negociación con quien tenga la mejor calificación, para lograr costos razonables, y de no ser posible, proceder con el segundo y así sucesivamente.</w:t>
      </w:r>
    </w:p>
    <w:p w14:paraId="6C1C68DD" w14:textId="77777777" w:rsidR="004A08C8" w:rsidRDefault="00D909D3" w:rsidP="004A08C8">
      <w:pPr>
        <w:widowControl w:val="0"/>
        <w:numPr>
          <w:ilvl w:val="0"/>
          <w:numId w:val="30"/>
        </w:numPr>
        <w:autoSpaceDE w:val="0"/>
        <w:autoSpaceDN w:val="0"/>
        <w:adjustRightInd w:val="0"/>
        <w:spacing w:line="276" w:lineRule="auto"/>
        <w:ind w:left="360" w:right="90" w:hanging="540"/>
        <w:jc w:val="both"/>
        <w:rPr>
          <w:rFonts w:ascii="Book Antiqua" w:hAnsi="Book Antiqua" w:cs="Times New Roman"/>
          <w:sz w:val="24"/>
          <w:szCs w:val="24"/>
          <w:lang w:val="es-PR"/>
        </w:rPr>
      </w:pPr>
      <w:r w:rsidRPr="004A08C8">
        <w:rPr>
          <w:rFonts w:ascii="Book Antiqua" w:hAnsi="Book Antiqua" w:cs="Times New Roman"/>
          <w:b/>
          <w:bCs/>
          <w:sz w:val="24"/>
          <w:szCs w:val="24"/>
          <w:lang w:val="es-PR"/>
        </w:rPr>
        <w:t xml:space="preserve">Servicios profesionales </w:t>
      </w:r>
      <w:r w:rsidRPr="004A08C8">
        <w:rPr>
          <w:rFonts w:ascii="Book Antiqua" w:hAnsi="Book Antiqua" w:cs="Times New Roman"/>
          <w:sz w:val="24"/>
          <w:szCs w:val="24"/>
          <w:lang w:val="es-PR"/>
        </w:rPr>
        <w:t xml:space="preserve">- Aquellos servicios </w:t>
      </w:r>
      <w:r w:rsidR="00EE3BBA" w:rsidRPr="004A08C8">
        <w:rPr>
          <w:rFonts w:ascii="Book Antiqua" w:hAnsi="Book Antiqua" w:cs="Times New Roman"/>
          <w:sz w:val="24"/>
          <w:szCs w:val="24"/>
          <w:lang w:val="es-PR"/>
        </w:rPr>
        <w:t xml:space="preserve">que </w:t>
      </w:r>
      <w:r w:rsidR="00B65172" w:rsidRPr="004A08C8">
        <w:rPr>
          <w:rFonts w:ascii="Book Antiqua" w:hAnsi="Book Antiqua" w:cs="Times New Roman"/>
          <w:sz w:val="24"/>
          <w:szCs w:val="24"/>
          <w:lang w:val="es-PR"/>
        </w:rPr>
        <w:t>principalmente consista en</w:t>
      </w:r>
      <w:r w:rsidR="00EE3BBA" w:rsidRPr="004A08C8">
        <w:rPr>
          <w:rFonts w:ascii="Book Antiqua" w:hAnsi="Book Antiqua" w:cs="Times New Roman"/>
          <w:sz w:val="24"/>
          <w:szCs w:val="24"/>
          <w:lang w:val="es-PR"/>
        </w:rPr>
        <w:t xml:space="preserve"> la labor intelectual, creativa</w:t>
      </w:r>
      <w:r w:rsidR="00B65172" w:rsidRPr="004A08C8">
        <w:rPr>
          <w:rFonts w:ascii="Book Antiqua" w:hAnsi="Book Antiqua" w:cs="Times New Roman"/>
          <w:sz w:val="24"/>
          <w:szCs w:val="24"/>
          <w:lang w:val="es-PR"/>
        </w:rPr>
        <w:t xml:space="preserve"> o artística</w:t>
      </w:r>
      <w:r w:rsidR="00EE3BBA" w:rsidRPr="004A08C8">
        <w:rPr>
          <w:rFonts w:ascii="Book Antiqua" w:hAnsi="Book Antiqua" w:cs="Times New Roman"/>
          <w:sz w:val="24"/>
          <w:szCs w:val="24"/>
          <w:lang w:val="es-PR"/>
        </w:rPr>
        <w:t xml:space="preserve">, o </w:t>
      </w:r>
      <w:r w:rsidR="00B65172" w:rsidRPr="004A08C8">
        <w:rPr>
          <w:rFonts w:ascii="Book Antiqua" w:hAnsi="Book Antiqua" w:cs="Times New Roman"/>
          <w:sz w:val="24"/>
          <w:szCs w:val="24"/>
          <w:lang w:val="es-PR"/>
        </w:rPr>
        <w:t xml:space="preserve">en el manejo de </w:t>
      </w:r>
      <w:r w:rsidR="00EE3BBA" w:rsidRPr="004A08C8">
        <w:rPr>
          <w:rFonts w:ascii="Book Antiqua" w:hAnsi="Book Antiqua" w:cs="Times New Roman"/>
          <w:sz w:val="24"/>
          <w:szCs w:val="24"/>
          <w:lang w:val="es-PR"/>
        </w:rPr>
        <w:t xml:space="preserve">destrezas altamente </w:t>
      </w:r>
      <w:r w:rsidR="00B65172" w:rsidRPr="004A08C8">
        <w:rPr>
          <w:rFonts w:ascii="Book Antiqua" w:hAnsi="Book Antiqua" w:cs="Times New Roman"/>
          <w:sz w:val="24"/>
          <w:szCs w:val="24"/>
          <w:lang w:val="es-PR"/>
        </w:rPr>
        <w:t xml:space="preserve">técnicas o </w:t>
      </w:r>
      <w:r w:rsidR="00EE3BBA" w:rsidRPr="004A08C8">
        <w:rPr>
          <w:rFonts w:ascii="Book Antiqua" w:hAnsi="Book Antiqua" w:cs="Times New Roman"/>
          <w:sz w:val="24"/>
          <w:szCs w:val="24"/>
          <w:lang w:val="es-PR"/>
        </w:rPr>
        <w:lastRenderedPageBreak/>
        <w:t>especializadas</w:t>
      </w:r>
      <w:r w:rsidR="00223C76" w:rsidRPr="004A08C8">
        <w:rPr>
          <w:rFonts w:ascii="Book Antiqua" w:hAnsi="Book Antiqua" w:cs="Times New Roman"/>
          <w:sz w:val="24"/>
          <w:szCs w:val="24"/>
          <w:lang w:val="es-PR"/>
        </w:rPr>
        <w:t>.</w:t>
      </w:r>
      <w:r w:rsidR="00EE3BBA" w:rsidRPr="004A08C8">
        <w:rPr>
          <w:rFonts w:ascii="Book Antiqua" w:hAnsi="Book Antiqua" w:cs="Times New Roman"/>
          <w:sz w:val="24"/>
          <w:szCs w:val="24"/>
          <w:lang w:val="es-PR"/>
        </w:rPr>
        <w:t xml:space="preserve"> Estos servicios típicamente se contratan excepcionalmente, pero en ocasiones, puede resultar requerido o conveniente realizar un proceso competitivo para la contratación de este tipo de servicios</w:t>
      </w:r>
      <w:r w:rsidR="00B65172" w:rsidRPr="004A08C8">
        <w:rPr>
          <w:rFonts w:ascii="Book Antiqua" w:hAnsi="Book Antiqua" w:cs="Times New Roman"/>
          <w:sz w:val="24"/>
          <w:szCs w:val="24"/>
          <w:lang w:val="es-PR"/>
        </w:rPr>
        <w:t xml:space="preserve">. Los servicios que requieren que el Estado expida una licencia para poder realizar su función, así como aquellos a los que se le requiere algún grado universitario, serán considerados servicios profesionales. No se debe confundir el requisito de licencia con el requisito de certificaciones. </w:t>
      </w:r>
      <w:r w:rsidR="004A2A2C" w:rsidRPr="004A08C8">
        <w:rPr>
          <w:rFonts w:ascii="Book Antiqua" w:hAnsi="Book Antiqua" w:cs="Times New Roman"/>
          <w:sz w:val="24"/>
          <w:szCs w:val="24"/>
          <w:lang w:val="es-PR"/>
        </w:rPr>
        <w:t xml:space="preserve">Los servicios profesionales son personalísimos; </w:t>
      </w:r>
      <w:r w:rsidR="00867F06" w:rsidRPr="004A08C8">
        <w:rPr>
          <w:rFonts w:ascii="Book Antiqua" w:hAnsi="Book Antiqua" w:cs="Times New Roman"/>
          <w:sz w:val="24"/>
          <w:szCs w:val="24"/>
          <w:lang w:val="es-PR"/>
        </w:rPr>
        <w:t xml:space="preserve">adicionalmente, </w:t>
      </w:r>
      <w:r w:rsidR="004A2A2C" w:rsidRPr="004A08C8">
        <w:rPr>
          <w:rFonts w:ascii="Book Antiqua" w:hAnsi="Book Antiqua" w:cs="Times New Roman"/>
          <w:sz w:val="24"/>
          <w:szCs w:val="24"/>
          <w:lang w:val="es-PR"/>
        </w:rPr>
        <w:t>en Puerto Rico se autoriza a compañías de responsabilidad limitada (LLC</w:t>
      </w:r>
      <w:r w:rsidR="00867F06" w:rsidRPr="004A08C8">
        <w:rPr>
          <w:rFonts w:ascii="Book Antiqua" w:hAnsi="Book Antiqua" w:cs="Times New Roman"/>
          <w:sz w:val="24"/>
          <w:szCs w:val="24"/>
          <w:lang w:val="es-PR"/>
        </w:rPr>
        <w:t xml:space="preserve"> </w:t>
      </w:r>
      <w:r w:rsidR="004A2A2C" w:rsidRPr="004A08C8">
        <w:rPr>
          <w:rFonts w:ascii="Book Antiqua" w:hAnsi="Book Antiqua" w:cs="Times New Roman"/>
          <w:sz w:val="24"/>
          <w:szCs w:val="24"/>
          <w:lang w:val="es-PR"/>
        </w:rPr>
        <w:t>por sus siglas en inglés</w:t>
      </w:r>
      <w:r w:rsidR="00867F06" w:rsidRPr="004A08C8">
        <w:rPr>
          <w:rFonts w:ascii="Book Antiqua" w:hAnsi="Book Antiqua" w:cs="Times New Roman"/>
          <w:sz w:val="24"/>
          <w:szCs w:val="24"/>
          <w:lang w:val="es-PR"/>
        </w:rPr>
        <w:t xml:space="preserve">) o corporaciones profesionales (PSC por sus siglas en inglés). </w:t>
      </w:r>
    </w:p>
    <w:p w14:paraId="47499737" w14:textId="5528D5BE" w:rsidR="004A08C8" w:rsidRDefault="004A08C8" w:rsidP="004A08C8">
      <w:pPr>
        <w:widowControl w:val="0"/>
        <w:autoSpaceDE w:val="0"/>
        <w:autoSpaceDN w:val="0"/>
        <w:adjustRightInd w:val="0"/>
        <w:spacing w:line="276" w:lineRule="auto"/>
        <w:ind w:left="450" w:right="90"/>
        <w:jc w:val="both"/>
        <w:rPr>
          <w:rFonts w:ascii="Book Antiqua" w:hAnsi="Book Antiqua" w:cs="Times New Roman"/>
          <w:sz w:val="24"/>
          <w:szCs w:val="24"/>
          <w:lang w:val="es-PR"/>
        </w:rPr>
      </w:pPr>
      <w:r>
        <w:rPr>
          <w:rFonts w:ascii="Book Antiqua" w:hAnsi="Book Antiqua" w:cs="Times New Roman"/>
          <w:b/>
          <w:bCs/>
          <w:sz w:val="24"/>
          <w:szCs w:val="24"/>
          <w:lang w:val="es-PR"/>
        </w:rPr>
        <w:t xml:space="preserve">aaa) </w:t>
      </w:r>
      <w:r w:rsidR="00AC5AAE" w:rsidRPr="004A08C8">
        <w:rPr>
          <w:rFonts w:ascii="Book Antiqua" w:hAnsi="Book Antiqua" w:cs="Times New Roman"/>
          <w:b/>
          <w:bCs/>
          <w:sz w:val="24"/>
          <w:szCs w:val="24"/>
          <w:lang w:val="es-PR"/>
        </w:rPr>
        <w:t xml:space="preserve">Solicitud de Cualificaciones (RFQ por sus siglas en inglés) o Aviso de Cualificaciones </w:t>
      </w:r>
      <w:r w:rsidR="00AC5AAE" w:rsidRPr="004A08C8">
        <w:rPr>
          <w:rFonts w:ascii="Book Antiqua" w:hAnsi="Book Antiqua" w:cs="Times New Roman"/>
          <w:sz w:val="24"/>
          <w:szCs w:val="24"/>
          <w:lang w:val="es-PR"/>
        </w:rPr>
        <w:t>- Anuncio publicado en el RUS solicitando que las personas o entidades interesadas sometan su declaración de cualificaciones para ofrecer determinados servicios profesionales.</w:t>
      </w:r>
      <w:r w:rsidR="0055327D" w:rsidRPr="004A08C8">
        <w:rPr>
          <w:rFonts w:ascii="Book Antiqua" w:hAnsi="Book Antiqua" w:cs="Times New Roman"/>
          <w:sz w:val="24"/>
          <w:szCs w:val="24"/>
          <w:lang w:val="es-PR"/>
        </w:rPr>
        <w:t xml:space="preserve"> Puede estar ligado a un proceso de adjudicación como por ejemplo la solicitud de propuestas o la subasta formal. </w:t>
      </w:r>
    </w:p>
    <w:p w14:paraId="0B0E28F4" w14:textId="77777777" w:rsidR="004A08C8" w:rsidRDefault="004A08C8" w:rsidP="004A08C8">
      <w:pPr>
        <w:widowControl w:val="0"/>
        <w:autoSpaceDE w:val="0"/>
        <w:autoSpaceDN w:val="0"/>
        <w:adjustRightInd w:val="0"/>
        <w:spacing w:line="276" w:lineRule="auto"/>
        <w:ind w:left="360" w:right="90"/>
        <w:jc w:val="both"/>
        <w:rPr>
          <w:rFonts w:ascii="Book Antiqua" w:hAnsi="Book Antiqua" w:cs="Times New Roman"/>
          <w:sz w:val="24"/>
          <w:szCs w:val="24"/>
          <w:lang w:val="es-PR"/>
        </w:rPr>
      </w:pPr>
      <w:r>
        <w:rPr>
          <w:rFonts w:ascii="Book Antiqua" w:hAnsi="Book Antiqua" w:cs="Times New Roman"/>
          <w:b/>
          <w:bCs/>
          <w:sz w:val="24"/>
          <w:szCs w:val="24"/>
          <w:lang w:val="es-PR"/>
        </w:rPr>
        <w:t xml:space="preserve">bbb) </w:t>
      </w:r>
      <w:r w:rsidR="00AC5AAE" w:rsidRPr="004A08C8">
        <w:rPr>
          <w:rFonts w:ascii="Book Antiqua" w:hAnsi="Book Antiqua" w:cs="Times New Roman"/>
          <w:b/>
          <w:bCs/>
          <w:sz w:val="24"/>
          <w:szCs w:val="24"/>
          <w:lang w:val="es-PR"/>
        </w:rPr>
        <w:t>Solicitud de Propuestas (RF</w:t>
      </w:r>
      <w:r w:rsidR="0055327D" w:rsidRPr="004A08C8">
        <w:rPr>
          <w:rFonts w:ascii="Book Antiqua" w:hAnsi="Book Antiqua" w:cs="Times New Roman"/>
          <w:b/>
          <w:bCs/>
          <w:sz w:val="24"/>
          <w:szCs w:val="24"/>
          <w:lang w:val="es-PR"/>
        </w:rPr>
        <w:t>P</w:t>
      </w:r>
      <w:r w:rsidR="00AC5AAE" w:rsidRPr="004A08C8">
        <w:rPr>
          <w:rFonts w:ascii="Book Antiqua" w:hAnsi="Book Antiqua" w:cs="Times New Roman"/>
          <w:b/>
          <w:bCs/>
          <w:sz w:val="24"/>
          <w:szCs w:val="24"/>
          <w:lang w:val="es-PR"/>
        </w:rPr>
        <w:t xml:space="preserve"> por sus siglas en inglés)</w:t>
      </w:r>
      <w:r w:rsidR="00AC5AAE" w:rsidRPr="004A08C8">
        <w:rPr>
          <w:rFonts w:ascii="Book Antiqua" w:hAnsi="Book Antiqua" w:cs="Times New Roman"/>
          <w:sz w:val="24"/>
          <w:szCs w:val="24"/>
          <w:lang w:val="es-PR"/>
        </w:rPr>
        <w:t xml:space="preserve"> – Método competitivo </w:t>
      </w:r>
      <w:r w:rsidR="009E3A04" w:rsidRPr="004A08C8">
        <w:rPr>
          <w:rFonts w:ascii="Book Antiqua" w:hAnsi="Book Antiqua" w:cs="Times New Roman"/>
          <w:sz w:val="24"/>
          <w:szCs w:val="24"/>
          <w:lang w:val="es-PR"/>
        </w:rPr>
        <w:t xml:space="preserve">de contratación </w:t>
      </w:r>
      <w:r w:rsidR="00AC5AAE" w:rsidRPr="004A08C8">
        <w:rPr>
          <w:rFonts w:ascii="Book Antiqua" w:hAnsi="Book Antiqua" w:cs="Times New Roman"/>
          <w:sz w:val="24"/>
          <w:szCs w:val="24"/>
          <w:lang w:val="es-PR"/>
        </w:rPr>
        <w:t>de servicios profesionales, que no solo se basa en precios</w:t>
      </w:r>
      <w:r w:rsidR="009E3A04" w:rsidRPr="004A08C8">
        <w:rPr>
          <w:rFonts w:ascii="Book Antiqua" w:hAnsi="Book Antiqua" w:cs="Times New Roman"/>
          <w:sz w:val="24"/>
          <w:szCs w:val="24"/>
          <w:lang w:val="es-PR"/>
        </w:rPr>
        <w:t xml:space="preserve">, sino que también considera elementos tales como enfoque de trabajo y </w:t>
      </w:r>
      <w:r w:rsidR="00AC5AAE" w:rsidRPr="004A08C8">
        <w:rPr>
          <w:rFonts w:ascii="Book Antiqua" w:hAnsi="Book Antiqua" w:cs="Times New Roman"/>
          <w:sz w:val="24"/>
          <w:szCs w:val="24"/>
          <w:lang w:val="es-PR"/>
        </w:rPr>
        <w:t>que permite la negociación</w:t>
      </w:r>
      <w:r w:rsidR="009E3A04" w:rsidRPr="004A08C8">
        <w:rPr>
          <w:rFonts w:ascii="Book Antiqua" w:hAnsi="Book Antiqua" w:cs="Times New Roman"/>
          <w:sz w:val="24"/>
          <w:szCs w:val="24"/>
          <w:lang w:val="es-PR"/>
        </w:rPr>
        <w:t xml:space="preserve"> con los proponentes.</w:t>
      </w:r>
    </w:p>
    <w:p w14:paraId="5AAFDFED" w14:textId="4197CC81" w:rsidR="00AC5AAE" w:rsidRPr="004A08C8" w:rsidRDefault="004A08C8" w:rsidP="004A08C8">
      <w:pPr>
        <w:widowControl w:val="0"/>
        <w:autoSpaceDE w:val="0"/>
        <w:autoSpaceDN w:val="0"/>
        <w:adjustRightInd w:val="0"/>
        <w:spacing w:line="276" w:lineRule="auto"/>
        <w:ind w:left="360" w:right="90"/>
        <w:jc w:val="both"/>
        <w:rPr>
          <w:rFonts w:ascii="Book Antiqua" w:hAnsi="Book Antiqua" w:cs="Times New Roman"/>
          <w:sz w:val="24"/>
          <w:szCs w:val="24"/>
          <w:lang w:val="es-PR"/>
        </w:rPr>
      </w:pPr>
      <w:r>
        <w:rPr>
          <w:rFonts w:ascii="Book Antiqua" w:hAnsi="Book Antiqua" w:cs="Times New Roman"/>
          <w:b/>
          <w:bCs/>
          <w:sz w:val="24"/>
          <w:szCs w:val="24"/>
          <w:lang w:val="es-PR"/>
        </w:rPr>
        <w:t xml:space="preserve">ccc) </w:t>
      </w:r>
      <w:r w:rsidR="00C264B0" w:rsidRPr="004A08C8">
        <w:rPr>
          <w:rFonts w:ascii="Book Antiqua" w:hAnsi="Book Antiqua" w:cs="Times New Roman"/>
          <w:b/>
          <w:bCs/>
          <w:sz w:val="24"/>
          <w:szCs w:val="24"/>
          <w:lang w:val="es-PR"/>
        </w:rPr>
        <w:t xml:space="preserve">Unidad Requirente </w:t>
      </w:r>
      <w:r w:rsidR="00C264B0" w:rsidRPr="004A08C8">
        <w:rPr>
          <w:rFonts w:ascii="Book Antiqua" w:hAnsi="Book Antiqua" w:cs="Times New Roman"/>
          <w:sz w:val="24"/>
          <w:szCs w:val="24"/>
          <w:lang w:val="es-PR"/>
        </w:rPr>
        <w:t xml:space="preserve">- Toda unidad o división operacional de la Autoridad que somete ante la </w:t>
      </w:r>
      <w:r w:rsidR="00C45E38" w:rsidRPr="004A08C8">
        <w:rPr>
          <w:rFonts w:ascii="Book Antiqua" w:hAnsi="Book Antiqua" w:cs="Times New Roman"/>
          <w:sz w:val="24"/>
          <w:szCs w:val="24"/>
          <w:lang w:val="es-PR"/>
        </w:rPr>
        <w:t xml:space="preserve">Oficina </w:t>
      </w:r>
      <w:r w:rsidR="00C264B0" w:rsidRPr="004A08C8">
        <w:rPr>
          <w:rFonts w:ascii="Book Antiqua" w:hAnsi="Book Antiqua" w:cs="Times New Roman"/>
          <w:sz w:val="24"/>
          <w:szCs w:val="24"/>
          <w:lang w:val="es-PR"/>
        </w:rPr>
        <w:t>de Compras o la Junta de Subastas la correspondiente solicitud o requisición para el trámite de una adquisición.</w:t>
      </w:r>
    </w:p>
    <w:p w14:paraId="6BAFF885" w14:textId="77777777" w:rsidR="006C1D21" w:rsidRPr="0049276D" w:rsidRDefault="006C1D21" w:rsidP="00C72EC0">
      <w:pPr>
        <w:widowControl w:val="0"/>
        <w:tabs>
          <w:tab w:val="left" w:pos="9270"/>
          <w:tab w:val="left" w:pos="9360"/>
        </w:tabs>
        <w:autoSpaceDE w:val="0"/>
        <w:autoSpaceDN w:val="0"/>
        <w:adjustRightInd w:val="0"/>
        <w:spacing w:line="276" w:lineRule="auto"/>
        <w:ind w:left="720"/>
        <w:jc w:val="both"/>
        <w:rPr>
          <w:rFonts w:ascii="Book Antiqua" w:hAnsi="Book Antiqua" w:cs="Times New Roman"/>
          <w:sz w:val="24"/>
          <w:szCs w:val="24"/>
          <w:lang w:val="es-PR"/>
        </w:rPr>
      </w:pPr>
    </w:p>
    <w:p w14:paraId="58DE04DE" w14:textId="407280CA" w:rsidR="004E38CD" w:rsidRPr="0049276D" w:rsidRDefault="00F67557" w:rsidP="005C2305">
      <w:pPr>
        <w:pStyle w:val="Heading1"/>
        <w:rPr>
          <w:sz w:val="24"/>
          <w:szCs w:val="24"/>
        </w:rPr>
      </w:pPr>
      <w:bookmarkStart w:id="10" w:name="_Toc137038247"/>
      <w:r w:rsidRPr="0049276D">
        <w:rPr>
          <w:sz w:val="24"/>
          <w:szCs w:val="24"/>
        </w:rPr>
        <w:t xml:space="preserve">PARTE </w:t>
      </w:r>
      <w:r w:rsidR="004E38CD" w:rsidRPr="0049276D">
        <w:rPr>
          <w:sz w:val="24"/>
          <w:szCs w:val="24"/>
        </w:rPr>
        <w:t>2</w:t>
      </w:r>
      <w:r w:rsidR="007B6BF9">
        <w:rPr>
          <w:sz w:val="24"/>
          <w:szCs w:val="24"/>
        </w:rPr>
        <w:t xml:space="preserve"> </w:t>
      </w:r>
      <w:r w:rsidR="004E38CD" w:rsidRPr="0049276D">
        <w:rPr>
          <w:sz w:val="24"/>
          <w:szCs w:val="24"/>
        </w:rPr>
        <w:t xml:space="preserve">- ORGANISMOS Y FUNCIONES RELEVANTES A LOS PROCESOS DE ADQUISICIONES DE </w:t>
      </w:r>
      <w:r w:rsidR="00073FC4" w:rsidRPr="0049276D">
        <w:rPr>
          <w:sz w:val="24"/>
          <w:szCs w:val="24"/>
        </w:rPr>
        <w:t>SERVICIOS PROFESIONALES</w:t>
      </w:r>
      <w:bookmarkEnd w:id="10"/>
    </w:p>
    <w:p w14:paraId="586DB0E8" w14:textId="77F910AB" w:rsidR="004E38CD" w:rsidRPr="0049276D" w:rsidRDefault="00016ECC" w:rsidP="00C72EC0">
      <w:pPr>
        <w:pStyle w:val="Heading2"/>
        <w:spacing w:after="240"/>
        <w:rPr>
          <w:sz w:val="24"/>
          <w:szCs w:val="24"/>
          <w:lang w:val="es-PR"/>
        </w:rPr>
      </w:pPr>
      <w:bookmarkStart w:id="11" w:name="_Toc137038248"/>
      <w:r w:rsidRPr="0049276D">
        <w:rPr>
          <w:caps w:val="0"/>
          <w:sz w:val="24"/>
          <w:szCs w:val="24"/>
          <w:lang w:val="es-PR"/>
        </w:rPr>
        <w:t>ARTÍCULO 2.1 – UNIDAD REQUIRENTE</w:t>
      </w:r>
      <w:bookmarkEnd w:id="11"/>
    </w:p>
    <w:p w14:paraId="0328A294" w14:textId="77777777" w:rsidR="004E38CD" w:rsidRPr="0049276D" w:rsidRDefault="00016ECC" w:rsidP="00D96BD3">
      <w:pPr>
        <w:pStyle w:val="Heading3"/>
      </w:pPr>
      <w:bookmarkStart w:id="12" w:name="_Toc137038249"/>
      <w:r w:rsidRPr="0049276D">
        <w:t>SECCIÓN 2.1.1 - RESPONSABILIDADES GENERALES DE LAS UNIDADES REQUIRENTES</w:t>
      </w:r>
      <w:bookmarkEnd w:id="12"/>
    </w:p>
    <w:p w14:paraId="48F1C9A1" w14:textId="5F664CEE" w:rsidR="004E38CD" w:rsidRPr="0049276D" w:rsidRDefault="004E38CD"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Identificar y justificar la necesidad y la utilidad del servicio profesional.</w:t>
      </w:r>
    </w:p>
    <w:p w14:paraId="7ED0F25D" w14:textId="6446AE5B" w:rsidR="004E38CD" w:rsidRPr="0049276D" w:rsidRDefault="004E38CD"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Proponer </w:t>
      </w:r>
      <w:r w:rsidR="007A09F1" w:rsidRPr="0049276D">
        <w:rPr>
          <w:rFonts w:ascii="Book Antiqua" w:hAnsi="Book Antiqua"/>
          <w:sz w:val="24"/>
          <w:szCs w:val="24"/>
          <w:lang w:val="es-PR"/>
        </w:rPr>
        <w:t>alcance de trabajo</w:t>
      </w:r>
      <w:r w:rsidRPr="0049276D">
        <w:rPr>
          <w:rFonts w:ascii="Book Antiqua" w:hAnsi="Book Antiqua"/>
          <w:sz w:val="24"/>
          <w:szCs w:val="24"/>
          <w:lang w:val="es-PR"/>
        </w:rPr>
        <w:t xml:space="preserve"> a las necesidades identificadas.</w:t>
      </w:r>
    </w:p>
    <w:p w14:paraId="55F6F30A" w14:textId="1A6079C1" w:rsidR="004E38CD" w:rsidRPr="0049276D" w:rsidRDefault="004E38CD"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Preparar la Requisición o Formulario dispuesto administrativamente para solicitar adquirir Servicios Profesionales. Al identificarse la necesidad del servicio</w:t>
      </w:r>
      <w:r w:rsidR="007A09F1" w:rsidRPr="0049276D">
        <w:rPr>
          <w:rFonts w:ascii="Book Antiqua" w:hAnsi="Book Antiqua"/>
          <w:sz w:val="24"/>
          <w:szCs w:val="24"/>
          <w:lang w:val="es-PR"/>
        </w:rPr>
        <w:t xml:space="preserve"> profesional</w:t>
      </w:r>
      <w:r w:rsidRPr="0049276D">
        <w:rPr>
          <w:rFonts w:ascii="Book Antiqua" w:hAnsi="Book Antiqua"/>
          <w:sz w:val="24"/>
          <w:szCs w:val="24"/>
          <w:lang w:val="es-PR"/>
        </w:rPr>
        <w:t xml:space="preserve">, la </w:t>
      </w:r>
      <w:r w:rsidR="00A17E32" w:rsidRPr="0049276D">
        <w:rPr>
          <w:rFonts w:ascii="Book Antiqua" w:hAnsi="Book Antiqua"/>
          <w:sz w:val="24"/>
          <w:szCs w:val="24"/>
          <w:lang w:val="es-PR"/>
        </w:rPr>
        <w:t>U</w:t>
      </w:r>
      <w:r w:rsidRPr="0049276D">
        <w:rPr>
          <w:rFonts w:ascii="Book Antiqua" w:hAnsi="Book Antiqua"/>
          <w:sz w:val="24"/>
          <w:szCs w:val="24"/>
          <w:lang w:val="es-PR"/>
        </w:rPr>
        <w:t xml:space="preserve">nidad </w:t>
      </w:r>
      <w:r w:rsidR="00A17E32" w:rsidRPr="0049276D">
        <w:rPr>
          <w:rFonts w:ascii="Book Antiqua" w:hAnsi="Book Antiqua"/>
          <w:sz w:val="24"/>
          <w:szCs w:val="24"/>
          <w:lang w:val="es-PR"/>
        </w:rPr>
        <w:t>R</w:t>
      </w:r>
      <w:r w:rsidRPr="0049276D">
        <w:rPr>
          <w:rFonts w:ascii="Book Antiqua" w:hAnsi="Book Antiqua"/>
          <w:sz w:val="24"/>
          <w:szCs w:val="24"/>
          <w:lang w:val="es-PR"/>
        </w:rPr>
        <w:t>equirente cumplimentará la Requisición o Formulario análogo, el cual será firmado por el Director o función equivalente de la Unidad Requirente y el Director de Compras.</w:t>
      </w:r>
    </w:p>
    <w:p w14:paraId="7DD6A198" w14:textId="2924DAAA" w:rsidR="004E38CD" w:rsidRPr="0049276D" w:rsidRDefault="004E38CD" w:rsidP="002F2919">
      <w:pPr>
        <w:pStyle w:val="NoSpacing"/>
        <w:numPr>
          <w:ilvl w:val="1"/>
          <w:numId w:val="2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w:t>
      </w:r>
      <w:r w:rsidR="00502B08" w:rsidRPr="0049276D">
        <w:rPr>
          <w:rFonts w:ascii="Book Antiqua" w:hAnsi="Book Antiqua"/>
          <w:sz w:val="24"/>
          <w:szCs w:val="24"/>
          <w:lang w:val="es-PR"/>
        </w:rPr>
        <w:t xml:space="preserve">Unidad Requirente, como parte de la documentación que integra la Requisición o Formulario análogo, deberá establecer el tiempo en cual necesita que la </w:t>
      </w:r>
      <w:r w:rsidR="00C45E38" w:rsidRPr="0049276D">
        <w:rPr>
          <w:rFonts w:ascii="Book Antiqua" w:hAnsi="Book Antiqua"/>
          <w:sz w:val="24"/>
          <w:szCs w:val="24"/>
          <w:lang w:val="es-PR"/>
        </w:rPr>
        <w:t xml:space="preserve">Oficina </w:t>
      </w:r>
      <w:r w:rsidR="00502B08" w:rsidRPr="0049276D">
        <w:rPr>
          <w:rFonts w:ascii="Book Antiqua" w:hAnsi="Book Antiqua"/>
          <w:sz w:val="24"/>
          <w:szCs w:val="24"/>
          <w:lang w:val="es-PR"/>
        </w:rPr>
        <w:t xml:space="preserve">de Compras </w:t>
      </w:r>
      <w:r w:rsidR="00B173C5" w:rsidRPr="0049276D">
        <w:rPr>
          <w:rFonts w:ascii="Book Antiqua" w:hAnsi="Book Antiqua"/>
          <w:sz w:val="24"/>
          <w:szCs w:val="24"/>
          <w:lang w:val="es-PR"/>
        </w:rPr>
        <w:t xml:space="preserve">y Suministros </w:t>
      </w:r>
      <w:r w:rsidR="00502B08" w:rsidRPr="0049276D">
        <w:rPr>
          <w:rFonts w:ascii="Book Antiqua" w:hAnsi="Book Antiqua"/>
          <w:sz w:val="24"/>
          <w:szCs w:val="24"/>
          <w:lang w:val="es-PR"/>
        </w:rPr>
        <w:t xml:space="preserve">deba </w:t>
      </w:r>
      <w:r w:rsidRPr="0049276D">
        <w:rPr>
          <w:rFonts w:ascii="Book Antiqua" w:hAnsi="Book Antiqua"/>
          <w:sz w:val="24"/>
          <w:szCs w:val="24"/>
          <w:lang w:val="es-PR"/>
        </w:rPr>
        <w:t>ejecutar la requisición o solicitud de adquisición</w:t>
      </w:r>
      <w:r w:rsidR="00502B08" w:rsidRPr="0049276D">
        <w:rPr>
          <w:rFonts w:ascii="Book Antiqua" w:hAnsi="Book Antiqua"/>
          <w:sz w:val="24"/>
          <w:szCs w:val="24"/>
          <w:lang w:val="es-PR"/>
        </w:rPr>
        <w:t>, lo cual dependerá del servicio del que se trate la adquisición</w:t>
      </w:r>
      <w:r w:rsidRPr="0049276D">
        <w:rPr>
          <w:rFonts w:ascii="Book Antiqua" w:hAnsi="Book Antiqua"/>
          <w:sz w:val="24"/>
          <w:szCs w:val="24"/>
          <w:lang w:val="es-PR"/>
        </w:rPr>
        <w:t>.</w:t>
      </w:r>
      <w:r w:rsidR="00547415" w:rsidRPr="0049276D">
        <w:rPr>
          <w:rFonts w:ascii="Book Antiqua" w:hAnsi="Book Antiqua"/>
          <w:sz w:val="24"/>
          <w:szCs w:val="24"/>
          <w:lang w:val="es-PR"/>
        </w:rPr>
        <w:t xml:space="preserve"> </w:t>
      </w:r>
    </w:p>
    <w:p w14:paraId="2E0231B1" w14:textId="3B99FAF6" w:rsidR="004E38CD" w:rsidRPr="0049276D" w:rsidRDefault="004E38CD"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Proveer toda la documentación requerida con la Requisición o Formulario dispuesto administrativamente para solicitar </w:t>
      </w:r>
      <w:r w:rsidR="00854849" w:rsidRPr="0049276D">
        <w:rPr>
          <w:rFonts w:ascii="Book Antiqua" w:hAnsi="Book Antiqua"/>
          <w:sz w:val="24"/>
          <w:szCs w:val="24"/>
          <w:lang w:val="es-PR"/>
        </w:rPr>
        <w:t>contratar</w:t>
      </w:r>
      <w:r w:rsidRPr="0049276D">
        <w:rPr>
          <w:rFonts w:ascii="Book Antiqua" w:hAnsi="Book Antiqua"/>
          <w:sz w:val="24"/>
          <w:szCs w:val="24"/>
          <w:lang w:val="es-PR"/>
        </w:rPr>
        <w:t xml:space="preserve"> Servicios Profesionales.</w:t>
      </w:r>
    </w:p>
    <w:p w14:paraId="25391551" w14:textId="1B2FAAEF" w:rsidR="004E38CD" w:rsidRPr="0049276D" w:rsidRDefault="004E38CD"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Asegurarse de que conste una orden de servicio o </w:t>
      </w:r>
      <w:r w:rsidR="0061024A" w:rsidRPr="0049276D">
        <w:rPr>
          <w:rFonts w:ascii="Book Antiqua" w:hAnsi="Book Antiqua"/>
          <w:sz w:val="24"/>
          <w:szCs w:val="24"/>
          <w:lang w:val="es-PR"/>
        </w:rPr>
        <w:t>Contrato</w:t>
      </w:r>
      <w:r w:rsidRPr="0049276D">
        <w:rPr>
          <w:rFonts w:ascii="Book Antiqua" w:hAnsi="Book Antiqua"/>
          <w:sz w:val="24"/>
          <w:szCs w:val="24"/>
          <w:lang w:val="es-PR"/>
        </w:rPr>
        <w:t xml:space="preserve"> antes de que se efectúe la prestación de servicios.</w:t>
      </w:r>
    </w:p>
    <w:p w14:paraId="076F9CD4" w14:textId="6A31EF93" w:rsidR="004E38CD" w:rsidRPr="0049276D" w:rsidRDefault="004E38CD"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Verificar la exactitud de lo dispuesto en la Requisición o Formulario dispuesto administrativamente para solicitar </w:t>
      </w:r>
      <w:r w:rsidR="00854849" w:rsidRPr="0049276D">
        <w:rPr>
          <w:rFonts w:ascii="Book Antiqua" w:hAnsi="Book Antiqua"/>
          <w:sz w:val="24"/>
          <w:szCs w:val="24"/>
          <w:lang w:val="es-PR"/>
        </w:rPr>
        <w:t>contratar</w:t>
      </w:r>
      <w:r w:rsidRPr="0049276D">
        <w:rPr>
          <w:rFonts w:ascii="Book Antiqua" w:hAnsi="Book Antiqua"/>
          <w:sz w:val="24"/>
          <w:szCs w:val="24"/>
          <w:lang w:val="es-PR"/>
        </w:rPr>
        <w:t xml:space="preserve"> Servicios Profesionales (</w:t>
      </w:r>
      <w:r w:rsidR="00854849" w:rsidRPr="0049276D">
        <w:rPr>
          <w:rFonts w:ascii="Book Antiqua" w:hAnsi="Book Antiqua"/>
          <w:sz w:val="24"/>
          <w:szCs w:val="24"/>
          <w:lang w:val="es-PR"/>
        </w:rPr>
        <w:t>cualificaciones, alcance de trabajo, términos y condiciones</w:t>
      </w:r>
      <w:r w:rsidRPr="0049276D">
        <w:rPr>
          <w:rFonts w:ascii="Book Antiqua" w:hAnsi="Book Antiqua"/>
          <w:sz w:val="24"/>
          <w:szCs w:val="24"/>
          <w:lang w:val="es-PR"/>
        </w:rPr>
        <w:t xml:space="preserve">), en todos sus extremos, antes de presentarla ante la </w:t>
      </w:r>
      <w:r w:rsidR="00C45E38" w:rsidRPr="0049276D">
        <w:rPr>
          <w:rFonts w:ascii="Book Antiqua" w:hAnsi="Book Antiqua"/>
          <w:sz w:val="24"/>
          <w:szCs w:val="24"/>
          <w:lang w:val="es-PR"/>
        </w:rPr>
        <w:t xml:space="preserve">Oficina </w:t>
      </w:r>
      <w:r w:rsidR="00DD6A42" w:rsidRPr="0049276D">
        <w:rPr>
          <w:rFonts w:ascii="Book Antiqua" w:hAnsi="Book Antiqua"/>
          <w:sz w:val="24"/>
          <w:szCs w:val="24"/>
          <w:lang w:val="es-PR"/>
        </w:rPr>
        <w:t>de Compras</w:t>
      </w:r>
      <w:r w:rsidRPr="0049276D">
        <w:rPr>
          <w:rFonts w:ascii="Book Antiqua" w:hAnsi="Book Antiqua"/>
          <w:sz w:val="24"/>
          <w:szCs w:val="24"/>
          <w:lang w:val="es-PR"/>
        </w:rPr>
        <w:t>.</w:t>
      </w:r>
    </w:p>
    <w:p w14:paraId="5FE01DBF" w14:textId="77777777" w:rsidR="004E38CD" w:rsidRPr="0049276D" w:rsidRDefault="004E38CD"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Anualmente, planificar las adquisiciones previsiblemente necesarias para el próximo año fiscal.</w:t>
      </w:r>
    </w:p>
    <w:p w14:paraId="33E21316" w14:textId="36BDAE7C" w:rsidR="002E6E44" w:rsidRPr="0049276D" w:rsidRDefault="00854849"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A</w:t>
      </w:r>
      <w:r w:rsidR="002E6E44" w:rsidRPr="0049276D">
        <w:rPr>
          <w:rFonts w:ascii="Book Antiqua" w:hAnsi="Book Antiqua"/>
          <w:sz w:val="24"/>
          <w:szCs w:val="24"/>
          <w:lang w:val="es-PR"/>
        </w:rPr>
        <w:t>provechar adecuadamente los servicios que le sean prestados.</w:t>
      </w:r>
    </w:p>
    <w:p w14:paraId="0302FFA6" w14:textId="3B338A4B" w:rsidR="002E6E44" w:rsidRPr="0049276D" w:rsidRDefault="002E6E44" w:rsidP="002F2919">
      <w:pPr>
        <w:pStyle w:val="NoSpacing"/>
        <w:numPr>
          <w:ilvl w:val="0"/>
          <w:numId w:val="2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Administrar las cláusulas contractuales tal y como están establecidas, comunicar por escrito a la Presidenta cualquier necesidad de cambio, incumplimiento o falta, documentar el provecho, ejecutoria y rendimiento del servicio profesional </w:t>
      </w:r>
      <w:r w:rsidR="00854849" w:rsidRPr="0049276D">
        <w:rPr>
          <w:rFonts w:ascii="Book Antiqua" w:hAnsi="Book Antiqua"/>
          <w:sz w:val="24"/>
          <w:szCs w:val="24"/>
          <w:lang w:val="es-PR"/>
        </w:rPr>
        <w:t>contratado</w:t>
      </w:r>
      <w:r w:rsidRPr="0049276D">
        <w:rPr>
          <w:rFonts w:ascii="Book Antiqua" w:hAnsi="Book Antiqua"/>
          <w:sz w:val="24"/>
          <w:szCs w:val="24"/>
          <w:lang w:val="es-PR"/>
        </w:rPr>
        <w:t>.</w:t>
      </w:r>
    </w:p>
    <w:p w14:paraId="25162FD0" w14:textId="6BA2B86A" w:rsidR="004E38CD" w:rsidRPr="0049276D" w:rsidRDefault="00122AF6" w:rsidP="00C72EC0">
      <w:pPr>
        <w:pStyle w:val="Heading2"/>
        <w:spacing w:after="240"/>
        <w:rPr>
          <w:sz w:val="24"/>
          <w:szCs w:val="24"/>
          <w:lang w:val="es-PR"/>
        </w:rPr>
      </w:pPr>
      <w:bookmarkStart w:id="13" w:name="_Toc137038250"/>
      <w:r w:rsidRPr="0049276D">
        <w:rPr>
          <w:caps w:val="0"/>
          <w:sz w:val="24"/>
          <w:szCs w:val="24"/>
          <w:lang w:val="es-PR"/>
        </w:rPr>
        <w:lastRenderedPageBreak/>
        <w:t xml:space="preserve">ARTÍCULO 2.2 – </w:t>
      </w:r>
      <w:r w:rsidR="00C45E38" w:rsidRPr="0049276D">
        <w:rPr>
          <w:caps w:val="0"/>
          <w:sz w:val="24"/>
          <w:szCs w:val="24"/>
          <w:lang w:val="es-PR"/>
        </w:rPr>
        <w:t xml:space="preserve">OFICINA </w:t>
      </w:r>
      <w:r w:rsidRPr="0049276D">
        <w:rPr>
          <w:caps w:val="0"/>
          <w:sz w:val="24"/>
          <w:szCs w:val="24"/>
          <w:lang w:val="es-PR"/>
        </w:rPr>
        <w:t>DE COMPRAS Y SUMINISTROS</w:t>
      </w:r>
      <w:bookmarkEnd w:id="13"/>
      <w:r w:rsidRPr="0049276D">
        <w:rPr>
          <w:caps w:val="0"/>
          <w:sz w:val="24"/>
          <w:szCs w:val="24"/>
          <w:lang w:val="es-PR"/>
        </w:rPr>
        <w:t xml:space="preserve"> </w:t>
      </w:r>
    </w:p>
    <w:p w14:paraId="41F9E2F2" w14:textId="7D825F26" w:rsidR="004E38CD" w:rsidRPr="0049276D" w:rsidRDefault="004E38CD" w:rsidP="00D96BD3">
      <w:pPr>
        <w:pStyle w:val="Heading3"/>
      </w:pPr>
      <w:bookmarkStart w:id="14" w:name="_Toc137038251"/>
      <w:r w:rsidRPr="0049276D">
        <w:t>SECCIÓN 2.2.</w:t>
      </w:r>
      <w:r w:rsidR="000718C7" w:rsidRPr="0049276D">
        <w:t xml:space="preserve">1 </w:t>
      </w:r>
      <w:r w:rsidRPr="0049276D">
        <w:t xml:space="preserve">- RESPONSABILIDADES GENERALES DE LA </w:t>
      </w:r>
      <w:r w:rsidR="00C45E38" w:rsidRPr="0049276D">
        <w:t xml:space="preserve">OFICINA </w:t>
      </w:r>
      <w:r w:rsidRPr="0049276D">
        <w:t>DE COMPRAS DE LA AUTORIDAD</w:t>
      </w:r>
      <w:bookmarkEnd w:id="14"/>
    </w:p>
    <w:p w14:paraId="2A843F19" w14:textId="47DA1E8A"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Revisar y corroborar la exactitud</w:t>
      </w:r>
      <w:r w:rsidR="000718C7" w:rsidRPr="0049276D">
        <w:rPr>
          <w:rFonts w:ascii="Book Antiqua" w:hAnsi="Book Antiqua"/>
          <w:sz w:val="24"/>
          <w:szCs w:val="24"/>
          <w:lang w:val="es-PR"/>
        </w:rPr>
        <w:t xml:space="preserve"> de</w:t>
      </w:r>
      <w:r w:rsidRPr="0049276D">
        <w:rPr>
          <w:rFonts w:ascii="Book Antiqua" w:hAnsi="Book Antiqua"/>
          <w:sz w:val="24"/>
          <w:szCs w:val="24"/>
          <w:lang w:val="es-PR"/>
        </w:rPr>
        <w:t xml:space="preserve"> la Requisición o Formulario dispuesto administrativamente para solicitar </w:t>
      </w:r>
      <w:r w:rsidR="00772158" w:rsidRPr="0049276D">
        <w:rPr>
          <w:rFonts w:ascii="Book Antiqua" w:hAnsi="Book Antiqua"/>
          <w:sz w:val="24"/>
          <w:szCs w:val="24"/>
          <w:lang w:val="es-PR"/>
        </w:rPr>
        <w:t>contratación de</w:t>
      </w:r>
      <w:r w:rsidRPr="0049276D">
        <w:rPr>
          <w:rFonts w:ascii="Book Antiqua" w:hAnsi="Book Antiqua"/>
          <w:sz w:val="24"/>
          <w:szCs w:val="24"/>
          <w:lang w:val="es-PR"/>
        </w:rPr>
        <w:t xml:space="preserve"> Servicios Profesionales (</w:t>
      </w:r>
      <w:r w:rsidR="00772158" w:rsidRPr="0049276D">
        <w:rPr>
          <w:rFonts w:ascii="Book Antiqua" w:hAnsi="Book Antiqua"/>
          <w:sz w:val="24"/>
          <w:szCs w:val="24"/>
          <w:lang w:val="es-PR"/>
        </w:rPr>
        <w:t>cualificaciones, alcance de trabajo</w:t>
      </w:r>
      <w:r w:rsidRPr="0049276D">
        <w:rPr>
          <w:rFonts w:ascii="Book Antiqua" w:hAnsi="Book Antiqua"/>
          <w:sz w:val="24"/>
          <w:szCs w:val="24"/>
          <w:lang w:val="es-PR"/>
        </w:rPr>
        <w:t xml:space="preserve">, </w:t>
      </w:r>
      <w:r w:rsidR="00772158" w:rsidRPr="0049276D">
        <w:rPr>
          <w:rFonts w:ascii="Book Antiqua" w:hAnsi="Book Antiqua"/>
          <w:sz w:val="24"/>
          <w:szCs w:val="24"/>
          <w:lang w:val="es-PR"/>
        </w:rPr>
        <w:t xml:space="preserve">términos y condiciones, </w:t>
      </w:r>
      <w:r w:rsidRPr="0049276D">
        <w:rPr>
          <w:rFonts w:ascii="Book Antiqua" w:hAnsi="Book Antiqua"/>
          <w:sz w:val="24"/>
          <w:szCs w:val="24"/>
          <w:lang w:val="es-PR"/>
        </w:rPr>
        <w:t xml:space="preserve">firmas, etc.) en todos sus extremos, antes de comenzar el trámite de adquisición. Verificar, además, si la </w:t>
      </w:r>
      <w:r w:rsidR="00A4191B" w:rsidRPr="0049276D">
        <w:rPr>
          <w:rFonts w:ascii="Book Antiqua" w:hAnsi="Book Antiqua"/>
          <w:sz w:val="24"/>
          <w:szCs w:val="24"/>
          <w:lang w:val="es-PR"/>
        </w:rPr>
        <w:t xml:space="preserve">Unidad </w:t>
      </w:r>
      <w:r w:rsidR="00772158" w:rsidRPr="0049276D">
        <w:rPr>
          <w:rFonts w:ascii="Book Antiqua" w:hAnsi="Book Antiqua"/>
          <w:sz w:val="24"/>
          <w:szCs w:val="24"/>
          <w:lang w:val="es-PR"/>
        </w:rPr>
        <w:t>Requirente presentó</w:t>
      </w:r>
      <w:r w:rsidRPr="0049276D">
        <w:rPr>
          <w:rFonts w:ascii="Book Antiqua" w:hAnsi="Book Antiqua"/>
          <w:sz w:val="24"/>
          <w:szCs w:val="24"/>
          <w:lang w:val="es-PR"/>
        </w:rPr>
        <w:t xml:space="preserve"> toda la documentación requerida con la Requisición o Formulario dispuesto administrativamente para solicitar </w:t>
      </w:r>
      <w:r w:rsidR="00772158" w:rsidRPr="0049276D">
        <w:rPr>
          <w:rFonts w:ascii="Book Antiqua" w:hAnsi="Book Antiqua"/>
          <w:sz w:val="24"/>
          <w:szCs w:val="24"/>
          <w:lang w:val="es-PR"/>
        </w:rPr>
        <w:t>contratar</w:t>
      </w:r>
      <w:r w:rsidRPr="0049276D">
        <w:rPr>
          <w:rFonts w:ascii="Book Antiqua" w:hAnsi="Book Antiqua"/>
          <w:sz w:val="24"/>
          <w:szCs w:val="24"/>
          <w:lang w:val="es-PR"/>
        </w:rPr>
        <w:t xml:space="preserve"> Servicios</w:t>
      </w:r>
      <w:r w:rsidR="00772158" w:rsidRPr="0049276D">
        <w:rPr>
          <w:rFonts w:ascii="Book Antiqua" w:hAnsi="Book Antiqua"/>
          <w:sz w:val="24"/>
          <w:szCs w:val="24"/>
          <w:lang w:val="es-PR"/>
        </w:rPr>
        <w:t xml:space="preserve"> </w:t>
      </w:r>
      <w:r w:rsidRPr="0049276D">
        <w:rPr>
          <w:rFonts w:ascii="Book Antiqua" w:hAnsi="Book Antiqua"/>
          <w:sz w:val="24"/>
          <w:szCs w:val="24"/>
          <w:lang w:val="es-PR"/>
        </w:rPr>
        <w:t>Profesionales.</w:t>
      </w:r>
    </w:p>
    <w:p w14:paraId="2E756C1D" w14:textId="15D260F0"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Requerir mediante correo electrónico, de ser necesario, a la </w:t>
      </w:r>
      <w:r w:rsidR="00A17E32" w:rsidRPr="0049276D">
        <w:rPr>
          <w:rFonts w:ascii="Book Antiqua" w:hAnsi="Book Antiqua"/>
          <w:sz w:val="24"/>
          <w:szCs w:val="24"/>
          <w:lang w:val="es-PR"/>
        </w:rPr>
        <w:t>U</w:t>
      </w:r>
      <w:r w:rsidRPr="0049276D">
        <w:rPr>
          <w:rFonts w:ascii="Book Antiqua" w:hAnsi="Book Antiqua"/>
          <w:sz w:val="24"/>
          <w:szCs w:val="24"/>
          <w:lang w:val="es-PR"/>
        </w:rPr>
        <w:t xml:space="preserve">nidad </w:t>
      </w:r>
      <w:r w:rsidR="00A17E32" w:rsidRPr="0049276D">
        <w:rPr>
          <w:rFonts w:ascii="Book Antiqua" w:hAnsi="Book Antiqua"/>
          <w:sz w:val="24"/>
          <w:szCs w:val="24"/>
          <w:lang w:val="es-PR"/>
        </w:rPr>
        <w:t>R</w:t>
      </w:r>
      <w:r w:rsidRPr="0049276D">
        <w:rPr>
          <w:rFonts w:ascii="Book Antiqua" w:hAnsi="Book Antiqua"/>
          <w:sz w:val="24"/>
          <w:szCs w:val="24"/>
          <w:lang w:val="es-PR"/>
        </w:rPr>
        <w:t xml:space="preserve">equirente información adicional, cambios, correcciones y alteraciones a la solicitud recibida, o enviarle especificaciones razonables para que indique si concuerdan con el servicio profesional requerido.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 xml:space="preserve">de Compras de la Autoridad, en dicho correo electrónico, proveerá a la </w:t>
      </w:r>
      <w:r w:rsidR="00A17E32" w:rsidRPr="0049276D">
        <w:rPr>
          <w:rFonts w:ascii="Book Antiqua" w:hAnsi="Book Antiqua"/>
          <w:sz w:val="24"/>
          <w:szCs w:val="24"/>
          <w:lang w:val="es-PR"/>
        </w:rPr>
        <w:t>Unidad Requirente</w:t>
      </w:r>
      <w:r w:rsidRPr="0049276D">
        <w:rPr>
          <w:rFonts w:ascii="Book Antiqua" w:hAnsi="Book Antiqua"/>
          <w:sz w:val="24"/>
          <w:szCs w:val="24"/>
          <w:lang w:val="es-PR"/>
        </w:rPr>
        <w:t xml:space="preserve"> el plazo correspondiente para que dicha entidad envíe mediante correo electrónico la información solicitada. El proceso de compra se reanudará cuando la </w:t>
      </w:r>
      <w:r w:rsidR="00A17E32" w:rsidRPr="0049276D">
        <w:rPr>
          <w:rFonts w:ascii="Book Antiqua" w:hAnsi="Book Antiqua"/>
          <w:sz w:val="24"/>
          <w:szCs w:val="24"/>
          <w:lang w:val="es-PR"/>
        </w:rPr>
        <w:t>Unidad Requirente</w:t>
      </w:r>
      <w:r w:rsidRPr="0049276D">
        <w:rPr>
          <w:rFonts w:ascii="Book Antiqua" w:hAnsi="Book Antiqua"/>
          <w:sz w:val="24"/>
          <w:szCs w:val="24"/>
          <w:lang w:val="es-PR"/>
        </w:rPr>
        <w:t xml:space="preserve"> supla la información solicitada. De no obtenerse respuesta en el término requerido, se entenderá que la solicitud fue retirada y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 xml:space="preserve">de Compras de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devolverá a la </w:t>
      </w:r>
      <w:r w:rsidR="00A4191B" w:rsidRPr="0049276D">
        <w:rPr>
          <w:rFonts w:ascii="Book Antiqua" w:hAnsi="Book Antiqua"/>
          <w:sz w:val="24"/>
          <w:szCs w:val="24"/>
          <w:lang w:val="es-PR"/>
        </w:rPr>
        <w:t xml:space="preserve">Unidad Requirente </w:t>
      </w:r>
      <w:r w:rsidRPr="0049276D">
        <w:rPr>
          <w:rFonts w:ascii="Book Antiqua" w:hAnsi="Book Antiqua"/>
          <w:sz w:val="24"/>
          <w:szCs w:val="24"/>
          <w:lang w:val="es-PR"/>
        </w:rPr>
        <w:t>todos los documentos relacionados debido a la inacción.</w:t>
      </w:r>
    </w:p>
    <w:p w14:paraId="399ACE3E" w14:textId="601B19DA"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Verificar las solicitudes de servicio para evitar </w:t>
      </w:r>
      <w:r w:rsidR="000718C7" w:rsidRPr="0049276D">
        <w:rPr>
          <w:rFonts w:ascii="Book Antiqua" w:hAnsi="Book Antiqua"/>
          <w:sz w:val="24"/>
          <w:szCs w:val="24"/>
          <w:lang w:val="es-PR"/>
        </w:rPr>
        <w:t xml:space="preserve">su </w:t>
      </w:r>
      <w:r w:rsidRPr="0049276D">
        <w:rPr>
          <w:rFonts w:ascii="Book Antiqua" w:hAnsi="Book Antiqua"/>
          <w:sz w:val="24"/>
          <w:szCs w:val="24"/>
          <w:lang w:val="es-PR"/>
        </w:rPr>
        <w:t xml:space="preserve">fraccionamiento con el propósito de eludir la aplicación de los criterios correspondientes al valor total de los </w:t>
      </w:r>
      <w:r w:rsidR="00AB6FE4" w:rsidRPr="0049276D">
        <w:rPr>
          <w:rFonts w:ascii="Book Antiqua" w:hAnsi="Book Antiqua"/>
          <w:sz w:val="24"/>
          <w:szCs w:val="24"/>
          <w:lang w:val="es-PR"/>
        </w:rPr>
        <w:t xml:space="preserve">servicios </w:t>
      </w:r>
      <w:r w:rsidRPr="0049276D">
        <w:rPr>
          <w:rFonts w:ascii="Book Antiqua" w:hAnsi="Book Antiqua"/>
          <w:sz w:val="24"/>
          <w:szCs w:val="24"/>
          <w:lang w:val="es-PR"/>
        </w:rPr>
        <w:t>profesionales a ser adquiridos.</w:t>
      </w:r>
    </w:p>
    <w:p w14:paraId="02E6EC6E" w14:textId="12B5B2EF"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Verificar la disponibilidad de fondos antes de proceder a iniciar los trámites para efectuar </w:t>
      </w:r>
      <w:r w:rsidR="0061024A" w:rsidRPr="0049276D">
        <w:rPr>
          <w:rFonts w:ascii="Book Antiqua" w:hAnsi="Book Antiqua"/>
          <w:sz w:val="24"/>
          <w:szCs w:val="24"/>
          <w:lang w:val="es-PR"/>
        </w:rPr>
        <w:t>Contrato</w:t>
      </w:r>
      <w:r w:rsidRPr="0049276D">
        <w:rPr>
          <w:rFonts w:ascii="Book Antiqua" w:hAnsi="Book Antiqua"/>
          <w:sz w:val="24"/>
          <w:szCs w:val="24"/>
          <w:lang w:val="es-PR"/>
        </w:rPr>
        <w:t xml:space="preserve"> u orden de servicio.</w:t>
      </w:r>
    </w:p>
    <w:p w14:paraId="7008EB82" w14:textId="5F9E4766"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Verificar que las solicitudes recibidas cumplen con los requisitos establecidos en las leyes, reglamentos o normas aplicables.</w:t>
      </w:r>
    </w:p>
    <w:p w14:paraId="213FD93C" w14:textId="13AD8922"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Conforme el contenido de la solicitud, </w:t>
      </w:r>
      <w:r w:rsidR="00E063F6" w:rsidRPr="0049276D">
        <w:rPr>
          <w:rFonts w:ascii="Book Antiqua" w:hAnsi="Book Antiqua"/>
          <w:sz w:val="24"/>
          <w:szCs w:val="24"/>
          <w:lang w:val="es-PR"/>
        </w:rPr>
        <w:t xml:space="preserve">el </w:t>
      </w:r>
      <w:r w:rsidR="00DD6A42" w:rsidRPr="0049276D">
        <w:rPr>
          <w:rFonts w:ascii="Book Antiqua" w:hAnsi="Book Antiqua"/>
          <w:sz w:val="24"/>
          <w:szCs w:val="24"/>
          <w:lang w:val="es-PR"/>
        </w:rPr>
        <w:t>Director de Compras</w:t>
      </w:r>
      <w:r w:rsidRPr="0049276D">
        <w:rPr>
          <w:rFonts w:ascii="Book Antiqua" w:hAnsi="Book Antiqua"/>
          <w:sz w:val="24"/>
          <w:szCs w:val="24"/>
          <w:lang w:val="es-PR"/>
        </w:rPr>
        <w:t xml:space="preserve"> </w:t>
      </w:r>
      <w:r w:rsidR="00276538" w:rsidRPr="00FA35EF">
        <w:rPr>
          <w:rFonts w:ascii="Book Antiqua" w:hAnsi="Book Antiqua"/>
          <w:sz w:val="24"/>
          <w:szCs w:val="24"/>
          <w:lang w:val="es-ES"/>
        </w:rPr>
        <w:t xml:space="preserve">o </w:t>
      </w:r>
      <w:r w:rsidR="002C507C" w:rsidRPr="00FA35EF">
        <w:rPr>
          <w:rFonts w:ascii="Book Antiqua" w:hAnsi="Book Antiqua"/>
          <w:sz w:val="24"/>
          <w:szCs w:val="24"/>
          <w:lang w:val="es-ES"/>
        </w:rPr>
        <w:t>el</w:t>
      </w:r>
      <w:r w:rsidR="008B4CD0" w:rsidRPr="00FA35EF">
        <w:rPr>
          <w:rFonts w:ascii="Book Antiqua" w:hAnsi="Book Antiqua"/>
          <w:sz w:val="24"/>
          <w:szCs w:val="24"/>
          <w:lang w:val="es-ES"/>
        </w:rPr>
        <w:t xml:space="preserve"> Vicepresidente </w:t>
      </w:r>
      <w:r w:rsidR="00444FBF" w:rsidRPr="00FA35EF">
        <w:rPr>
          <w:rFonts w:ascii="Book Antiqua" w:hAnsi="Book Antiqua"/>
          <w:sz w:val="24"/>
          <w:szCs w:val="24"/>
          <w:lang w:val="es-ES"/>
        </w:rPr>
        <w:t>a cargo de</w:t>
      </w:r>
      <w:r w:rsidR="002C507C" w:rsidRPr="00FA35EF">
        <w:rPr>
          <w:rFonts w:ascii="Book Antiqua" w:hAnsi="Book Antiqua"/>
          <w:sz w:val="24"/>
          <w:szCs w:val="24"/>
          <w:lang w:val="es-ES"/>
        </w:rPr>
        <w:t xml:space="preserve"> la Oficina de Compras </w:t>
      </w:r>
      <w:r w:rsidRPr="0049276D">
        <w:rPr>
          <w:rFonts w:ascii="Book Antiqua" w:hAnsi="Book Antiqua"/>
          <w:sz w:val="24"/>
          <w:szCs w:val="24"/>
          <w:lang w:val="es-PR"/>
        </w:rPr>
        <w:t>recomendará el método de adquisición</w:t>
      </w:r>
      <w:r w:rsidR="000718C7" w:rsidRPr="0049276D">
        <w:rPr>
          <w:rFonts w:ascii="Book Antiqua" w:hAnsi="Book Antiqua"/>
          <w:sz w:val="24"/>
          <w:szCs w:val="24"/>
          <w:lang w:val="es-PR"/>
        </w:rPr>
        <w:t xml:space="preserve"> </w:t>
      </w:r>
      <w:r w:rsidRPr="0049276D">
        <w:rPr>
          <w:rFonts w:ascii="Book Antiqua" w:hAnsi="Book Antiqua"/>
          <w:sz w:val="24"/>
          <w:szCs w:val="24"/>
          <w:lang w:val="es-PR"/>
        </w:rPr>
        <w:t xml:space="preserve">mediante el </w:t>
      </w:r>
      <w:r w:rsidRPr="0049276D">
        <w:rPr>
          <w:rFonts w:ascii="Book Antiqua" w:hAnsi="Book Antiqua"/>
          <w:sz w:val="24"/>
          <w:szCs w:val="24"/>
          <w:lang w:val="es-PR"/>
        </w:rPr>
        <w:lastRenderedPageBreak/>
        <w:t>cual se debe tramitar la solicitud, de acuerdo con lo dispuesto en el presente Reglamento.</w:t>
      </w:r>
    </w:p>
    <w:p w14:paraId="38197F00" w14:textId="42DD91A2" w:rsidR="00D70E7F" w:rsidRPr="0049276D" w:rsidRDefault="00D70E7F"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Llevar a cabo los procesos de contratación simplificada y adjudicar al licitador responsable, que presente licitación responsiva con el mejor valor para la Autoridad.</w:t>
      </w:r>
    </w:p>
    <w:p w14:paraId="52581D49" w14:textId="37DB2051"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Luego de realizar el proceso de licitación correspondiente, la </w:t>
      </w:r>
      <w:r w:rsidR="00C45E38" w:rsidRPr="0049276D">
        <w:rPr>
          <w:rFonts w:ascii="Book Antiqua" w:hAnsi="Book Antiqua"/>
          <w:sz w:val="24"/>
          <w:szCs w:val="24"/>
          <w:lang w:val="es-PR"/>
        </w:rPr>
        <w:t xml:space="preserve">Oficina </w:t>
      </w:r>
      <w:r w:rsidR="00DD6A42" w:rsidRPr="0049276D">
        <w:rPr>
          <w:rFonts w:ascii="Book Antiqua" w:hAnsi="Book Antiqua"/>
          <w:sz w:val="24"/>
          <w:szCs w:val="24"/>
          <w:lang w:val="es-PR"/>
        </w:rPr>
        <w:t>de Compras</w:t>
      </w:r>
      <w:r w:rsidRPr="0049276D">
        <w:rPr>
          <w:rFonts w:ascii="Book Antiqua" w:hAnsi="Book Antiqua"/>
          <w:sz w:val="24"/>
          <w:szCs w:val="24"/>
          <w:lang w:val="es-PR"/>
        </w:rPr>
        <w:t xml:space="preserve"> preparará la orden </w:t>
      </w:r>
      <w:r w:rsidR="00232E4B" w:rsidRPr="0049276D">
        <w:rPr>
          <w:rFonts w:ascii="Book Antiqua" w:hAnsi="Book Antiqua"/>
          <w:sz w:val="24"/>
          <w:szCs w:val="24"/>
          <w:lang w:val="es-PR"/>
        </w:rPr>
        <w:t>de servicio o solicitará la redacción de c</w:t>
      </w:r>
      <w:r w:rsidR="0061024A" w:rsidRPr="0049276D">
        <w:rPr>
          <w:rFonts w:ascii="Book Antiqua" w:hAnsi="Book Antiqua"/>
          <w:sz w:val="24"/>
          <w:szCs w:val="24"/>
          <w:lang w:val="es-PR"/>
        </w:rPr>
        <w:t>ontrato</w:t>
      </w:r>
      <w:r w:rsidRPr="0049276D">
        <w:rPr>
          <w:rFonts w:ascii="Book Antiqua" w:hAnsi="Book Antiqua"/>
          <w:sz w:val="24"/>
          <w:szCs w:val="24"/>
          <w:lang w:val="es-PR"/>
        </w:rPr>
        <w:t xml:space="preserve"> correspondiente y se obligarán los fondos.</w:t>
      </w:r>
    </w:p>
    <w:p w14:paraId="196868F1" w14:textId="5D28CA8A" w:rsidR="004E38CD" w:rsidRPr="0049276D" w:rsidRDefault="004E38CD"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w:t>
      </w:r>
      <w:r w:rsidR="00C45E38" w:rsidRPr="0049276D">
        <w:rPr>
          <w:rFonts w:ascii="Book Antiqua" w:hAnsi="Book Antiqua"/>
          <w:sz w:val="24"/>
          <w:szCs w:val="24"/>
          <w:lang w:val="es-PR"/>
        </w:rPr>
        <w:t xml:space="preserve">Oficina </w:t>
      </w:r>
      <w:r w:rsidR="00DD6A42" w:rsidRPr="0049276D">
        <w:rPr>
          <w:rFonts w:ascii="Book Antiqua" w:hAnsi="Book Antiqua"/>
          <w:sz w:val="24"/>
          <w:szCs w:val="24"/>
          <w:lang w:val="es-PR"/>
        </w:rPr>
        <w:t>de Compras</w:t>
      </w:r>
      <w:r w:rsidRPr="0049276D">
        <w:rPr>
          <w:rFonts w:ascii="Book Antiqua" w:hAnsi="Book Antiqua"/>
          <w:sz w:val="24"/>
          <w:szCs w:val="24"/>
          <w:lang w:val="es-PR"/>
        </w:rPr>
        <w:t xml:space="preserve"> </w:t>
      </w:r>
      <w:r w:rsidR="00A212BA" w:rsidRPr="0049276D">
        <w:rPr>
          <w:rFonts w:ascii="Book Antiqua" w:hAnsi="Book Antiqua"/>
          <w:sz w:val="24"/>
          <w:szCs w:val="24"/>
          <w:lang w:val="es-PR"/>
        </w:rPr>
        <w:t xml:space="preserve">asistirá a </w:t>
      </w:r>
      <w:r w:rsidRPr="0049276D">
        <w:rPr>
          <w:rFonts w:ascii="Book Antiqua" w:hAnsi="Book Antiqua"/>
          <w:sz w:val="24"/>
          <w:szCs w:val="24"/>
          <w:lang w:val="es-PR"/>
        </w:rPr>
        <w:t xml:space="preserve">la Junta de Subastas, en caso de adquisiciones con fondos federales, </w:t>
      </w:r>
      <w:r w:rsidR="00FD2F69" w:rsidRPr="0049276D">
        <w:rPr>
          <w:rFonts w:ascii="Book Antiqua" w:hAnsi="Book Antiqua"/>
          <w:sz w:val="24"/>
          <w:szCs w:val="24"/>
          <w:lang w:val="es-PR"/>
        </w:rPr>
        <w:t xml:space="preserve">y </w:t>
      </w:r>
      <w:r w:rsidRPr="0049276D">
        <w:rPr>
          <w:rFonts w:ascii="Book Antiqua" w:hAnsi="Book Antiqua"/>
          <w:sz w:val="24"/>
          <w:szCs w:val="24"/>
          <w:lang w:val="es-PR"/>
        </w:rPr>
        <w:t>deberá verificar que el licitador agraciado no se encuentra en el Registro de Excluidos (Debarment Registry) del "System for Award Management (mejor conocido como "SAM" o "SAM System"). En caso de que un licitador que resulte agraciado en cualquier procedimiento adquisitivo esté incluido en dicho registro, será causa suficiente para su descalificación.</w:t>
      </w:r>
    </w:p>
    <w:p w14:paraId="558E9CD9" w14:textId="0C2BB489" w:rsidR="002E6E44" w:rsidRPr="0049276D" w:rsidRDefault="00232E4B" w:rsidP="002F2919">
      <w:pPr>
        <w:pStyle w:val="NoSpacing"/>
        <w:numPr>
          <w:ilvl w:val="0"/>
          <w:numId w:val="2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Planificar anualmente</w:t>
      </w:r>
      <w:r w:rsidR="002E6E44" w:rsidRPr="0049276D">
        <w:rPr>
          <w:rFonts w:ascii="Book Antiqua" w:hAnsi="Book Antiqua"/>
          <w:sz w:val="24"/>
          <w:szCs w:val="24"/>
          <w:lang w:val="es-PR"/>
        </w:rPr>
        <w:t xml:space="preserve"> las adquisiciones previsiblemente necesarias para el próximo año fiscal</w:t>
      </w:r>
      <w:r w:rsidR="002641D8" w:rsidRPr="0049276D">
        <w:rPr>
          <w:rFonts w:ascii="Book Antiqua" w:hAnsi="Book Antiqua"/>
          <w:sz w:val="24"/>
          <w:szCs w:val="24"/>
          <w:lang w:val="es-PR"/>
        </w:rPr>
        <w:t xml:space="preserve"> junto a las unidades operacionales de la AMA.</w:t>
      </w:r>
    </w:p>
    <w:p w14:paraId="067CAB15" w14:textId="4FEFF857" w:rsidR="002E6E44" w:rsidRPr="0049276D" w:rsidRDefault="002641D8" w:rsidP="002F2919">
      <w:pPr>
        <w:pStyle w:val="NoSpacing"/>
        <w:numPr>
          <w:ilvl w:val="0"/>
          <w:numId w:val="27"/>
        </w:numPr>
        <w:spacing w:line="276" w:lineRule="auto"/>
        <w:jc w:val="both"/>
        <w:rPr>
          <w:rFonts w:ascii="Book Antiqua" w:hAnsi="Book Antiqua"/>
          <w:sz w:val="24"/>
          <w:szCs w:val="24"/>
          <w:lang w:val="es-PR"/>
        </w:rPr>
      </w:pPr>
      <w:r w:rsidRPr="0049276D">
        <w:rPr>
          <w:rFonts w:ascii="Book Antiqua" w:hAnsi="Book Antiqua"/>
          <w:sz w:val="24"/>
          <w:szCs w:val="24"/>
          <w:lang w:val="es-PR"/>
        </w:rPr>
        <w:t xml:space="preserve">Realizar cualquier otra labor que le sea encomendada por la Autoridad Nominadora de la </w:t>
      </w:r>
      <w:r w:rsidR="00232E4B" w:rsidRPr="0049276D">
        <w:rPr>
          <w:rFonts w:ascii="Book Antiqua" w:hAnsi="Book Antiqua"/>
          <w:sz w:val="24"/>
          <w:szCs w:val="24"/>
          <w:lang w:val="es-PR"/>
        </w:rPr>
        <w:t>AMA</w:t>
      </w:r>
      <w:r w:rsidRPr="0049276D">
        <w:rPr>
          <w:rFonts w:ascii="Book Antiqua" w:hAnsi="Book Antiqua"/>
          <w:sz w:val="24"/>
          <w:szCs w:val="24"/>
          <w:lang w:val="es-PR"/>
        </w:rPr>
        <w:t>.</w:t>
      </w:r>
    </w:p>
    <w:p w14:paraId="77BBF63A" w14:textId="77777777" w:rsidR="00050041" w:rsidRPr="0049276D" w:rsidRDefault="00050041" w:rsidP="00050041">
      <w:pPr>
        <w:pStyle w:val="NoSpacing"/>
        <w:spacing w:line="360" w:lineRule="auto"/>
        <w:jc w:val="both"/>
        <w:rPr>
          <w:rFonts w:ascii="Book Antiqua" w:hAnsi="Book Antiqua"/>
          <w:b/>
          <w:bCs/>
          <w:sz w:val="24"/>
          <w:szCs w:val="24"/>
          <w:lang w:val="es-PR"/>
        </w:rPr>
      </w:pPr>
    </w:p>
    <w:p w14:paraId="00E218B8" w14:textId="77777777" w:rsidR="003105C2" w:rsidRPr="0049276D" w:rsidRDefault="00122AF6" w:rsidP="00C72EC0">
      <w:pPr>
        <w:pStyle w:val="Heading2"/>
        <w:spacing w:after="240"/>
        <w:rPr>
          <w:sz w:val="24"/>
          <w:szCs w:val="24"/>
          <w:lang w:val="es-PR"/>
        </w:rPr>
      </w:pPr>
      <w:bookmarkStart w:id="15" w:name="_Toc137038252"/>
      <w:r w:rsidRPr="0049276D">
        <w:rPr>
          <w:caps w:val="0"/>
          <w:sz w:val="24"/>
          <w:szCs w:val="24"/>
          <w:lang w:val="es-PR"/>
        </w:rPr>
        <w:t>ARTÍCULO 2.3 – JUNTA DE SUBASTAS</w:t>
      </w:r>
      <w:bookmarkEnd w:id="15"/>
    </w:p>
    <w:p w14:paraId="5BE638FC" w14:textId="73C2711A" w:rsidR="000D0125" w:rsidRPr="0049276D" w:rsidRDefault="005578B4" w:rsidP="00D96BD3">
      <w:pPr>
        <w:pStyle w:val="Heading3"/>
      </w:pPr>
      <w:bookmarkStart w:id="16" w:name="_Toc137038253"/>
      <w:r w:rsidRPr="0049276D">
        <w:t xml:space="preserve">SECCIÓN </w:t>
      </w:r>
      <w:r w:rsidR="00104259" w:rsidRPr="0049276D">
        <w:t>2.3.</w:t>
      </w:r>
      <w:r w:rsidR="00AF55F6" w:rsidRPr="0049276D">
        <w:t>1</w:t>
      </w:r>
      <w:r w:rsidR="00D909D3" w:rsidRPr="0049276D">
        <w:t xml:space="preserve"> - FACULTADES </w:t>
      </w:r>
      <w:r w:rsidR="00121A15" w:rsidRPr="0049276D">
        <w:t>Y</w:t>
      </w:r>
      <w:r w:rsidR="00D909D3" w:rsidRPr="0049276D">
        <w:t xml:space="preserve"> DEBERES DE LA JUNTA DE SUBASTAS </w:t>
      </w:r>
      <w:r w:rsidR="00AF55F6" w:rsidRPr="0049276D">
        <w:t>EN LA CONTRATACIÓN DE SERVICIOS PROFESIONALES</w:t>
      </w:r>
      <w:bookmarkEnd w:id="16"/>
    </w:p>
    <w:p w14:paraId="2A24F96F" w14:textId="27AF5B56" w:rsidR="00D909D3" w:rsidRPr="0049276D" w:rsidRDefault="00D909D3" w:rsidP="00C72EC0">
      <w:pPr>
        <w:widowControl w:val="0"/>
        <w:tabs>
          <w:tab w:val="left" w:pos="9270"/>
          <w:tab w:val="left" w:pos="9360"/>
        </w:tabs>
        <w:autoSpaceDE w:val="0"/>
        <w:autoSpaceDN w:val="0"/>
        <w:adjustRightInd w:val="0"/>
        <w:spacing w:line="276" w:lineRule="auto"/>
        <w:ind w:left="180" w:right="287"/>
        <w:jc w:val="both"/>
        <w:rPr>
          <w:rFonts w:ascii="Book Antiqua" w:hAnsi="Book Antiqua" w:cs="Times New Roman"/>
          <w:sz w:val="24"/>
          <w:szCs w:val="24"/>
          <w:lang w:val="es-PR"/>
        </w:rPr>
      </w:pPr>
      <w:r w:rsidRPr="0049276D">
        <w:rPr>
          <w:rFonts w:ascii="Book Antiqua" w:hAnsi="Book Antiqua" w:cs="Times New Roman"/>
          <w:sz w:val="24"/>
          <w:szCs w:val="24"/>
          <w:lang w:val="es-PR"/>
        </w:rPr>
        <w:t>La Junta de Subastas</w:t>
      </w:r>
      <w:r w:rsidR="00AF55F6" w:rsidRPr="0049276D">
        <w:rPr>
          <w:rFonts w:ascii="Book Antiqua" w:hAnsi="Book Antiqua" w:cs="Times New Roman"/>
          <w:sz w:val="24"/>
          <w:szCs w:val="24"/>
          <w:lang w:val="es-PR"/>
        </w:rPr>
        <w:t>, creada bajo las disposiciones del Reglamento Núm. 9415,</w:t>
      </w:r>
      <w:r w:rsidRPr="0049276D">
        <w:rPr>
          <w:rFonts w:ascii="Book Antiqua" w:hAnsi="Book Antiqua" w:cs="Times New Roman"/>
          <w:sz w:val="24"/>
          <w:szCs w:val="24"/>
          <w:lang w:val="es-PR"/>
        </w:rPr>
        <w:t xml:space="preserve"> tendrá las siguientes facultades y deberes</w:t>
      </w:r>
      <w:r w:rsidR="00AF55F6" w:rsidRPr="0049276D">
        <w:rPr>
          <w:rFonts w:ascii="Book Antiqua" w:hAnsi="Book Antiqua" w:cs="Times New Roman"/>
          <w:sz w:val="24"/>
          <w:szCs w:val="24"/>
          <w:lang w:val="es-PR"/>
        </w:rPr>
        <w:t xml:space="preserve"> en torno a la contratación de servicios profesionales</w:t>
      </w:r>
      <w:r w:rsidRPr="0049276D">
        <w:rPr>
          <w:rFonts w:ascii="Book Antiqua" w:hAnsi="Book Antiqua" w:cs="Times New Roman"/>
          <w:sz w:val="24"/>
          <w:szCs w:val="24"/>
          <w:lang w:val="es-PR"/>
        </w:rPr>
        <w:t>:</w:t>
      </w:r>
    </w:p>
    <w:p w14:paraId="6781E1A7" w14:textId="5BC57EF3" w:rsidR="00D909D3"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Discutir con </w:t>
      </w:r>
      <w:r w:rsidR="00EE7F45" w:rsidRPr="0049276D">
        <w:rPr>
          <w:rFonts w:ascii="Book Antiqua" w:hAnsi="Book Antiqua" w:cs="Times New Roman"/>
          <w:sz w:val="24"/>
          <w:szCs w:val="24"/>
          <w:lang w:val="es-PR"/>
        </w:rPr>
        <w:t xml:space="preserve">el </w:t>
      </w:r>
      <w:r w:rsidR="0084107F" w:rsidRPr="0049276D">
        <w:rPr>
          <w:rFonts w:ascii="Book Antiqua" w:hAnsi="Book Antiqua" w:cs="Times New Roman"/>
          <w:sz w:val="24"/>
          <w:szCs w:val="24"/>
          <w:lang w:val="es-PR"/>
        </w:rPr>
        <w:t>c</w:t>
      </w:r>
      <w:r w:rsidR="008963F9" w:rsidRPr="0049276D">
        <w:rPr>
          <w:rFonts w:ascii="Book Antiqua" w:hAnsi="Book Antiqua" w:cs="Times New Roman"/>
          <w:sz w:val="24"/>
          <w:szCs w:val="24"/>
          <w:lang w:val="es-PR"/>
        </w:rPr>
        <w:t>omprador</w:t>
      </w:r>
      <w:r w:rsidRPr="0049276D">
        <w:rPr>
          <w:rFonts w:ascii="Book Antiqua" w:hAnsi="Book Antiqua" w:cs="Times New Roman"/>
          <w:sz w:val="24"/>
          <w:szCs w:val="24"/>
          <w:lang w:val="es-PR"/>
        </w:rPr>
        <w:t xml:space="preserve"> asignado a </w:t>
      </w:r>
      <w:r w:rsidR="00EE7F45" w:rsidRPr="0049276D">
        <w:rPr>
          <w:rFonts w:ascii="Book Antiqua" w:hAnsi="Book Antiqua" w:cs="Times New Roman"/>
          <w:sz w:val="24"/>
          <w:szCs w:val="24"/>
          <w:lang w:val="es-PR"/>
        </w:rPr>
        <w:t>la</w:t>
      </w:r>
      <w:r w:rsidRPr="0049276D">
        <w:rPr>
          <w:rFonts w:ascii="Book Antiqua" w:hAnsi="Book Antiqua" w:cs="Times New Roman"/>
          <w:sz w:val="24"/>
          <w:szCs w:val="24"/>
          <w:lang w:val="es-PR"/>
        </w:rPr>
        <w:t xml:space="preserve"> </w:t>
      </w:r>
      <w:r w:rsidR="00BC3EA5" w:rsidRPr="0049276D">
        <w:rPr>
          <w:rFonts w:ascii="Book Antiqua" w:hAnsi="Book Antiqua" w:cs="Times New Roman"/>
          <w:sz w:val="24"/>
          <w:szCs w:val="24"/>
          <w:lang w:val="es-PR"/>
        </w:rPr>
        <w:t>Solicitud de Propuestas</w:t>
      </w:r>
      <w:r w:rsidRPr="0049276D">
        <w:rPr>
          <w:rFonts w:ascii="Book Antiqua" w:hAnsi="Book Antiqua" w:cs="Times New Roman"/>
          <w:sz w:val="24"/>
          <w:szCs w:val="24"/>
          <w:lang w:val="es-PR"/>
        </w:rPr>
        <w:t xml:space="preserve"> o </w:t>
      </w:r>
      <w:r w:rsidR="00503B82" w:rsidRPr="0049276D">
        <w:rPr>
          <w:rFonts w:ascii="Book Antiqua" w:hAnsi="Book Antiqua" w:cs="Times New Roman"/>
          <w:sz w:val="24"/>
          <w:szCs w:val="24"/>
          <w:lang w:val="es-PR"/>
        </w:rPr>
        <w:t>Solicitud de Cualificaciones</w:t>
      </w:r>
      <w:r w:rsidRPr="0049276D">
        <w:rPr>
          <w:rFonts w:ascii="Book Antiqua" w:hAnsi="Book Antiqua" w:cs="Times New Roman"/>
          <w:sz w:val="24"/>
          <w:szCs w:val="24"/>
          <w:lang w:val="es-PR"/>
        </w:rPr>
        <w:t xml:space="preserve"> en particular, la necesidad de los servicios profesionales planteada por la entidad requirente en su solicitud y asegurarse que las especificaciones incluidas en </w:t>
      </w:r>
      <w:r w:rsidR="00EE7F45" w:rsidRPr="0049276D">
        <w:rPr>
          <w:rFonts w:ascii="Book Antiqua" w:hAnsi="Book Antiqua" w:cs="Times New Roman"/>
          <w:sz w:val="24"/>
          <w:szCs w:val="24"/>
          <w:lang w:val="es-PR"/>
        </w:rPr>
        <w:t>l</w:t>
      </w:r>
      <w:r w:rsidRPr="0049276D">
        <w:rPr>
          <w:rFonts w:ascii="Book Antiqua" w:hAnsi="Book Antiqua" w:cs="Times New Roman"/>
          <w:sz w:val="24"/>
          <w:szCs w:val="24"/>
          <w:lang w:val="es-PR"/>
        </w:rPr>
        <w:t xml:space="preserve">a Invitación a ser publicada satisfacen </w:t>
      </w:r>
      <w:r w:rsidRPr="0049276D">
        <w:rPr>
          <w:rFonts w:ascii="Book Antiqua" w:hAnsi="Book Antiqua" w:cs="Times New Roman"/>
          <w:iCs/>
          <w:sz w:val="24"/>
          <w:szCs w:val="24"/>
          <w:lang w:val="es-PR"/>
        </w:rPr>
        <w:t>y/o</w:t>
      </w:r>
      <w:r w:rsidRPr="0049276D">
        <w:rPr>
          <w:rFonts w:ascii="Book Antiqua" w:hAnsi="Book Antiqua" w:cs="Times New Roman"/>
          <w:i/>
          <w:iCs/>
          <w:sz w:val="24"/>
          <w:szCs w:val="24"/>
          <w:lang w:val="es-PR"/>
        </w:rPr>
        <w:t xml:space="preserve"> </w:t>
      </w:r>
      <w:r w:rsidRPr="0049276D">
        <w:rPr>
          <w:rFonts w:ascii="Book Antiqua" w:hAnsi="Book Antiqua" w:cs="Times New Roman"/>
          <w:sz w:val="24"/>
          <w:szCs w:val="24"/>
          <w:lang w:val="es-PR"/>
        </w:rPr>
        <w:t>cumplen tales necesidades, previo la aprobación de la Invitación.</w:t>
      </w:r>
    </w:p>
    <w:p w14:paraId="7CBAA4B2" w14:textId="3ABEB044" w:rsidR="00D909D3"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lastRenderedPageBreak/>
        <w:t xml:space="preserve">Enviar por conducto de su </w:t>
      </w:r>
      <w:r w:rsidR="002D3E55" w:rsidRPr="0049276D">
        <w:rPr>
          <w:rFonts w:ascii="Book Antiqua" w:hAnsi="Book Antiqua" w:cs="Times New Roman"/>
          <w:sz w:val="24"/>
          <w:szCs w:val="24"/>
          <w:lang w:val="es-PR"/>
        </w:rPr>
        <w:t>secretario</w:t>
      </w:r>
      <w:r w:rsidRPr="0049276D">
        <w:rPr>
          <w:rFonts w:ascii="Book Antiqua" w:hAnsi="Book Antiqua" w:cs="Times New Roman"/>
          <w:sz w:val="24"/>
          <w:szCs w:val="24"/>
          <w:lang w:val="es-PR"/>
        </w:rPr>
        <w:t xml:space="preserve"> las </w:t>
      </w:r>
      <w:r w:rsidR="00D70E7F" w:rsidRPr="0049276D">
        <w:rPr>
          <w:rFonts w:ascii="Book Antiqua" w:hAnsi="Book Antiqua" w:cs="Times New Roman"/>
          <w:sz w:val="24"/>
          <w:szCs w:val="24"/>
          <w:lang w:val="es-PR"/>
        </w:rPr>
        <w:t xml:space="preserve">convocatorias </w:t>
      </w:r>
      <w:r w:rsidRPr="0049276D">
        <w:rPr>
          <w:rFonts w:ascii="Book Antiqua" w:hAnsi="Book Antiqua" w:cs="Times New Roman"/>
          <w:sz w:val="24"/>
          <w:szCs w:val="24"/>
          <w:lang w:val="es-PR"/>
        </w:rPr>
        <w:t xml:space="preserve">para </w:t>
      </w:r>
      <w:r w:rsidR="00A63AD7" w:rsidRPr="0049276D">
        <w:rPr>
          <w:rFonts w:ascii="Book Antiqua" w:hAnsi="Book Antiqua" w:cs="Times New Roman"/>
          <w:sz w:val="24"/>
          <w:szCs w:val="24"/>
          <w:lang w:val="es-PR"/>
        </w:rPr>
        <w:t xml:space="preserve">la </w:t>
      </w:r>
      <w:r w:rsidR="00BC3EA5" w:rsidRPr="0049276D">
        <w:rPr>
          <w:rFonts w:ascii="Book Antiqua" w:hAnsi="Book Antiqua" w:cs="Times New Roman"/>
          <w:sz w:val="24"/>
          <w:szCs w:val="24"/>
          <w:lang w:val="es-PR"/>
        </w:rPr>
        <w:t>Solicitud de Propuestas</w:t>
      </w:r>
      <w:r w:rsidRPr="0049276D">
        <w:rPr>
          <w:rFonts w:ascii="Book Antiqua" w:hAnsi="Book Antiqua" w:cs="Times New Roman"/>
          <w:sz w:val="24"/>
          <w:szCs w:val="24"/>
          <w:lang w:val="es-PR"/>
        </w:rPr>
        <w:t xml:space="preserve"> y </w:t>
      </w:r>
      <w:r w:rsidR="00503B82" w:rsidRPr="0049276D">
        <w:rPr>
          <w:rFonts w:ascii="Book Antiqua" w:hAnsi="Book Antiqua" w:cs="Times New Roman"/>
          <w:sz w:val="24"/>
          <w:szCs w:val="24"/>
          <w:lang w:val="es-PR"/>
        </w:rPr>
        <w:t>Solicitud de Cualificaciones</w:t>
      </w:r>
      <w:r w:rsidRPr="0049276D">
        <w:rPr>
          <w:rFonts w:ascii="Book Antiqua" w:hAnsi="Book Antiqua" w:cs="Times New Roman"/>
          <w:sz w:val="24"/>
          <w:szCs w:val="24"/>
          <w:lang w:val="es-PR"/>
        </w:rPr>
        <w:t>.</w:t>
      </w:r>
    </w:p>
    <w:p w14:paraId="1F4D497C" w14:textId="3C650274" w:rsidR="00D909D3"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Evaluar y adjudicar toda contratación relacionada</w:t>
      </w:r>
      <w:r w:rsidR="000A55E5" w:rsidRPr="0049276D">
        <w:rPr>
          <w:rFonts w:ascii="Book Antiqua" w:hAnsi="Book Antiqua" w:cs="Times New Roman"/>
          <w:sz w:val="24"/>
          <w:szCs w:val="24"/>
          <w:lang w:val="es-PR"/>
        </w:rPr>
        <w:t xml:space="preserve"> a</w:t>
      </w:r>
      <w:r w:rsidRPr="0049276D">
        <w:rPr>
          <w:rFonts w:ascii="Book Antiqua" w:hAnsi="Book Antiqua" w:cs="Times New Roman"/>
          <w:sz w:val="24"/>
          <w:szCs w:val="24"/>
          <w:lang w:val="es-PR"/>
        </w:rPr>
        <w:t xml:space="preserve"> </w:t>
      </w:r>
      <w:r w:rsidR="00A074E1" w:rsidRPr="0049276D">
        <w:rPr>
          <w:rFonts w:ascii="Book Antiqua" w:hAnsi="Book Antiqua" w:cs="Times New Roman"/>
          <w:sz w:val="24"/>
          <w:szCs w:val="24"/>
          <w:lang w:val="es-PR"/>
        </w:rPr>
        <w:t xml:space="preserve">Propuestas Selladas, </w:t>
      </w:r>
      <w:r w:rsidRPr="0049276D">
        <w:rPr>
          <w:rFonts w:ascii="Book Antiqua" w:hAnsi="Book Antiqua" w:cs="Times New Roman"/>
          <w:sz w:val="24"/>
          <w:szCs w:val="24"/>
          <w:lang w:val="es-PR"/>
        </w:rPr>
        <w:t xml:space="preserve">cuyo costo estimado exceda la cantidad de </w:t>
      </w:r>
      <w:r w:rsidR="00A63AD7" w:rsidRPr="0049276D">
        <w:rPr>
          <w:rFonts w:ascii="Book Antiqua" w:hAnsi="Book Antiqua" w:cs="Times New Roman"/>
          <w:sz w:val="24"/>
          <w:szCs w:val="24"/>
          <w:lang w:val="es-PR"/>
        </w:rPr>
        <w:t xml:space="preserve">doscientos cincuenta </w:t>
      </w:r>
      <w:r w:rsidRPr="0049276D">
        <w:rPr>
          <w:rFonts w:ascii="Book Antiqua" w:hAnsi="Book Antiqua" w:cs="Times New Roman"/>
          <w:sz w:val="24"/>
          <w:szCs w:val="24"/>
          <w:lang w:val="es-PR"/>
        </w:rPr>
        <w:t xml:space="preserve">mil </w:t>
      </w:r>
      <w:r w:rsidR="007D55AC" w:rsidRPr="0049276D">
        <w:rPr>
          <w:rFonts w:ascii="Book Antiqua" w:hAnsi="Book Antiqua" w:cs="Times New Roman"/>
          <w:sz w:val="24"/>
          <w:szCs w:val="24"/>
          <w:lang w:val="es-PR"/>
        </w:rPr>
        <w:t xml:space="preserve">dólares </w:t>
      </w:r>
      <w:r w:rsidRPr="0049276D">
        <w:rPr>
          <w:rFonts w:ascii="Book Antiqua" w:hAnsi="Book Antiqua" w:cs="Times New Roman"/>
          <w:sz w:val="24"/>
          <w:szCs w:val="24"/>
          <w:lang w:val="es-PR"/>
        </w:rPr>
        <w:t>($</w:t>
      </w:r>
      <w:r w:rsidR="00A63AD7" w:rsidRPr="0049276D">
        <w:rPr>
          <w:rFonts w:ascii="Book Antiqua" w:hAnsi="Book Antiqua" w:cs="Times New Roman"/>
          <w:sz w:val="24"/>
          <w:szCs w:val="24"/>
          <w:lang w:val="es-PR"/>
        </w:rPr>
        <w:t>25</w:t>
      </w:r>
      <w:r w:rsidRPr="0049276D">
        <w:rPr>
          <w:rFonts w:ascii="Book Antiqua" w:hAnsi="Book Antiqua" w:cs="Times New Roman"/>
          <w:sz w:val="24"/>
          <w:szCs w:val="24"/>
          <w:lang w:val="es-PR"/>
        </w:rPr>
        <w:t>0,000.00)</w:t>
      </w:r>
      <w:r w:rsidR="00F84C08" w:rsidRPr="0049276D">
        <w:rPr>
          <w:rFonts w:ascii="Book Antiqua" w:hAnsi="Book Antiqua" w:cs="Times New Roman"/>
          <w:sz w:val="24"/>
          <w:szCs w:val="24"/>
          <w:lang w:val="es-PR"/>
        </w:rPr>
        <w:t xml:space="preserve"> y todo proceso de Solicitud de Cualificaciones.</w:t>
      </w:r>
    </w:p>
    <w:p w14:paraId="7308E798" w14:textId="343B2D8D" w:rsidR="00D909D3"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Evaluar las declaraciones de cualificaciones so</w:t>
      </w:r>
      <w:r w:rsidR="007D55AC" w:rsidRPr="0049276D">
        <w:rPr>
          <w:rFonts w:ascii="Book Antiqua" w:hAnsi="Book Antiqua" w:cs="Times New Roman"/>
          <w:sz w:val="24"/>
          <w:szCs w:val="24"/>
          <w:lang w:val="es-PR"/>
        </w:rPr>
        <w:t>metidas</w:t>
      </w:r>
      <w:r w:rsidRPr="0049276D">
        <w:rPr>
          <w:rFonts w:ascii="Book Antiqua" w:hAnsi="Book Antiqua" w:cs="Times New Roman"/>
          <w:sz w:val="24"/>
          <w:szCs w:val="24"/>
          <w:lang w:val="es-PR"/>
        </w:rPr>
        <w:t xml:space="preserve"> por los proponentes </w:t>
      </w:r>
      <w:r w:rsidR="002D3E55" w:rsidRPr="0049276D">
        <w:rPr>
          <w:rFonts w:ascii="Book Antiqua" w:hAnsi="Book Antiqua" w:cs="Times New Roman"/>
          <w:sz w:val="24"/>
          <w:szCs w:val="24"/>
          <w:lang w:val="es-PR"/>
        </w:rPr>
        <w:t>de acuerdo con</w:t>
      </w:r>
      <w:r w:rsidRPr="0049276D">
        <w:rPr>
          <w:rFonts w:ascii="Book Antiqua" w:hAnsi="Book Antiqua" w:cs="Times New Roman"/>
          <w:sz w:val="24"/>
          <w:szCs w:val="24"/>
          <w:lang w:val="es-PR"/>
        </w:rPr>
        <w:t xml:space="preserve"> los criterios de evaluación y emitir la correspondiente declaración de cualificaciones en procesos de Solicitud de Cualificaciones</w:t>
      </w:r>
      <w:r w:rsidR="00AF25A7" w:rsidRPr="0049276D">
        <w:rPr>
          <w:rFonts w:ascii="Book Antiqua" w:hAnsi="Book Antiqua" w:cs="Times New Roman"/>
          <w:sz w:val="24"/>
          <w:szCs w:val="24"/>
          <w:lang w:val="es-PR"/>
        </w:rPr>
        <w:t>.</w:t>
      </w:r>
    </w:p>
    <w:p w14:paraId="042BCB30" w14:textId="519CAE9C" w:rsidR="00D909D3"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Celebrar reuniones y vistas</w:t>
      </w:r>
      <w:r w:rsidR="00AF25A7" w:rsidRPr="0049276D">
        <w:rPr>
          <w:rFonts w:ascii="Book Antiqua" w:hAnsi="Book Antiqua" w:cs="Times New Roman"/>
          <w:sz w:val="24"/>
          <w:szCs w:val="24"/>
        </w:rPr>
        <w:t>.</w:t>
      </w:r>
    </w:p>
    <w:p w14:paraId="4B331351" w14:textId="19006E90" w:rsidR="00AF25A7"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Emitir las notificaciones de adjudicación de </w:t>
      </w:r>
      <w:r w:rsidR="00A63AD7" w:rsidRPr="0049276D">
        <w:rPr>
          <w:rFonts w:ascii="Book Antiqua" w:hAnsi="Book Antiqua" w:cs="Times New Roman"/>
          <w:sz w:val="24"/>
          <w:szCs w:val="24"/>
          <w:lang w:val="es-PR"/>
        </w:rPr>
        <w:t>solicitudes de</w:t>
      </w:r>
      <w:r w:rsidRPr="0049276D">
        <w:rPr>
          <w:rFonts w:ascii="Book Antiqua" w:hAnsi="Book Antiqua" w:cs="Times New Roman"/>
          <w:sz w:val="24"/>
          <w:szCs w:val="24"/>
          <w:lang w:val="es-PR"/>
        </w:rPr>
        <w:t xml:space="preserve"> propuestas y determinación de cualificaciones, </w:t>
      </w:r>
      <w:r w:rsidR="007D55AC" w:rsidRPr="0049276D">
        <w:rPr>
          <w:rFonts w:ascii="Book Antiqua" w:hAnsi="Book Antiqua" w:cs="Times New Roman"/>
          <w:sz w:val="24"/>
          <w:szCs w:val="24"/>
          <w:lang w:val="es-PR"/>
        </w:rPr>
        <w:t>así</w:t>
      </w:r>
      <w:r w:rsidRPr="0049276D">
        <w:rPr>
          <w:rFonts w:ascii="Book Antiqua" w:hAnsi="Book Antiqua" w:cs="Times New Roman"/>
          <w:sz w:val="24"/>
          <w:szCs w:val="24"/>
          <w:lang w:val="es-PR"/>
        </w:rPr>
        <w:t xml:space="preserve"> como cualquier orden, requerimiento, o resolución que en derecho proceda en los asuntos ante su consideración</w:t>
      </w:r>
      <w:r w:rsidR="00AF25A7" w:rsidRPr="0049276D">
        <w:rPr>
          <w:rFonts w:ascii="Book Antiqua" w:hAnsi="Book Antiqua" w:cs="Times New Roman"/>
          <w:sz w:val="24"/>
          <w:szCs w:val="24"/>
          <w:lang w:val="es-PR"/>
        </w:rPr>
        <w:t>.</w:t>
      </w:r>
    </w:p>
    <w:p w14:paraId="7C2035E7" w14:textId="46948352" w:rsidR="00D909D3"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Mantener un expediente completo que documente los eventos ocurridos en cada caso</w:t>
      </w:r>
      <w:r w:rsidR="00AF25A7" w:rsidRPr="0049276D">
        <w:rPr>
          <w:rFonts w:ascii="Book Antiqua" w:hAnsi="Book Antiqua" w:cs="Times New Roman"/>
          <w:sz w:val="24"/>
          <w:szCs w:val="24"/>
          <w:lang w:val="es-PR"/>
        </w:rPr>
        <w:t>.</w:t>
      </w:r>
    </w:p>
    <w:p w14:paraId="7AC0DED1" w14:textId="1553683C" w:rsidR="00155A74" w:rsidRPr="0049276D" w:rsidRDefault="00D909D3"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Permitir que los licitadores examinen el expediente de las </w:t>
      </w:r>
      <w:r w:rsidR="00A63AD7" w:rsidRPr="0049276D">
        <w:rPr>
          <w:rFonts w:ascii="Book Antiqua" w:hAnsi="Book Antiqua" w:cs="Times New Roman"/>
          <w:sz w:val="24"/>
          <w:szCs w:val="24"/>
          <w:lang w:val="es-PR"/>
        </w:rPr>
        <w:t>solicitudes de</w:t>
      </w:r>
      <w:r w:rsidRPr="0049276D">
        <w:rPr>
          <w:rFonts w:ascii="Book Antiqua" w:hAnsi="Book Antiqua" w:cs="Times New Roman"/>
          <w:sz w:val="24"/>
          <w:szCs w:val="24"/>
          <w:lang w:val="es-PR"/>
        </w:rPr>
        <w:t xml:space="preserve"> propuestas que hayan sido debidamente adjudicadas</w:t>
      </w:r>
      <w:r w:rsidR="00AF25A7" w:rsidRPr="0049276D">
        <w:rPr>
          <w:rFonts w:ascii="Book Antiqua" w:hAnsi="Book Antiqua" w:cs="Times New Roman"/>
          <w:sz w:val="24"/>
          <w:szCs w:val="24"/>
          <w:lang w:val="es-PR"/>
        </w:rPr>
        <w:t>.</w:t>
      </w:r>
    </w:p>
    <w:p w14:paraId="5430FA86" w14:textId="2A9510C8" w:rsidR="00CF1000" w:rsidRPr="0049276D" w:rsidRDefault="00CF1000" w:rsidP="002F2919">
      <w:pPr>
        <w:widowControl w:val="0"/>
        <w:numPr>
          <w:ilvl w:val="0"/>
          <w:numId w:val="26"/>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bookmarkStart w:id="17" w:name="_Hlk108436118"/>
      <w:r w:rsidRPr="0049276D">
        <w:rPr>
          <w:rFonts w:ascii="Book Antiqua" w:hAnsi="Book Antiqua" w:cs="Times New Roman"/>
          <w:sz w:val="24"/>
          <w:szCs w:val="24"/>
          <w:lang w:val="es-PR"/>
        </w:rPr>
        <w:t>Evaluar, de entender que es meritorio, cualquier solicitud de impugnación o reconsideración que le sea presentado dentro de los términos provistos por ley</w:t>
      </w:r>
      <w:r w:rsidR="00A63AD7" w:rsidRPr="0049276D">
        <w:rPr>
          <w:rFonts w:ascii="Book Antiqua" w:hAnsi="Book Antiqua" w:cs="Times New Roman"/>
          <w:sz w:val="24"/>
          <w:szCs w:val="24"/>
          <w:lang w:val="es-PR"/>
        </w:rPr>
        <w:t>.</w:t>
      </w:r>
    </w:p>
    <w:bookmarkEnd w:id="17"/>
    <w:p w14:paraId="03EC3FEF" w14:textId="77777777" w:rsidR="00337DF9" w:rsidRPr="0049276D" w:rsidRDefault="00337DF9" w:rsidP="00DA667A">
      <w:pPr>
        <w:widowControl w:val="0"/>
        <w:tabs>
          <w:tab w:val="left" w:pos="9270"/>
          <w:tab w:val="left" w:pos="9360"/>
        </w:tabs>
        <w:autoSpaceDE w:val="0"/>
        <w:autoSpaceDN w:val="0"/>
        <w:adjustRightInd w:val="0"/>
        <w:spacing w:after="0" w:line="276" w:lineRule="auto"/>
        <w:ind w:left="180"/>
        <w:jc w:val="both"/>
        <w:rPr>
          <w:rFonts w:ascii="Book Antiqua" w:hAnsi="Book Antiqua" w:cs="Times New Roman"/>
          <w:sz w:val="24"/>
          <w:szCs w:val="24"/>
          <w:lang w:val="es-PR"/>
        </w:rPr>
      </w:pPr>
    </w:p>
    <w:p w14:paraId="78D67820" w14:textId="593C985F" w:rsidR="001D421A" w:rsidRPr="0049276D" w:rsidRDefault="000477A2" w:rsidP="00D2428E">
      <w:pPr>
        <w:pStyle w:val="Heading2"/>
        <w:spacing w:after="240"/>
        <w:rPr>
          <w:sz w:val="24"/>
          <w:szCs w:val="24"/>
          <w:lang w:val="es-PR"/>
        </w:rPr>
      </w:pPr>
      <w:bookmarkStart w:id="18" w:name="_Toc137038254"/>
      <w:r w:rsidRPr="0049276D">
        <w:rPr>
          <w:sz w:val="24"/>
          <w:szCs w:val="24"/>
          <w:lang w:val="es-PR"/>
        </w:rPr>
        <w:t>ARTÍCULO</w:t>
      </w:r>
      <w:r w:rsidR="00D909D3" w:rsidRPr="0049276D">
        <w:rPr>
          <w:sz w:val="24"/>
          <w:szCs w:val="24"/>
          <w:lang w:val="es-PR"/>
        </w:rPr>
        <w:t xml:space="preserve"> </w:t>
      </w:r>
      <w:r w:rsidR="00BC794E" w:rsidRPr="0049276D">
        <w:rPr>
          <w:sz w:val="24"/>
          <w:szCs w:val="24"/>
          <w:lang w:val="es-PR"/>
        </w:rPr>
        <w:t>2.4</w:t>
      </w:r>
      <w:r w:rsidR="00D909D3" w:rsidRPr="0049276D">
        <w:rPr>
          <w:sz w:val="24"/>
          <w:szCs w:val="24"/>
          <w:lang w:val="es-PR"/>
        </w:rPr>
        <w:t xml:space="preserve"> </w:t>
      </w:r>
      <w:r w:rsidR="001D421A" w:rsidRPr="0049276D">
        <w:rPr>
          <w:sz w:val="24"/>
          <w:szCs w:val="24"/>
          <w:lang w:val="es-PR"/>
        </w:rPr>
        <w:t>–</w:t>
      </w:r>
      <w:r w:rsidR="00D909D3" w:rsidRPr="0049276D">
        <w:rPr>
          <w:sz w:val="24"/>
          <w:szCs w:val="24"/>
          <w:lang w:val="es-PR"/>
        </w:rPr>
        <w:t xml:space="preserve"> </w:t>
      </w:r>
      <w:r w:rsidR="00000657" w:rsidRPr="0049276D">
        <w:rPr>
          <w:sz w:val="24"/>
          <w:szCs w:val="24"/>
          <w:lang w:val="es-PR"/>
        </w:rPr>
        <w:t>COMITÉ TÉCNICO</w:t>
      </w:r>
      <w:bookmarkEnd w:id="18"/>
    </w:p>
    <w:p w14:paraId="4BF45430" w14:textId="32567414" w:rsidR="001D421A" w:rsidRPr="0049276D" w:rsidRDefault="001D421A" w:rsidP="001D421A">
      <w:pPr>
        <w:rPr>
          <w:rFonts w:ascii="Book Antiqua" w:hAnsi="Book Antiqua" w:cstheme="majorBidi"/>
          <w:b/>
          <w:bCs/>
          <w:sz w:val="24"/>
          <w:szCs w:val="24"/>
          <w:lang w:val="es-PR"/>
        </w:rPr>
      </w:pPr>
      <w:r w:rsidRPr="0049276D">
        <w:rPr>
          <w:rFonts w:ascii="Book Antiqua" w:hAnsi="Book Antiqua" w:cstheme="majorBidi"/>
          <w:b/>
          <w:bCs/>
          <w:sz w:val="24"/>
          <w:szCs w:val="24"/>
          <w:lang w:val="es-PR"/>
        </w:rPr>
        <w:t>SECCIÓN 2.4.1 – NOMBRAMIENTO</w:t>
      </w:r>
    </w:p>
    <w:p w14:paraId="788BF29A" w14:textId="1AFE4807" w:rsidR="001D421A" w:rsidRPr="0049276D" w:rsidRDefault="001D421A" w:rsidP="0049276D">
      <w:pPr>
        <w:jc w:val="both"/>
        <w:rPr>
          <w:rFonts w:ascii="Book Antiqua" w:hAnsi="Book Antiqua" w:cstheme="majorBidi"/>
          <w:sz w:val="24"/>
          <w:szCs w:val="24"/>
          <w:lang w:val="es-PR"/>
        </w:rPr>
      </w:pPr>
      <w:r w:rsidRPr="0049276D">
        <w:rPr>
          <w:rFonts w:ascii="Book Antiqua" w:hAnsi="Book Antiqua" w:cstheme="majorBidi"/>
          <w:sz w:val="24"/>
          <w:szCs w:val="24"/>
          <w:lang w:val="es-PR"/>
        </w:rPr>
        <w:t xml:space="preserve">La Autoridad podrá nombrar un Comité Técnico cada vez que le sea solicitado por la Junta de Subastas o la </w:t>
      </w:r>
      <w:r w:rsidR="00C45E38" w:rsidRPr="0049276D">
        <w:rPr>
          <w:rFonts w:ascii="Book Antiqua" w:hAnsi="Book Antiqua" w:cstheme="majorBidi"/>
          <w:sz w:val="24"/>
          <w:szCs w:val="24"/>
          <w:lang w:val="es-PR"/>
        </w:rPr>
        <w:t xml:space="preserve">Oficina </w:t>
      </w:r>
      <w:r w:rsidRPr="0049276D">
        <w:rPr>
          <w:rFonts w:ascii="Book Antiqua" w:hAnsi="Book Antiqua" w:cstheme="majorBidi"/>
          <w:sz w:val="24"/>
          <w:szCs w:val="24"/>
          <w:lang w:val="es-PR"/>
        </w:rPr>
        <w:t xml:space="preserve">de </w:t>
      </w:r>
      <w:r w:rsidR="00C07DD8" w:rsidRPr="0049276D">
        <w:rPr>
          <w:rFonts w:ascii="Book Antiqua" w:hAnsi="Book Antiqua" w:cstheme="majorBidi"/>
          <w:sz w:val="24"/>
          <w:szCs w:val="24"/>
          <w:lang w:val="es-PR"/>
        </w:rPr>
        <w:t>Compras</w:t>
      </w:r>
      <w:r w:rsidRPr="0049276D">
        <w:rPr>
          <w:rFonts w:ascii="Book Antiqua" w:hAnsi="Book Antiqua" w:cstheme="majorBidi"/>
          <w:sz w:val="24"/>
          <w:szCs w:val="24"/>
          <w:lang w:val="es-PR"/>
        </w:rPr>
        <w:t>, para que evalúe</w:t>
      </w:r>
      <w:r w:rsidR="000A55E5" w:rsidRPr="0049276D">
        <w:rPr>
          <w:rFonts w:ascii="Book Antiqua" w:hAnsi="Book Antiqua" w:cstheme="majorBidi"/>
          <w:sz w:val="24"/>
          <w:szCs w:val="24"/>
          <w:lang w:val="es-PR"/>
        </w:rPr>
        <w:t xml:space="preserve"> </w:t>
      </w:r>
      <w:r w:rsidRPr="0049276D">
        <w:rPr>
          <w:rFonts w:ascii="Book Antiqua" w:hAnsi="Book Antiqua" w:cstheme="majorBidi"/>
          <w:sz w:val="24"/>
          <w:szCs w:val="24"/>
          <w:lang w:val="es-PR"/>
        </w:rPr>
        <w:t xml:space="preserve">las propuestas o cotizaciones presentadas por los licitadores. Los integrantes podrán ser empleados de la Autoridad, o contratistas de ésta, que de alguna manera puedan aportar con conocimiento sobre el tipo de servicio profesional que se desea contratar. </w:t>
      </w:r>
    </w:p>
    <w:p w14:paraId="39B00100" w14:textId="79215315" w:rsidR="001D421A" w:rsidRPr="0049276D" w:rsidRDefault="001D421A" w:rsidP="001D421A">
      <w:pPr>
        <w:rPr>
          <w:rFonts w:ascii="Book Antiqua" w:hAnsi="Book Antiqua" w:cstheme="majorBidi"/>
          <w:b/>
          <w:bCs/>
          <w:sz w:val="24"/>
          <w:szCs w:val="24"/>
          <w:lang w:val="es-PR"/>
        </w:rPr>
      </w:pPr>
      <w:r w:rsidRPr="0049276D">
        <w:rPr>
          <w:rFonts w:ascii="Book Antiqua" w:hAnsi="Book Antiqua" w:cstheme="majorBidi"/>
          <w:b/>
          <w:bCs/>
          <w:sz w:val="24"/>
          <w:szCs w:val="24"/>
          <w:lang w:val="es-PR"/>
        </w:rPr>
        <w:t xml:space="preserve"> SECCIÓN 2.4.2 – DEBERES Y FUNCIONES</w:t>
      </w:r>
    </w:p>
    <w:p w14:paraId="7A5FE811" w14:textId="11C7884D" w:rsidR="001D421A" w:rsidRPr="0049276D" w:rsidRDefault="001D421A" w:rsidP="0049276D">
      <w:pPr>
        <w:jc w:val="both"/>
        <w:rPr>
          <w:rFonts w:ascii="Book Antiqua" w:hAnsi="Book Antiqua" w:cstheme="majorBidi"/>
          <w:sz w:val="24"/>
          <w:szCs w:val="24"/>
          <w:lang w:val="es-PR"/>
        </w:rPr>
      </w:pPr>
      <w:r w:rsidRPr="0049276D">
        <w:rPr>
          <w:rFonts w:ascii="Book Antiqua" w:hAnsi="Book Antiqua" w:cstheme="majorBidi"/>
          <w:sz w:val="24"/>
          <w:szCs w:val="24"/>
          <w:lang w:val="es-PR"/>
        </w:rPr>
        <w:t xml:space="preserve">El Comité </w:t>
      </w:r>
      <w:r w:rsidR="000A55E5" w:rsidRPr="0049276D">
        <w:rPr>
          <w:rFonts w:ascii="Book Antiqua" w:hAnsi="Book Antiqua" w:cstheme="majorBidi"/>
          <w:sz w:val="24"/>
          <w:szCs w:val="24"/>
          <w:lang w:val="es-PR"/>
        </w:rPr>
        <w:t xml:space="preserve">Técnico </w:t>
      </w:r>
      <w:r w:rsidRPr="0049276D">
        <w:rPr>
          <w:rFonts w:ascii="Book Antiqua" w:hAnsi="Book Antiqua" w:cstheme="majorBidi"/>
          <w:sz w:val="24"/>
          <w:szCs w:val="24"/>
          <w:lang w:val="es-PR"/>
        </w:rPr>
        <w:t xml:space="preserve">tendrá la responsabilidad de evaluar toda cotización o propuesta que le sea delegada, así como realizar negociaciones cuando le sea requerido, y realizar la </w:t>
      </w:r>
      <w:r w:rsidRPr="0049276D">
        <w:rPr>
          <w:rFonts w:ascii="Book Antiqua" w:hAnsi="Book Antiqua" w:cstheme="majorBidi"/>
          <w:sz w:val="24"/>
          <w:szCs w:val="24"/>
          <w:lang w:val="es-PR"/>
        </w:rPr>
        <w:lastRenderedPageBreak/>
        <w:t xml:space="preserve">recomendación a la </w:t>
      </w:r>
      <w:r w:rsidR="00C45E38" w:rsidRPr="0049276D">
        <w:rPr>
          <w:rFonts w:ascii="Book Antiqua" w:hAnsi="Book Antiqua" w:cstheme="majorBidi"/>
          <w:sz w:val="24"/>
          <w:szCs w:val="24"/>
          <w:lang w:val="es-PR"/>
        </w:rPr>
        <w:t xml:space="preserve">Oficina </w:t>
      </w:r>
      <w:r w:rsidRPr="0049276D">
        <w:rPr>
          <w:rFonts w:ascii="Book Antiqua" w:hAnsi="Book Antiqua" w:cstheme="majorBidi"/>
          <w:sz w:val="24"/>
          <w:szCs w:val="24"/>
          <w:lang w:val="es-PR"/>
        </w:rPr>
        <w:t xml:space="preserve">de Compras o la Junta de Subastas sobre a cuál licitador adjudicar el contrato. Las evaluaciones se tienen que sujetar a lo solicitado en las instrucciones circuladas a los proponentes. </w:t>
      </w:r>
    </w:p>
    <w:p w14:paraId="195D60DC" w14:textId="193E66EC" w:rsidR="00D909D3" w:rsidRPr="0049276D" w:rsidRDefault="001D421A" w:rsidP="001D421A">
      <w:pPr>
        <w:pStyle w:val="Heading2"/>
        <w:spacing w:after="240"/>
        <w:rPr>
          <w:sz w:val="24"/>
          <w:szCs w:val="24"/>
          <w:lang w:val="es-PR"/>
        </w:rPr>
      </w:pPr>
      <w:bookmarkStart w:id="19" w:name="_Toc137038255"/>
      <w:r w:rsidRPr="0049276D">
        <w:rPr>
          <w:sz w:val="24"/>
          <w:szCs w:val="24"/>
          <w:lang w:val="es-PR"/>
        </w:rPr>
        <w:t xml:space="preserve">ARTÍCULO 2.5 – </w:t>
      </w:r>
      <w:r w:rsidR="002D3E55" w:rsidRPr="0049276D">
        <w:rPr>
          <w:sz w:val="24"/>
          <w:szCs w:val="24"/>
          <w:lang w:val="es-PR"/>
        </w:rPr>
        <w:t>PRESIDENTE DE LA AUTORIDAD</w:t>
      </w:r>
      <w:bookmarkEnd w:id="19"/>
    </w:p>
    <w:p w14:paraId="2E5991C5" w14:textId="79EEEFAB" w:rsidR="002D3E55" w:rsidRPr="0049276D" w:rsidRDefault="005578B4" w:rsidP="00D96BD3">
      <w:pPr>
        <w:pStyle w:val="Heading3"/>
      </w:pPr>
      <w:bookmarkStart w:id="20" w:name="_Toc137038256"/>
      <w:r w:rsidRPr="0049276D">
        <w:t xml:space="preserve">SECCIÓN </w:t>
      </w:r>
      <w:r w:rsidR="002D3E55" w:rsidRPr="0049276D">
        <w:t>2.</w:t>
      </w:r>
      <w:r w:rsidR="001D421A" w:rsidRPr="0049276D">
        <w:t>5</w:t>
      </w:r>
      <w:r w:rsidR="002D3E55" w:rsidRPr="0049276D">
        <w:t xml:space="preserve">.1 – DEBERES DEL PRESIDENTE </w:t>
      </w:r>
      <w:r w:rsidR="009057A8" w:rsidRPr="0049276D">
        <w:t>EN LOS</w:t>
      </w:r>
      <w:r w:rsidR="002D3E55" w:rsidRPr="0049276D">
        <w:t xml:space="preserve"> PROCESOS DE ADJUDICACIÓN</w:t>
      </w:r>
      <w:bookmarkEnd w:id="20"/>
    </w:p>
    <w:p w14:paraId="3D39EEBC" w14:textId="77777777" w:rsidR="002D3E55" w:rsidRPr="0049276D" w:rsidRDefault="002D3E55" w:rsidP="004725CC">
      <w:pPr>
        <w:widowControl w:val="0"/>
        <w:tabs>
          <w:tab w:val="left" w:pos="9270"/>
          <w:tab w:val="left" w:pos="9360"/>
        </w:tabs>
        <w:autoSpaceDE w:val="0"/>
        <w:autoSpaceDN w:val="0"/>
        <w:adjustRightInd w:val="0"/>
        <w:spacing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Los deberes del Presidente serán los siguientes:</w:t>
      </w:r>
    </w:p>
    <w:p w14:paraId="728876AA" w14:textId="77777777" w:rsidR="002D3E55" w:rsidRPr="0049276D" w:rsidRDefault="002D3E55" w:rsidP="002F2919">
      <w:pPr>
        <w:widowControl w:val="0"/>
        <w:numPr>
          <w:ilvl w:val="0"/>
          <w:numId w:val="2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Supervisar que los procesos de adquisiciones se realizan conforme a ley.</w:t>
      </w:r>
    </w:p>
    <w:p w14:paraId="783D45D3" w14:textId="77777777" w:rsidR="00A074E1" w:rsidRPr="0049276D" w:rsidRDefault="00A074E1" w:rsidP="002F2919">
      <w:pPr>
        <w:widowControl w:val="0"/>
        <w:numPr>
          <w:ilvl w:val="0"/>
          <w:numId w:val="2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Firma de Contratos, lo cual puede ser delegado por escrito a otro funcionario de la Autoridad.</w:t>
      </w:r>
    </w:p>
    <w:p w14:paraId="61ACA969" w14:textId="5183A9FC" w:rsidR="00AD5AEA" w:rsidRPr="0049276D" w:rsidRDefault="00A80950">
      <w:pPr>
        <w:pStyle w:val="Heading1"/>
        <w:rPr>
          <w:sz w:val="24"/>
          <w:szCs w:val="24"/>
        </w:rPr>
      </w:pPr>
      <w:bookmarkStart w:id="21" w:name="_Toc76070217"/>
      <w:bookmarkStart w:id="22" w:name="_Toc137038257"/>
      <w:r w:rsidRPr="0049276D">
        <w:rPr>
          <w:sz w:val="24"/>
          <w:szCs w:val="24"/>
        </w:rPr>
        <w:t xml:space="preserve">PARTE 3 – CONSIDERACIONES ESPECIALES Y REQUISITOS MANDATORIOS A SER </w:t>
      </w:r>
      <w:r w:rsidR="00E00EBF" w:rsidRPr="0049276D">
        <w:rPr>
          <w:sz w:val="24"/>
          <w:szCs w:val="24"/>
        </w:rPr>
        <w:t>INCLU</w:t>
      </w:r>
      <w:r w:rsidR="00EC6428">
        <w:rPr>
          <w:sz w:val="24"/>
          <w:szCs w:val="24"/>
        </w:rPr>
        <w:t>Í</w:t>
      </w:r>
      <w:r w:rsidR="00E00EBF" w:rsidRPr="0049276D">
        <w:rPr>
          <w:sz w:val="24"/>
          <w:szCs w:val="24"/>
        </w:rPr>
        <w:t xml:space="preserve">DOS </w:t>
      </w:r>
      <w:r w:rsidRPr="0049276D">
        <w:rPr>
          <w:sz w:val="24"/>
          <w:szCs w:val="24"/>
        </w:rPr>
        <w:t>EN LOS PROCEDIMIENTOS DE ADQUISICIONES</w:t>
      </w:r>
      <w:bookmarkEnd w:id="21"/>
      <w:bookmarkEnd w:id="22"/>
    </w:p>
    <w:p w14:paraId="37EC016E" w14:textId="77777777" w:rsidR="00AD5AEA" w:rsidRPr="0049276D" w:rsidRDefault="00A80950" w:rsidP="002D0A35">
      <w:pPr>
        <w:pStyle w:val="Heading2"/>
        <w:spacing w:after="240"/>
        <w:rPr>
          <w:sz w:val="24"/>
          <w:szCs w:val="24"/>
          <w:lang w:val="es-PR"/>
        </w:rPr>
      </w:pPr>
      <w:bookmarkStart w:id="23" w:name="_Toc76070218"/>
      <w:bookmarkStart w:id="24" w:name="_Toc137038258"/>
      <w:r w:rsidRPr="0049276D">
        <w:rPr>
          <w:caps w:val="0"/>
          <w:sz w:val="24"/>
          <w:szCs w:val="24"/>
          <w:lang w:val="es-PR"/>
        </w:rPr>
        <w:t>ARTÍCULO 3.1 – COMPRAS PLANIFICADAS</w:t>
      </w:r>
      <w:bookmarkEnd w:id="23"/>
      <w:bookmarkEnd w:id="24"/>
    </w:p>
    <w:p w14:paraId="73FF9C18" w14:textId="6E621D47" w:rsidR="00AD5AEA" w:rsidRPr="0049276D" w:rsidRDefault="00A80950" w:rsidP="00D96BD3">
      <w:pPr>
        <w:pStyle w:val="Heading3"/>
      </w:pPr>
      <w:bookmarkStart w:id="25" w:name="_Toc76070219"/>
      <w:bookmarkStart w:id="26" w:name="_Toc137038259"/>
      <w:r w:rsidRPr="0049276D">
        <w:t xml:space="preserve">SECCIÓN 3.1.1 – PLAN ANUAL DE </w:t>
      </w:r>
      <w:bookmarkEnd w:id="25"/>
      <w:r w:rsidR="00C07DD8" w:rsidRPr="0049276D">
        <w:t>CONTRATACIONES</w:t>
      </w:r>
      <w:bookmarkEnd w:id="26"/>
      <w:r w:rsidR="00C07DD8" w:rsidRPr="0049276D">
        <w:t xml:space="preserve"> </w:t>
      </w:r>
    </w:p>
    <w:p w14:paraId="30143B55" w14:textId="6383E706" w:rsidR="00DE1230" w:rsidRPr="0049276D" w:rsidRDefault="00D5547D" w:rsidP="009A5DB3">
      <w:pPr>
        <w:pStyle w:val="NoSpacing"/>
        <w:spacing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En la medida de lo posible, cada Unidad Requirente de la AMA informará </w:t>
      </w:r>
      <w:r w:rsidR="000D6387" w:rsidRPr="0049276D">
        <w:rPr>
          <w:rFonts w:ascii="Book Antiqua" w:hAnsi="Book Antiqua"/>
          <w:sz w:val="24"/>
          <w:szCs w:val="24"/>
          <w:lang w:val="es-PR"/>
        </w:rPr>
        <w:t xml:space="preserve">a la </w:t>
      </w:r>
      <w:r w:rsidR="00C45E38" w:rsidRPr="0049276D">
        <w:rPr>
          <w:rFonts w:ascii="Book Antiqua" w:hAnsi="Book Antiqua"/>
          <w:sz w:val="24"/>
          <w:szCs w:val="24"/>
          <w:lang w:val="es-PR"/>
        </w:rPr>
        <w:t xml:space="preserve">Oficina </w:t>
      </w:r>
      <w:r w:rsidR="000D6387" w:rsidRPr="0049276D">
        <w:rPr>
          <w:rFonts w:ascii="Book Antiqua" w:hAnsi="Book Antiqua"/>
          <w:sz w:val="24"/>
          <w:szCs w:val="24"/>
          <w:lang w:val="es-PR"/>
        </w:rPr>
        <w:t xml:space="preserve">de Compras durante el mes de marzo de cada año, </w:t>
      </w:r>
      <w:r w:rsidR="000A55E5" w:rsidRPr="0049276D">
        <w:rPr>
          <w:rFonts w:ascii="Book Antiqua" w:hAnsi="Book Antiqua"/>
          <w:sz w:val="24"/>
          <w:szCs w:val="24"/>
          <w:lang w:val="es-PR"/>
        </w:rPr>
        <w:t>qué</w:t>
      </w:r>
      <w:r w:rsidR="000D6387" w:rsidRPr="0049276D">
        <w:rPr>
          <w:rFonts w:ascii="Book Antiqua" w:hAnsi="Book Antiqua"/>
          <w:sz w:val="24"/>
          <w:szCs w:val="24"/>
          <w:lang w:val="es-PR"/>
        </w:rPr>
        <w:t xml:space="preserve"> servicios profesionales prevén que serán necesarios para el próximo año fiscal, de manera tal que se pueda presupuestar y preparar el proceso de contratación. </w:t>
      </w:r>
    </w:p>
    <w:p w14:paraId="1334F40A" w14:textId="77777777" w:rsidR="00AD5AEA" w:rsidRPr="0049276D" w:rsidRDefault="00AD5AEA" w:rsidP="009A5DB3">
      <w:pPr>
        <w:pStyle w:val="NoSpacing"/>
        <w:spacing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  </w:t>
      </w:r>
    </w:p>
    <w:p w14:paraId="6EFC286A" w14:textId="6E7697F2" w:rsidR="00AD5AEA" w:rsidRPr="0049276D" w:rsidRDefault="00A80950" w:rsidP="009A5DB3">
      <w:pPr>
        <w:pStyle w:val="Heading2"/>
        <w:spacing w:after="240" w:line="276" w:lineRule="auto"/>
        <w:rPr>
          <w:rFonts w:eastAsiaTheme="minorHAnsi"/>
          <w:sz w:val="24"/>
          <w:szCs w:val="24"/>
          <w:lang w:val="es-PR"/>
        </w:rPr>
      </w:pPr>
      <w:bookmarkStart w:id="27" w:name="_Toc76070221"/>
      <w:bookmarkStart w:id="28" w:name="_Toc137038260"/>
      <w:r w:rsidRPr="0049276D">
        <w:rPr>
          <w:rFonts w:eastAsiaTheme="minorHAnsi"/>
          <w:caps w:val="0"/>
          <w:sz w:val="24"/>
          <w:szCs w:val="24"/>
          <w:lang w:val="es-PR"/>
        </w:rPr>
        <w:t xml:space="preserve">ARTÍCULO 3.2 - SOLICITUD PARA </w:t>
      </w:r>
      <w:r w:rsidR="00443D14" w:rsidRPr="0049276D">
        <w:rPr>
          <w:rFonts w:eastAsiaTheme="minorHAnsi"/>
          <w:caps w:val="0"/>
          <w:sz w:val="24"/>
          <w:szCs w:val="24"/>
          <w:lang w:val="es-PR"/>
        </w:rPr>
        <w:t>CONTRATAR</w:t>
      </w:r>
      <w:r w:rsidRPr="0049276D">
        <w:rPr>
          <w:rFonts w:eastAsiaTheme="minorHAnsi"/>
          <w:caps w:val="0"/>
          <w:sz w:val="24"/>
          <w:szCs w:val="24"/>
          <w:lang w:val="es-PR"/>
        </w:rPr>
        <w:t xml:space="preserve"> SERVICIOS</w:t>
      </w:r>
      <w:bookmarkEnd w:id="27"/>
      <w:r w:rsidR="00443D14" w:rsidRPr="0049276D">
        <w:rPr>
          <w:rFonts w:eastAsiaTheme="minorHAnsi"/>
          <w:caps w:val="0"/>
          <w:sz w:val="24"/>
          <w:szCs w:val="24"/>
          <w:lang w:val="es-PR"/>
        </w:rPr>
        <w:t xml:space="preserve"> PROFESIONALES</w:t>
      </w:r>
      <w:bookmarkEnd w:id="28"/>
    </w:p>
    <w:p w14:paraId="5AA756B4" w14:textId="5C37A5DF" w:rsidR="00AD5AEA" w:rsidRPr="0049276D" w:rsidRDefault="00AD5AEA" w:rsidP="00DE123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El procedimiento de </w:t>
      </w:r>
      <w:r w:rsidR="000D6387" w:rsidRPr="0049276D">
        <w:rPr>
          <w:rFonts w:ascii="Book Antiqua" w:hAnsi="Book Antiqua"/>
          <w:sz w:val="24"/>
          <w:szCs w:val="24"/>
          <w:lang w:val="es-PR"/>
        </w:rPr>
        <w:t xml:space="preserve">contratación </w:t>
      </w:r>
      <w:r w:rsidRPr="0049276D">
        <w:rPr>
          <w:rFonts w:ascii="Book Antiqua" w:hAnsi="Book Antiqua"/>
          <w:sz w:val="24"/>
          <w:szCs w:val="24"/>
          <w:lang w:val="es-PR"/>
        </w:rPr>
        <w:t xml:space="preserve">tiene su inicio cuando la </w:t>
      </w:r>
      <w:r w:rsidR="00A4191B" w:rsidRPr="0049276D">
        <w:rPr>
          <w:rFonts w:ascii="Book Antiqua" w:hAnsi="Book Antiqua"/>
          <w:sz w:val="24"/>
          <w:szCs w:val="24"/>
          <w:lang w:val="es-PR"/>
        </w:rPr>
        <w:t xml:space="preserve">Unidad </w:t>
      </w:r>
      <w:r w:rsidR="000D6387" w:rsidRPr="0049276D">
        <w:rPr>
          <w:rFonts w:ascii="Book Antiqua" w:hAnsi="Book Antiqua"/>
          <w:sz w:val="24"/>
          <w:szCs w:val="24"/>
          <w:lang w:val="es-PR"/>
        </w:rPr>
        <w:t>Requirente tiene</w:t>
      </w:r>
      <w:r w:rsidRPr="0049276D">
        <w:rPr>
          <w:rFonts w:ascii="Book Antiqua" w:hAnsi="Book Antiqua"/>
          <w:sz w:val="24"/>
          <w:szCs w:val="24"/>
          <w:lang w:val="es-PR"/>
        </w:rPr>
        <w:t xml:space="preserve"> la necesidad de adquirir un servicio para llevar a cabo sus funciones y prepara una solicitud </w:t>
      </w:r>
      <w:r w:rsidR="000D6387" w:rsidRPr="0049276D">
        <w:rPr>
          <w:rFonts w:ascii="Book Antiqua" w:hAnsi="Book Antiqua"/>
          <w:sz w:val="24"/>
          <w:szCs w:val="24"/>
          <w:lang w:val="es-PR"/>
        </w:rPr>
        <w:t>a tales fines</w:t>
      </w:r>
      <w:r w:rsidRPr="0049276D">
        <w:rPr>
          <w:rFonts w:ascii="Book Antiqua" w:hAnsi="Book Antiqua"/>
          <w:sz w:val="24"/>
          <w:szCs w:val="24"/>
          <w:lang w:val="es-PR"/>
        </w:rPr>
        <w:t>. Al recibir cualquier solicitud de las unidades requirentes, la AMA abrirá un expediente y lo identificará con el número correspondiente.</w:t>
      </w:r>
    </w:p>
    <w:p w14:paraId="60B61C51" w14:textId="42F4C028" w:rsidR="00AD5AEA" w:rsidRPr="0049276D" w:rsidRDefault="00AD5AEA" w:rsidP="00D96BD3">
      <w:pPr>
        <w:pStyle w:val="Heading3"/>
      </w:pPr>
      <w:bookmarkStart w:id="29" w:name="_Toc76070222"/>
      <w:bookmarkStart w:id="30" w:name="_Toc137038261"/>
      <w:r w:rsidRPr="0049276D">
        <w:t xml:space="preserve">SECCIÓN 3.2.1 - CONTENIDO DE LA SOLICITUD PARA </w:t>
      </w:r>
      <w:r w:rsidR="00FD5A7B" w:rsidRPr="0049276D">
        <w:t>CONTRATAR</w:t>
      </w:r>
      <w:r w:rsidRPr="0049276D">
        <w:t xml:space="preserve"> SERVICIOS</w:t>
      </w:r>
      <w:bookmarkEnd w:id="29"/>
      <w:bookmarkEnd w:id="30"/>
    </w:p>
    <w:p w14:paraId="456942F7" w14:textId="2B432EC7" w:rsidR="00AD5AEA" w:rsidRPr="0049276D" w:rsidRDefault="00AD5AEA"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La solicitud que se presente deberá ser preparada por el Director</w:t>
      </w:r>
      <w:r w:rsidR="000A55E5" w:rsidRPr="0049276D">
        <w:rPr>
          <w:rFonts w:ascii="Book Antiqua" w:hAnsi="Book Antiqua"/>
          <w:sz w:val="24"/>
          <w:szCs w:val="24"/>
          <w:lang w:val="es-PR"/>
        </w:rPr>
        <w:t xml:space="preserve"> o Jefe</w:t>
      </w:r>
      <w:r w:rsidRPr="0049276D">
        <w:rPr>
          <w:rFonts w:ascii="Book Antiqua" w:hAnsi="Book Antiqua"/>
          <w:sz w:val="24"/>
          <w:szCs w:val="24"/>
          <w:lang w:val="es-PR"/>
        </w:rPr>
        <w:t xml:space="preserve"> de cada unidad operacional y autorizada por el </w:t>
      </w:r>
      <w:r w:rsidR="000A55E5" w:rsidRPr="0049276D">
        <w:rPr>
          <w:rFonts w:ascii="Book Antiqua" w:hAnsi="Book Antiqua"/>
          <w:sz w:val="24"/>
          <w:szCs w:val="24"/>
          <w:lang w:val="es-PR"/>
        </w:rPr>
        <w:t xml:space="preserve">Director </w:t>
      </w:r>
      <w:r w:rsidRPr="0049276D">
        <w:rPr>
          <w:rFonts w:ascii="Book Antiqua" w:hAnsi="Book Antiqua"/>
          <w:sz w:val="24"/>
          <w:szCs w:val="24"/>
          <w:lang w:val="es-PR"/>
        </w:rPr>
        <w:t xml:space="preserve">de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Compras</w:t>
      </w:r>
      <w:r w:rsidR="006466E0" w:rsidRPr="00FA35EF">
        <w:rPr>
          <w:rFonts w:ascii="Book Antiqua" w:hAnsi="Book Antiqua"/>
          <w:sz w:val="24"/>
          <w:szCs w:val="24"/>
          <w:lang w:val="es-ES"/>
        </w:rPr>
        <w:t xml:space="preserve"> y/o</w:t>
      </w:r>
      <w:r w:rsidR="0070076B" w:rsidRPr="00FA35EF">
        <w:rPr>
          <w:rFonts w:ascii="Book Antiqua" w:hAnsi="Book Antiqua"/>
          <w:sz w:val="24"/>
          <w:szCs w:val="24"/>
          <w:lang w:val="es-ES"/>
        </w:rPr>
        <w:t xml:space="preserve"> el Vicepresidente a cargo de la Oficina de Compras</w:t>
      </w:r>
      <w:r w:rsidRPr="0049276D">
        <w:rPr>
          <w:rFonts w:ascii="Book Antiqua" w:hAnsi="Book Antiqua"/>
          <w:sz w:val="24"/>
          <w:szCs w:val="24"/>
          <w:lang w:val="es-PR"/>
        </w:rPr>
        <w:t>. Además, deberá incluir:</w:t>
      </w:r>
    </w:p>
    <w:p w14:paraId="56F107C3" w14:textId="42DB8318" w:rsidR="00AD5AEA" w:rsidRPr="0049276D" w:rsidRDefault="00AD5AEA" w:rsidP="002F2919">
      <w:pPr>
        <w:pStyle w:val="NoSpacing"/>
        <w:numPr>
          <w:ilvl w:val="0"/>
          <w:numId w:val="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 xml:space="preserve">Una descripción detallada de los servicios </w:t>
      </w:r>
      <w:r w:rsidR="00B65172" w:rsidRPr="0049276D">
        <w:rPr>
          <w:rFonts w:ascii="Book Antiqua" w:hAnsi="Book Antiqua"/>
          <w:sz w:val="24"/>
          <w:szCs w:val="24"/>
          <w:lang w:val="es-PR"/>
        </w:rPr>
        <w:t xml:space="preserve">profesionales solicitados de forma </w:t>
      </w:r>
      <w:r w:rsidRPr="0049276D">
        <w:rPr>
          <w:rFonts w:ascii="Book Antiqua" w:hAnsi="Book Antiqua"/>
          <w:sz w:val="24"/>
          <w:szCs w:val="24"/>
          <w:lang w:val="es-PR"/>
        </w:rPr>
        <w:t xml:space="preserve">que facilite </w:t>
      </w:r>
      <w:r w:rsidR="00B65172" w:rsidRPr="0049276D">
        <w:rPr>
          <w:rFonts w:ascii="Book Antiqua" w:hAnsi="Book Antiqua"/>
          <w:sz w:val="24"/>
          <w:szCs w:val="24"/>
          <w:lang w:val="es-PR"/>
        </w:rPr>
        <w:t>la redacción adecuada del alcance de trabajo esperado</w:t>
      </w:r>
      <w:r w:rsidRPr="0049276D">
        <w:rPr>
          <w:rFonts w:ascii="Book Antiqua" w:hAnsi="Book Antiqua"/>
          <w:sz w:val="24"/>
          <w:szCs w:val="24"/>
          <w:lang w:val="es-PR"/>
        </w:rPr>
        <w:t xml:space="preserve"> y permita establecer </w:t>
      </w:r>
      <w:r w:rsidR="00B65172" w:rsidRPr="0049276D">
        <w:rPr>
          <w:rFonts w:ascii="Book Antiqua" w:hAnsi="Book Antiqua"/>
          <w:sz w:val="24"/>
          <w:szCs w:val="24"/>
          <w:lang w:val="es-PR"/>
        </w:rPr>
        <w:t xml:space="preserve">una </w:t>
      </w:r>
      <w:r w:rsidRPr="0049276D">
        <w:rPr>
          <w:rFonts w:ascii="Book Antiqua" w:hAnsi="Book Antiqua"/>
          <w:sz w:val="24"/>
          <w:szCs w:val="24"/>
          <w:lang w:val="es-PR"/>
        </w:rPr>
        <w:t xml:space="preserve">competencia </w:t>
      </w:r>
      <w:r w:rsidR="00B65172" w:rsidRPr="0049276D">
        <w:rPr>
          <w:rFonts w:ascii="Book Antiqua" w:hAnsi="Book Antiqua"/>
          <w:sz w:val="24"/>
          <w:szCs w:val="24"/>
          <w:lang w:val="es-PR"/>
        </w:rPr>
        <w:t>adecuada que explique la naturaleza del servicio profesional a ser contratado</w:t>
      </w:r>
      <w:r w:rsidR="000A55E5" w:rsidRPr="0049276D">
        <w:rPr>
          <w:rFonts w:ascii="Book Antiqua" w:hAnsi="Book Antiqua"/>
          <w:sz w:val="24"/>
          <w:szCs w:val="24"/>
          <w:lang w:val="es-PR"/>
        </w:rPr>
        <w:t>.</w:t>
      </w:r>
    </w:p>
    <w:p w14:paraId="6042A56D" w14:textId="7A4106C8" w:rsidR="00DA667A" w:rsidRPr="0049276D" w:rsidRDefault="00DA667A" w:rsidP="002F2919">
      <w:pPr>
        <w:pStyle w:val="NoSpacing"/>
        <w:numPr>
          <w:ilvl w:val="0"/>
          <w:numId w:val="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Una certificación de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 xml:space="preserve">de </w:t>
      </w:r>
      <w:r w:rsidR="00C45E38" w:rsidRPr="0049276D">
        <w:rPr>
          <w:rFonts w:ascii="Book Antiqua" w:hAnsi="Book Antiqua"/>
          <w:sz w:val="24"/>
          <w:szCs w:val="24"/>
          <w:lang w:val="es-PR"/>
        </w:rPr>
        <w:t>Gerencia de Capital Humano</w:t>
      </w:r>
      <w:r w:rsidRPr="0049276D">
        <w:rPr>
          <w:rFonts w:ascii="Book Antiqua" w:hAnsi="Book Antiqua"/>
          <w:sz w:val="24"/>
          <w:szCs w:val="24"/>
          <w:lang w:val="es-PR"/>
        </w:rPr>
        <w:t xml:space="preserve"> disponiendo que la AMA no cuenta con personal para realizar el trabajo solicitado, o que, aun teniendo el personal, por sus obligaciones, no se puede realizar el trabajo en un marco de tiempo razonable</w:t>
      </w:r>
      <w:r w:rsidR="000A55E5" w:rsidRPr="0049276D">
        <w:rPr>
          <w:rFonts w:ascii="Book Antiqua" w:hAnsi="Book Antiqua"/>
          <w:sz w:val="24"/>
          <w:szCs w:val="24"/>
          <w:lang w:val="es-PR"/>
        </w:rPr>
        <w:t>.</w:t>
      </w:r>
    </w:p>
    <w:p w14:paraId="46C1D26D" w14:textId="30B97B8D" w:rsidR="00DA667A" w:rsidRPr="0049276D" w:rsidRDefault="00DA667A" w:rsidP="002F2919">
      <w:pPr>
        <w:pStyle w:val="NoSpacing"/>
        <w:numPr>
          <w:ilvl w:val="0"/>
          <w:numId w:val="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Una certificación de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Presupuesto disponiendo que la AMA cuenta con los recursos para poder realizar tal contratación</w:t>
      </w:r>
      <w:r w:rsidR="002A218F" w:rsidRPr="0049276D">
        <w:rPr>
          <w:rFonts w:ascii="Book Antiqua" w:hAnsi="Book Antiqua"/>
          <w:sz w:val="24"/>
          <w:szCs w:val="24"/>
          <w:lang w:val="es-PR"/>
        </w:rPr>
        <w:t>.</w:t>
      </w:r>
      <w:r w:rsidRPr="0049276D">
        <w:rPr>
          <w:rFonts w:ascii="Book Antiqua" w:hAnsi="Book Antiqua"/>
          <w:sz w:val="24"/>
          <w:szCs w:val="24"/>
          <w:lang w:val="es-PR"/>
        </w:rPr>
        <w:t xml:space="preserve"> </w:t>
      </w:r>
    </w:p>
    <w:p w14:paraId="0E8D23CB" w14:textId="5075BC8E" w:rsidR="00A30492" w:rsidRPr="0049276D" w:rsidRDefault="00B25DA5" w:rsidP="002F2919">
      <w:pPr>
        <w:pStyle w:val="NoSpacing"/>
        <w:numPr>
          <w:ilvl w:val="2"/>
          <w:numId w:val="6"/>
        </w:numPr>
        <w:spacing w:after="240" w:line="276" w:lineRule="auto"/>
        <w:ind w:left="1440" w:hanging="360"/>
        <w:jc w:val="both"/>
        <w:rPr>
          <w:rFonts w:ascii="Book Antiqua" w:hAnsi="Book Antiqua"/>
          <w:sz w:val="24"/>
          <w:szCs w:val="24"/>
          <w:lang w:val="es-PR"/>
        </w:rPr>
      </w:pPr>
      <w:r w:rsidRPr="0049276D">
        <w:rPr>
          <w:rFonts w:ascii="Book Antiqua" w:hAnsi="Book Antiqua"/>
          <w:sz w:val="24"/>
          <w:szCs w:val="24"/>
          <w:lang w:val="es-PR"/>
        </w:rPr>
        <w:t xml:space="preserve">Cuando se certifica la insuficiencia de fondos para </w:t>
      </w:r>
      <w:r w:rsidR="002A218F" w:rsidRPr="0049276D">
        <w:rPr>
          <w:rFonts w:ascii="Book Antiqua" w:hAnsi="Book Antiqua"/>
          <w:sz w:val="24"/>
          <w:szCs w:val="24"/>
          <w:lang w:val="es-PR"/>
        </w:rPr>
        <w:t>el servicio solicitado</w:t>
      </w:r>
      <w:r w:rsidRPr="0049276D">
        <w:rPr>
          <w:rFonts w:ascii="Book Antiqua" w:hAnsi="Book Antiqua"/>
          <w:sz w:val="24"/>
          <w:szCs w:val="24"/>
          <w:lang w:val="es-PR"/>
        </w:rPr>
        <w:t xml:space="preserve">, se paralizará el proceso de compras iniciado y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Compras notificará electrónicamente la culminación del proceso al director de la Unidad Requirente.</w:t>
      </w:r>
    </w:p>
    <w:p w14:paraId="1F31F937" w14:textId="77777777" w:rsidR="00A30492" w:rsidRPr="0049276D" w:rsidRDefault="00A30492" w:rsidP="002F2919">
      <w:pPr>
        <w:pStyle w:val="NoSpacing"/>
        <w:numPr>
          <w:ilvl w:val="2"/>
          <w:numId w:val="6"/>
        </w:numPr>
        <w:spacing w:after="240" w:line="276" w:lineRule="auto"/>
        <w:ind w:left="1440" w:hanging="360"/>
        <w:jc w:val="both"/>
        <w:rPr>
          <w:rFonts w:ascii="Book Antiqua" w:hAnsi="Book Antiqua"/>
          <w:sz w:val="24"/>
          <w:szCs w:val="24"/>
          <w:lang w:val="es-PR"/>
        </w:rPr>
      </w:pPr>
      <w:r w:rsidRPr="0049276D">
        <w:rPr>
          <w:rFonts w:ascii="Book Antiqua" w:hAnsi="Book Antiqua"/>
          <w:sz w:val="24"/>
          <w:szCs w:val="24"/>
          <w:lang w:val="es-PR"/>
        </w:rPr>
        <w:t>Si la Unidad Requirente identifica la necesidad de establecer un Contrato a término sobre el servicio profesional a ser contratado, deberá informar el término de vigencia propuesto para dicho Contrato.</w:t>
      </w:r>
    </w:p>
    <w:p w14:paraId="33BB4DFE" w14:textId="1B958FCE" w:rsidR="00A30492" w:rsidRPr="0049276D" w:rsidRDefault="00A30492" w:rsidP="002F2919">
      <w:pPr>
        <w:pStyle w:val="NoSpacing"/>
        <w:numPr>
          <w:ilvl w:val="2"/>
          <w:numId w:val="6"/>
        </w:numPr>
        <w:spacing w:after="240" w:line="276" w:lineRule="auto"/>
        <w:ind w:left="1440" w:hanging="360"/>
        <w:jc w:val="both"/>
        <w:rPr>
          <w:rFonts w:ascii="Book Antiqua" w:hAnsi="Book Antiqua"/>
          <w:sz w:val="24"/>
          <w:szCs w:val="24"/>
          <w:lang w:val="es-PR"/>
        </w:rPr>
      </w:pPr>
      <w:r w:rsidRPr="0049276D">
        <w:rPr>
          <w:rFonts w:ascii="Book Antiqua" w:hAnsi="Book Antiqua"/>
          <w:sz w:val="24"/>
          <w:szCs w:val="24"/>
          <w:lang w:val="es-PR"/>
        </w:rPr>
        <w:t>Cualquier otro documento o certificación requerida por la Secretaría de la Gobernación o la Oficina de Gerencia y Presupuesto.</w:t>
      </w:r>
    </w:p>
    <w:p w14:paraId="77C39F79" w14:textId="5DAF6F91" w:rsidR="00AD5AEA" w:rsidRPr="0049276D" w:rsidRDefault="00DA667A" w:rsidP="002F2919">
      <w:pPr>
        <w:pStyle w:val="NoSpacing"/>
        <w:numPr>
          <w:ilvl w:val="0"/>
          <w:numId w:val="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Alcance de Trabajo</w:t>
      </w:r>
      <w:r w:rsidR="00AD5AEA" w:rsidRPr="0049276D">
        <w:rPr>
          <w:rFonts w:ascii="Book Antiqua" w:hAnsi="Book Antiqua"/>
          <w:sz w:val="24"/>
          <w:szCs w:val="24"/>
          <w:lang w:val="es-PR"/>
        </w:rPr>
        <w:t xml:space="preserve"> </w:t>
      </w:r>
      <w:r w:rsidRPr="0049276D">
        <w:rPr>
          <w:rFonts w:ascii="Book Antiqua" w:hAnsi="Book Antiqua"/>
          <w:sz w:val="24"/>
          <w:szCs w:val="24"/>
          <w:lang w:val="es-PR"/>
        </w:rPr>
        <w:t>esperado</w:t>
      </w:r>
      <w:r w:rsidR="002A218F" w:rsidRPr="0049276D">
        <w:rPr>
          <w:rFonts w:ascii="Book Antiqua" w:hAnsi="Book Antiqua"/>
          <w:sz w:val="24"/>
          <w:szCs w:val="24"/>
        </w:rPr>
        <w:t>.</w:t>
      </w:r>
    </w:p>
    <w:p w14:paraId="26C9EAC8" w14:textId="7601766C" w:rsidR="00AD5AEA" w:rsidRPr="0049276D" w:rsidRDefault="00AD5AEA" w:rsidP="002F2919">
      <w:pPr>
        <w:pStyle w:val="NoSpacing"/>
        <w:numPr>
          <w:ilvl w:val="0"/>
          <w:numId w:val="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Condiciones </w:t>
      </w:r>
      <w:r w:rsidR="00C07DD8" w:rsidRPr="0049276D">
        <w:rPr>
          <w:rFonts w:ascii="Book Antiqua" w:hAnsi="Book Antiqua"/>
          <w:sz w:val="24"/>
          <w:szCs w:val="24"/>
          <w:lang w:val="es-PR"/>
        </w:rPr>
        <w:t xml:space="preserve">para </w:t>
      </w:r>
      <w:r w:rsidRPr="0049276D">
        <w:rPr>
          <w:rFonts w:ascii="Book Antiqua" w:hAnsi="Book Antiqua"/>
          <w:sz w:val="24"/>
          <w:szCs w:val="24"/>
          <w:lang w:val="es-PR"/>
        </w:rPr>
        <w:t>que se cumpla lo solicitado</w:t>
      </w:r>
      <w:r w:rsidR="002A218F" w:rsidRPr="0049276D">
        <w:rPr>
          <w:rFonts w:ascii="Book Antiqua" w:hAnsi="Book Antiqua"/>
          <w:sz w:val="24"/>
          <w:szCs w:val="24"/>
          <w:lang w:val="es-PR"/>
        </w:rPr>
        <w:t>.</w:t>
      </w:r>
    </w:p>
    <w:p w14:paraId="2B40BE05" w14:textId="0033EDE5" w:rsidR="00AD5AEA" w:rsidRPr="0049276D" w:rsidRDefault="00B25DA5" w:rsidP="002F2919">
      <w:pPr>
        <w:pStyle w:val="NoSpacing"/>
        <w:numPr>
          <w:ilvl w:val="0"/>
          <w:numId w:val="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w:t>
      </w:r>
      <w:r w:rsidR="00AD5AEA" w:rsidRPr="0049276D">
        <w:rPr>
          <w:rFonts w:ascii="Book Antiqua" w:hAnsi="Book Antiqua"/>
          <w:sz w:val="24"/>
          <w:szCs w:val="24"/>
          <w:lang w:val="es-PR"/>
        </w:rPr>
        <w:t xml:space="preserve">as condiciones </w:t>
      </w:r>
      <w:r w:rsidRPr="0049276D">
        <w:rPr>
          <w:rFonts w:ascii="Book Antiqua" w:hAnsi="Book Antiqua"/>
          <w:sz w:val="24"/>
          <w:szCs w:val="24"/>
          <w:lang w:val="es-PR"/>
        </w:rPr>
        <w:t>y</w:t>
      </w:r>
      <w:r w:rsidR="00AD5AEA" w:rsidRPr="0049276D">
        <w:rPr>
          <w:rFonts w:ascii="Book Antiqua" w:hAnsi="Book Antiqua"/>
          <w:sz w:val="24"/>
          <w:szCs w:val="24"/>
          <w:lang w:val="es-PR"/>
        </w:rPr>
        <w:t xml:space="preserve"> la forma en que se prestarán los servicios</w:t>
      </w:r>
      <w:r w:rsidR="002A218F" w:rsidRPr="0049276D">
        <w:rPr>
          <w:rFonts w:ascii="Book Antiqua" w:hAnsi="Book Antiqua"/>
          <w:sz w:val="24"/>
          <w:szCs w:val="24"/>
          <w:lang w:val="es-PR"/>
        </w:rPr>
        <w:t>.</w:t>
      </w:r>
    </w:p>
    <w:p w14:paraId="508DE320" w14:textId="768E4D8D" w:rsidR="005D38CD" w:rsidRPr="0049276D" w:rsidRDefault="00AD5AEA" w:rsidP="002F2919">
      <w:pPr>
        <w:pStyle w:val="NoSpacing"/>
        <w:numPr>
          <w:ilvl w:val="0"/>
          <w:numId w:val="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Cualquier otra información que a juicio de la </w:t>
      </w:r>
      <w:r w:rsidR="00A17E32" w:rsidRPr="0049276D">
        <w:rPr>
          <w:rFonts w:ascii="Book Antiqua" w:hAnsi="Book Antiqua"/>
          <w:sz w:val="24"/>
          <w:szCs w:val="24"/>
          <w:lang w:val="es-PR"/>
        </w:rPr>
        <w:t>Unidad Requirente</w:t>
      </w:r>
      <w:r w:rsidRPr="0049276D">
        <w:rPr>
          <w:rFonts w:ascii="Book Antiqua" w:hAnsi="Book Antiqua"/>
          <w:sz w:val="24"/>
          <w:szCs w:val="24"/>
          <w:lang w:val="es-PR"/>
        </w:rPr>
        <w:t xml:space="preserve"> o </w:t>
      </w:r>
      <w:r w:rsidR="002A218F" w:rsidRPr="0049276D">
        <w:rPr>
          <w:rFonts w:ascii="Book Antiqua" w:hAnsi="Book Antiqua"/>
          <w:sz w:val="24"/>
          <w:szCs w:val="24"/>
          <w:lang w:val="es-PR"/>
        </w:rPr>
        <w:t>el Presidente</w:t>
      </w:r>
      <w:r w:rsidRPr="0049276D">
        <w:rPr>
          <w:rFonts w:ascii="Book Antiqua" w:hAnsi="Book Antiqua"/>
          <w:sz w:val="24"/>
          <w:szCs w:val="24"/>
          <w:lang w:val="es-PR"/>
        </w:rPr>
        <w:t xml:space="preserve"> estime sea de utilidad.</w:t>
      </w:r>
    </w:p>
    <w:p w14:paraId="6E4F1F29" w14:textId="0B111146" w:rsidR="00AD5AEA" w:rsidRPr="0049276D" w:rsidRDefault="00831776" w:rsidP="00D96BD3">
      <w:pPr>
        <w:pStyle w:val="Heading3"/>
      </w:pPr>
      <w:bookmarkStart w:id="31" w:name="_Toc76070223"/>
      <w:bookmarkStart w:id="32" w:name="_Toc137038262"/>
      <w:r w:rsidRPr="0049276D">
        <w:lastRenderedPageBreak/>
        <w:t>SECCIÓN</w:t>
      </w:r>
      <w:r w:rsidRPr="0049276D" w:rsidDel="00831776">
        <w:t xml:space="preserve"> </w:t>
      </w:r>
      <w:r w:rsidR="00C8636C" w:rsidRPr="0049276D">
        <w:t>3</w:t>
      </w:r>
      <w:r w:rsidR="00AD5AEA" w:rsidRPr="0049276D">
        <w:t xml:space="preserve">.2.2 - EVALUACIÓN PRELIMINAR DE LA SOLICITUD PARA </w:t>
      </w:r>
      <w:r w:rsidR="00FD5A7B" w:rsidRPr="0049276D">
        <w:t>CONTRATAR</w:t>
      </w:r>
      <w:r w:rsidR="00AD5AEA" w:rsidRPr="0049276D">
        <w:t xml:space="preserve"> SERVICIOS PROFES</w:t>
      </w:r>
      <w:r w:rsidR="00FD5A7B" w:rsidRPr="0049276D">
        <w:t>I</w:t>
      </w:r>
      <w:r w:rsidR="00AD5AEA" w:rsidRPr="0049276D">
        <w:t>ONALES</w:t>
      </w:r>
      <w:bookmarkEnd w:id="31"/>
      <w:bookmarkEnd w:id="32"/>
    </w:p>
    <w:p w14:paraId="6C6B4E3F" w14:textId="6DE63204" w:rsidR="00AD5AEA" w:rsidRPr="0049276D" w:rsidRDefault="00AD5AEA" w:rsidP="00C72EC0">
      <w:pPr>
        <w:pStyle w:val="NoSpacing"/>
        <w:spacing w:before="240" w:after="240"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Cuando la solicitud para la adquisición de servicios </w:t>
      </w:r>
      <w:r w:rsidR="00543493" w:rsidRPr="0049276D">
        <w:rPr>
          <w:rFonts w:ascii="Book Antiqua" w:hAnsi="Book Antiqua"/>
          <w:sz w:val="24"/>
          <w:szCs w:val="24"/>
          <w:lang w:val="es-PR"/>
        </w:rPr>
        <w:t xml:space="preserve">profesionales </w:t>
      </w:r>
      <w:r w:rsidRPr="0049276D">
        <w:rPr>
          <w:rFonts w:ascii="Book Antiqua" w:hAnsi="Book Antiqua"/>
          <w:sz w:val="24"/>
          <w:szCs w:val="24"/>
          <w:lang w:val="es-PR"/>
        </w:rPr>
        <w:t xml:space="preserve">de una </w:t>
      </w:r>
      <w:r w:rsidR="00A4191B" w:rsidRPr="0049276D">
        <w:rPr>
          <w:rFonts w:ascii="Book Antiqua" w:hAnsi="Book Antiqua"/>
          <w:sz w:val="24"/>
          <w:szCs w:val="24"/>
          <w:lang w:val="es-PR"/>
        </w:rPr>
        <w:t xml:space="preserve">Unidad </w:t>
      </w:r>
      <w:r w:rsidR="00A30492" w:rsidRPr="0049276D">
        <w:rPr>
          <w:rFonts w:ascii="Book Antiqua" w:hAnsi="Book Antiqua"/>
          <w:sz w:val="24"/>
          <w:szCs w:val="24"/>
          <w:lang w:val="es-PR"/>
        </w:rPr>
        <w:t>Requirente sea</w:t>
      </w:r>
      <w:r w:rsidRPr="0049276D">
        <w:rPr>
          <w:rFonts w:ascii="Book Antiqua" w:hAnsi="Book Antiqua"/>
          <w:sz w:val="24"/>
          <w:szCs w:val="24"/>
          <w:lang w:val="es-PR"/>
        </w:rPr>
        <w:t xml:space="preserve"> recibida y evaluada por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 xml:space="preserve">de Compras, se determinará el método de licitación, </w:t>
      </w:r>
      <w:r w:rsidR="00A834F5" w:rsidRPr="0049276D">
        <w:rPr>
          <w:rFonts w:ascii="Book Antiqua" w:hAnsi="Book Antiqua"/>
          <w:sz w:val="24"/>
          <w:szCs w:val="24"/>
          <w:lang w:val="es-PR"/>
        </w:rPr>
        <w:t xml:space="preserve">contratación </w:t>
      </w:r>
      <w:r w:rsidRPr="0049276D">
        <w:rPr>
          <w:rFonts w:ascii="Book Antiqua" w:hAnsi="Book Antiqua"/>
          <w:sz w:val="24"/>
          <w:szCs w:val="24"/>
          <w:lang w:val="es-PR"/>
        </w:rPr>
        <w:t xml:space="preserve">excepcional u otro método de adquisición dispuesto en este Reglamento mediante el cual se tramitará la compra. En caso de que la solicitud sometida originalmente por la </w:t>
      </w:r>
      <w:r w:rsidR="00A4191B" w:rsidRPr="0049276D">
        <w:rPr>
          <w:rFonts w:ascii="Book Antiqua" w:hAnsi="Book Antiqua"/>
          <w:sz w:val="24"/>
          <w:szCs w:val="24"/>
          <w:lang w:val="es-PR"/>
        </w:rPr>
        <w:t xml:space="preserve">Unidad </w:t>
      </w:r>
      <w:r w:rsidR="00543493" w:rsidRPr="0049276D">
        <w:rPr>
          <w:rFonts w:ascii="Book Antiqua" w:hAnsi="Book Antiqua"/>
          <w:sz w:val="24"/>
          <w:szCs w:val="24"/>
          <w:lang w:val="es-PR"/>
        </w:rPr>
        <w:t>Requirente fuere</w:t>
      </w:r>
      <w:r w:rsidRPr="0049276D">
        <w:rPr>
          <w:rFonts w:ascii="Book Antiqua" w:hAnsi="Book Antiqua"/>
          <w:sz w:val="24"/>
          <w:szCs w:val="24"/>
          <w:lang w:val="es-PR"/>
        </w:rPr>
        <w:t xml:space="preserve"> enmendada y dicha enmienda altere el </w:t>
      </w:r>
      <w:r w:rsidR="00543493" w:rsidRPr="0049276D">
        <w:rPr>
          <w:rFonts w:ascii="Book Antiqua" w:hAnsi="Book Antiqua"/>
          <w:sz w:val="24"/>
          <w:szCs w:val="24"/>
          <w:lang w:val="es-PR"/>
        </w:rPr>
        <w:t>monto</w:t>
      </w:r>
      <w:r w:rsidRPr="0049276D">
        <w:rPr>
          <w:rFonts w:ascii="Book Antiqua" w:hAnsi="Book Antiqua"/>
          <w:sz w:val="24"/>
          <w:szCs w:val="24"/>
          <w:lang w:val="es-PR"/>
        </w:rPr>
        <w:t xml:space="preserve"> de la adquisición, se procederá a realizar el método de licitación correspondiente</w:t>
      </w:r>
      <w:r w:rsidR="00543493" w:rsidRPr="0049276D">
        <w:rPr>
          <w:rFonts w:ascii="Book Antiqua" w:hAnsi="Book Antiqua"/>
          <w:sz w:val="24"/>
          <w:szCs w:val="24"/>
          <w:lang w:val="es-PR"/>
        </w:rPr>
        <w:t xml:space="preserve"> para el nuevo monto, a menos que se cumpla con alguna de las instancias de contratación no competitiva o excepcional</w:t>
      </w:r>
      <w:r w:rsidRPr="0049276D">
        <w:rPr>
          <w:rFonts w:ascii="Book Antiqua" w:hAnsi="Book Antiqua"/>
          <w:sz w:val="24"/>
          <w:szCs w:val="24"/>
          <w:lang w:val="es-PR"/>
        </w:rPr>
        <w:t>.</w:t>
      </w:r>
    </w:p>
    <w:p w14:paraId="317D95B3" w14:textId="5ECB6DCF" w:rsidR="00443D14" w:rsidRPr="0049276D" w:rsidRDefault="00443D14" w:rsidP="00D96BD3">
      <w:pPr>
        <w:pStyle w:val="Heading3"/>
      </w:pPr>
      <w:bookmarkStart w:id="33" w:name="_Toc137038263"/>
      <w:r w:rsidRPr="0049276D">
        <w:t>SECCIÓN</w:t>
      </w:r>
      <w:r w:rsidRPr="0049276D" w:rsidDel="00831776">
        <w:t xml:space="preserve"> </w:t>
      </w:r>
      <w:r w:rsidRPr="0049276D">
        <w:t>3.2.2 – ESTIMADOS DE COSTOS; AN</w:t>
      </w:r>
      <w:r w:rsidR="00E07989">
        <w:t>Á</w:t>
      </w:r>
      <w:r w:rsidRPr="0049276D">
        <w:t>LISIS DE COSTOS</w:t>
      </w:r>
      <w:bookmarkEnd w:id="33"/>
    </w:p>
    <w:p w14:paraId="1B57255B" w14:textId="560E3391" w:rsidR="00443D14" w:rsidRPr="0049276D" w:rsidRDefault="00443D14" w:rsidP="0049276D">
      <w:pPr>
        <w:jc w:val="both"/>
        <w:rPr>
          <w:rFonts w:ascii="Book Antiqua" w:hAnsi="Book Antiqua"/>
          <w:sz w:val="24"/>
          <w:szCs w:val="24"/>
          <w:lang w:val="es-PR"/>
        </w:rPr>
      </w:pPr>
      <w:r w:rsidRPr="0049276D">
        <w:rPr>
          <w:rFonts w:ascii="Book Antiqua" w:hAnsi="Book Antiqua"/>
          <w:sz w:val="24"/>
          <w:szCs w:val="24"/>
          <w:lang w:val="es-PR"/>
        </w:rPr>
        <w:t xml:space="preserve">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Compras, con la asistencia de la Unidad Requirente, deberá preparar un estimado de costos, previo al recibo de cotizaciones o propuestas. El grado o complejidad del estimado de costos podrá variar de caso en caso. El estimado de costos, cuanto menos, permitirá seleccionar el método competitivo de selección a ser utilizado y ayudará a determinar la razonabilidad de costos.</w:t>
      </w:r>
    </w:p>
    <w:p w14:paraId="627AD7DA" w14:textId="6CAEA0C9" w:rsidR="00443D14" w:rsidRPr="0049276D" w:rsidRDefault="00443D14" w:rsidP="00443D14">
      <w:pPr>
        <w:jc w:val="both"/>
        <w:rPr>
          <w:rFonts w:ascii="Book Antiqua" w:hAnsi="Book Antiqua"/>
          <w:sz w:val="24"/>
          <w:szCs w:val="24"/>
          <w:lang w:val="es-PR"/>
        </w:rPr>
      </w:pPr>
      <w:r w:rsidRPr="0049276D">
        <w:rPr>
          <w:rFonts w:ascii="Book Antiqua" w:hAnsi="Book Antiqua"/>
          <w:sz w:val="24"/>
          <w:szCs w:val="24"/>
          <w:lang w:val="es-PR"/>
        </w:rPr>
        <w:t xml:space="preserve">El análisis de costos tomará como punto de partida el estimado de costos, pero habrá de considerar las cotizaciones o propuestas, como indicador de la situación del mercado. </w:t>
      </w:r>
      <w:bookmarkStart w:id="34" w:name="_ARTÍCULO_3.3_-"/>
      <w:bookmarkStart w:id="35" w:name="_Toc76070224"/>
      <w:bookmarkEnd w:id="34"/>
      <w:r w:rsidRPr="0049276D">
        <w:rPr>
          <w:rFonts w:ascii="Book Antiqua" w:hAnsi="Book Antiqua"/>
          <w:sz w:val="24"/>
          <w:szCs w:val="24"/>
          <w:lang w:val="es-PR"/>
        </w:rPr>
        <w:t xml:space="preserve">La AMA podrá </w:t>
      </w:r>
      <w:r w:rsidRPr="0049276D">
        <w:rPr>
          <w:rFonts w:ascii="Book Antiqua" w:hAnsi="Book Antiqua"/>
          <w:sz w:val="24"/>
          <w:szCs w:val="24"/>
          <w:lang w:val="es"/>
        </w:rPr>
        <w:t>negociar la ganancia como un elemento separado del precio para cada contrato en el que no haya competencia de precios y en todos los casos en que se realice un análisis de costos. Para establecer una ganancia justa y razonable, se debe tener en cuenta la complejidad del trabajo a realizar, el riesgo asumido por el contratista, la inversión del contratista, el monto de la subcontratación, la calidad de su historial de desempeño pasado y las tasas de ganancia de la industria en el área geográfica circundante para trabajos similares.</w:t>
      </w:r>
    </w:p>
    <w:p w14:paraId="6BA5A585" w14:textId="1DB7A1AF" w:rsidR="00AD5AEA" w:rsidRPr="0049276D" w:rsidRDefault="00A80950" w:rsidP="00C72EC0">
      <w:pPr>
        <w:pStyle w:val="Heading2"/>
        <w:spacing w:after="240"/>
        <w:rPr>
          <w:rFonts w:eastAsiaTheme="minorHAnsi"/>
          <w:sz w:val="24"/>
          <w:szCs w:val="24"/>
          <w:lang w:val="es-PR"/>
        </w:rPr>
      </w:pPr>
      <w:bookmarkStart w:id="36" w:name="_Toc137038264"/>
      <w:r w:rsidRPr="0049276D">
        <w:rPr>
          <w:rFonts w:eastAsiaTheme="minorHAnsi"/>
          <w:caps w:val="0"/>
          <w:sz w:val="24"/>
          <w:szCs w:val="24"/>
          <w:lang w:val="es-PR"/>
        </w:rPr>
        <w:t xml:space="preserve">ARTÍCULO 3.3 - </w:t>
      </w:r>
      <w:r w:rsidR="00903A94" w:rsidRPr="0049276D">
        <w:rPr>
          <w:rFonts w:eastAsiaTheme="minorHAnsi"/>
          <w:caps w:val="0"/>
          <w:sz w:val="24"/>
          <w:szCs w:val="24"/>
          <w:lang w:val="es-PR"/>
        </w:rPr>
        <w:t>INSTRUCCIONES</w:t>
      </w:r>
      <w:r w:rsidRPr="0049276D">
        <w:rPr>
          <w:rFonts w:eastAsiaTheme="minorHAnsi"/>
          <w:caps w:val="0"/>
          <w:sz w:val="24"/>
          <w:szCs w:val="24"/>
          <w:lang w:val="es-PR"/>
        </w:rPr>
        <w:t>; CONDICIONES GENERALES</w:t>
      </w:r>
      <w:bookmarkEnd w:id="35"/>
      <w:bookmarkEnd w:id="36"/>
    </w:p>
    <w:p w14:paraId="4CCBC90A" w14:textId="1044DD17" w:rsidR="00AD5AEA" w:rsidRPr="0049276D" w:rsidRDefault="00A80950" w:rsidP="00D96BD3">
      <w:pPr>
        <w:pStyle w:val="Heading3"/>
      </w:pPr>
      <w:bookmarkStart w:id="37" w:name="_Toc76070225"/>
      <w:bookmarkStart w:id="38" w:name="_Toc137038265"/>
      <w:r w:rsidRPr="0049276D">
        <w:t>SECCIÓN 3.3.1 - DEFINICIÓN</w:t>
      </w:r>
      <w:bookmarkEnd w:id="37"/>
      <w:bookmarkEnd w:id="38"/>
    </w:p>
    <w:p w14:paraId="40EC69DC" w14:textId="13F0E345" w:rsidR="00AD5AEA" w:rsidRPr="0049276D" w:rsidRDefault="00903A94"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Las Instrucciones serán aquellos</w:t>
      </w:r>
      <w:r w:rsidR="00AD5AEA" w:rsidRPr="0049276D">
        <w:rPr>
          <w:rFonts w:ascii="Book Antiqua" w:hAnsi="Book Antiqua"/>
          <w:sz w:val="24"/>
          <w:szCs w:val="24"/>
          <w:lang w:val="es-PR"/>
        </w:rPr>
        <w:t xml:space="preserve"> documento</w:t>
      </w:r>
      <w:r w:rsidRPr="0049276D">
        <w:rPr>
          <w:rFonts w:ascii="Book Antiqua" w:hAnsi="Book Antiqua"/>
          <w:sz w:val="24"/>
          <w:szCs w:val="24"/>
          <w:lang w:val="es-PR"/>
        </w:rPr>
        <w:t>s</w:t>
      </w:r>
      <w:r w:rsidR="00AD5AEA" w:rsidRPr="0049276D">
        <w:rPr>
          <w:rFonts w:ascii="Book Antiqua" w:hAnsi="Book Antiqua"/>
          <w:sz w:val="24"/>
          <w:szCs w:val="24"/>
          <w:lang w:val="es-PR"/>
        </w:rPr>
        <w:t xml:space="preserve"> que se entregará</w:t>
      </w:r>
      <w:r w:rsidRPr="0049276D">
        <w:rPr>
          <w:rFonts w:ascii="Book Antiqua" w:hAnsi="Book Antiqua"/>
          <w:sz w:val="24"/>
          <w:szCs w:val="24"/>
          <w:lang w:val="es-PR"/>
        </w:rPr>
        <w:t>n</w:t>
      </w:r>
      <w:r w:rsidR="00AD5AEA" w:rsidRPr="0049276D">
        <w:rPr>
          <w:rFonts w:ascii="Book Antiqua" w:hAnsi="Book Antiqua"/>
          <w:sz w:val="24"/>
          <w:szCs w:val="24"/>
          <w:lang w:val="es-PR"/>
        </w:rPr>
        <w:t xml:space="preserve"> a los licitadores interesados en cotizar</w:t>
      </w:r>
      <w:r w:rsidRPr="0049276D">
        <w:rPr>
          <w:rFonts w:ascii="Book Antiqua" w:hAnsi="Book Antiqua"/>
          <w:sz w:val="24"/>
          <w:szCs w:val="24"/>
          <w:lang w:val="es-PR"/>
        </w:rPr>
        <w:t xml:space="preserve"> o</w:t>
      </w:r>
      <w:r w:rsidR="00AD5AEA" w:rsidRPr="0049276D">
        <w:rPr>
          <w:rFonts w:ascii="Book Antiqua" w:hAnsi="Book Antiqua"/>
          <w:sz w:val="24"/>
          <w:szCs w:val="24"/>
          <w:lang w:val="es-PR"/>
        </w:rPr>
        <w:t xml:space="preserve"> proponer, en los cuales se habrá expresado todo lo necesario para facilitarles a éstos preparar sus </w:t>
      </w:r>
      <w:r w:rsidRPr="0049276D">
        <w:rPr>
          <w:rFonts w:ascii="Book Antiqua" w:hAnsi="Book Antiqua"/>
          <w:sz w:val="24"/>
          <w:szCs w:val="24"/>
          <w:lang w:val="es-PR"/>
        </w:rPr>
        <w:t>licitaciones</w:t>
      </w:r>
      <w:r w:rsidR="00AD5AEA" w:rsidRPr="0049276D">
        <w:rPr>
          <w:rFonts w:ascii="Book Antiqua" w:hAnsi="Book Antiqua"/>
          <w:sz w:val="24"/>
          <w:szCs w:val="24"/>
          <w:lang w:val="es-PR"/>
        </w:rPr>
        <w:t xml:space="preserve">. </w:t>
      </w:r>
      <w:r w:rsidRPr="0049276D">
        <w:rPr>
          <w:rFonts w:ascii="Book Antiqua" w:hAnsi="Book Antiqua"/>
          <w:sz w:val="24"/>
          <w:szCs w:val="24"/>
          <w:lang w:val="es-PR"/>
        </w:rPr>
        <w:t>Las instrucciones</w:t>
      </w:r>
      <w:r w:rsidR="00AD5AEA" w:rsidRPr="0049276D">
        <w:rPr>
          <w:rFonts w:ascii="Book Antiqua" w:hAnsi="Book Antiqua"/>
          <w:sz w:val="24"/>
          <w:szCs w:val="24"/>
          <w:lang w:val="es-PR"/>
        </w:rPr>
        <w:t xml:space="preserve"> está</w:t>
      </w:r>
      <w:r w:rsidRPr="0049276D">
        <w:rPr>
          <w:rFonts w:ascii="Book Antiqua" w:hAnsi="Book Antiqua"/>
          <w:sz w:val="24"/>
          <w:szCs w:val="24"/>
          <w:lang w:val="es-PR"/>
        </w:rPr>
        <w:t>n</w:t>
      </w:r>
      <w:r w:rsidR="00AD5AEA" w:rsidRPr="0049276D">
        <w:rPr>
          <w:rFonts w:ascii="Book Antiqua" w:hAnsi="Book Antiqua"/>
          <w:sz w:val="24"/>
          <w:szCs w:val="24"/>
          <w:lang w:val="es-PR"/>
        </w:rPr>
        <w:t xml:space="preserve"> compuest</w:t>
      </w:r>
      <w:r w:rsidRPr="0049276D">
        <w:rPr>
          <w:rFonts w:ascii="Book Antiqua" w:hAnsi="Book Antiqua"/>
          <w:sz w:val="24"/>
          <w:szCs w:val="24"/>
          <w:lang w:val="es-PR"/>
        </w:rPr>
        <w:t>as</w:t>
      </w:r>
      <w:r w:rsidR="00AD5AEA" w:rsidRPr="0049276D">
        <w:rPr>
          <w:rFonts w:ascii="Book Antiqua" w:hAnsi="Book Antiqua"/>
          <w:sz w:val="24"/>
          <w:szCs w:val="24"/>
          <w:lang w:val="es-PR"/>
        </w:rPr>
        <w:t xml:space="preserve"> de la invitación a </w:t>
      </w:r>
      <w:r w:rsidRPr="0049276D">
        <w:rPr>
          <w:rFonts w:ascii="Book Antiqua" w:hAnsi="Book Antiqua"/>
          <w:sz w:val="24"/>
          <w:szCs w:val="24"/>
          <w:lang w:val="es-PR"/>
        </w:rPr>
        <w:t>Cotizar o de</w:t>
      </w:r>
      <w:r w:rsidR="00AD5AEA" w:rsidRPr="0049276D">
        <w:rPr>
          <w:rFonts w:ascii="Book Antiqua" w:hAnsi="Book Antiqua"/>
          <w:sz w:val="24"/>
          <w:szCs w:val="24"/>
          <w:lang w:val="es-PR"/>
        </w:rPr>
        <w:t xml:space="preserve"> </w:t>
      </w:r>
      <w:r w:rsidR="00BC3EA5" w:rsidRPr="0049276D">
        <w:rPr>
          <w:rFonts w:ascii="Book Antiqua" w:hAnsi="Book Antiqua"/>
          <w:sz w:val="24"/>
          <w:szCs w:val="24"/>
          <w:lang w:val="es-PR"/>
        </w:rPr>
        <w:t>Solicitud de Propuestas</w:t>
      </w:r>
      <w:r w:rsidR="00AD5AEA" w:rsidRPr="0049276D">
        <w:rPr>
          <w:rFonts w:ascii="Book Antiqua" w:hAnsi="Book Antiqua"/>
          <w:sz w:val="24"/>
          <w:szCs w:val="24"/>
          <w:lang w:val="es-PR"/>
        </w:rPr>
        <w:t xml:space="preserve">, </w:t>
      </w:r>
      <w:r w:rsidRPr="0049276D">
        <w:rPr>
          <w:rFonts w:ascii="Book Antiqua" w:hAnsi="Book Antiqua"/>
          <w:sz w:val="24"/>
          <w:szCs w:val="24"/>
          <w:lang w:val="es-PR"/>
        </w:rPr>
        <w:t xml:space="preserve">las cualificaciones mínimas requeridas, el alcance de trabajo </w:t>
      </w:r>
      <w:r w:rsidRPr="0049276D">
        <w:rPr>
          <w:rFonts w:ascii="Book Antiqua" w:hAnsi="Book Antiqua"/>
          <w:sz w:val="24"/>
          <w:szCs w:val="24"/>
          <w:lang w:val="es-PR"/>
        </w:rPr>
        <w:lastRenderedPageBreak/>
        <w:t xml:space="preserve">esperado, </w:t>
      </w:r>
      <w:r w:rsidR="00AD5AEA" w:rsidRPr="0049276D">
        <w:rPr>
          <w:rFonts w:ascii="Book Antiqua" w:hAnsi="Book Antiqua"/>
          <w:sz w:val="24"/>
          <w:szCs w:val="24"/>
          <w:lang w:val="es-PR"/>
        </w:rPr>
        <w:t>los términos, las condiciones</w:t>
      </w:r>
      <w:r w:rsidRPr="0049276D">
        <w:rPr>
          <w:rFonts w:ascii="Book Antiqua" w:hAnsi="Book Antiqua"/>
          <w:sz w:val="24"/>
          <w:szCs w:val="24"/>
          <w:lang w:val="es-PR"/>
        </w:rPr>
        <w:t>, requisitos de forma</w:t>
      </w:r>
      <w:r w:rsidR="00AD5AEA" w:rsidRPr="0049276D">
        <w:rPr>
          <w:rFonts w:ascii="Book Antiqua" w:hAnsi="Book Antiqua"/>
          <w:sz w:val="24"/>
          <w:szCs w:val="24"/>
          <w:lang w:val="es-PR"/>
        </w:rPr>
        <w:t xml:space="preserve"> de cómo presentar una licitación, entre otros.</w:t>
      </w:r>
    </w:p>
    <w:p w14:paraId="48A605F9" w14:textId="21C2BC3D" w:rsidR="00AD5AEA" w:rsidRPr="0049276D" w:rsidRDefault="00AD5AEA" w:rsidP="00D96BD3">
      <w:pPr>
        <w:pStyle w:val="Heading3"/>
      </w:pPr>
      <w:bookmarkStart w:id="39" w:name="_Toc76070226"/>
      <w:bookmarkStart w:id="40" w:name="_Toc137038266"/>
      <w:r w:rsidRPr="0049276D">
        <w:t xml:space="preserve">SECCIÓN </w:t>
      </w:r>
      <w:r w:rsidR="00C8636C" w:rsidRPr="0049276D">
        <w:t>3</w:t>
      </w:r>
      <w:r w:rsidRPr="0049276D">
        <w:t xml:space="preserve">.3.2 - PREPARACIÓN DE </w:t>
      </w:r>
      <w:bookmarkEnd w:id="39"/>
      <w:r w:rsidR="00892766" w:rsidRPr="0049276D">
        <w:t>LAS INSTRUCCIONES</w:t>
      </w:r>
      <w:bookmarkEnd w:id="40"/>
    </w:p>
    <w:p w14:paraId="243FEE43" w14:textId="3C958D92" w:rsidR="00AD5AEA" w:rsidRPr="0049276D" w:rsidRDefault="00AD5AEA"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Tomando como base la solicitud de compra presentada por la </w:t>
      </w:r>
      <w:r w:rsidR="00A4191B" w:rsidRPr="0049276D">
        <w:rPr>
          <w:rFonts w:ascii="Book Antiqua" w:hAnsi="Book Antiqua"/>
          <w:sz w:val="24"/>
          <w:szCs w:val="24"/>
          <w:lang w:val="es-PR"/>
        </w:rPr>
        <w:t xml:space="preserve">Unidad </w:t>
      </w:r>
      <w:r w:rsidR="00543493" w:rsidRPr="0049276D">
        <w:rPr>
          <w:rFonts w:ascii="Book Antiqua" w:hAnsi="Book Antiqua"/>
          <w:sz w:val="24"/>
          <w:szCs w:val="24"/>
          <w:lang w:val="es-PR"/>
        </w:rPr>
        <w:t>Requirente y</w:t>
      </w:r>
      <w:r w:rsidRPr="0049276D">
        <w:rPr>
          <w:rFonts w:ascii="Book Antiqua" w:hAnsi="Book Antiqua"/>
          <w:sz w:val="24"/>
          <w:szCs w:val="24"/>
          <w:lang w:val="es-PR"/>
        </w:rPr>
        <w:t xml:space="preserve"> lo dispuesto en este Reglamento, la </w:t>
      </w:r>
      <w:r w:rsidR="001C5664" w:rsidRPr="004A08C8">
        <w:rPr>
          <w:rFonts w:ascii="Book Antiqua" w:hAnsi="Book Antiqua"/>
          <w:sz w:val="24"/>
          <w:szCs w:val="24"/>
          <w:lang w:val="es-PR"/>
        </w:rPr>
        <w:t>Junta de Subastas</w:t>
      </w:r>
      <w:r w:rsidRPr="0049276D">
        <w:rPr>
          <w:rFonts w:ascii="Book Antiqua" w:hAnsi="Book Antiqua"/>
          <w:sz w:val="24"/>
          <w:szCs w:val="24"/>
          <w:lang w:val="es-PR"/>
        </w:rPr>
        <w:t xml:space="preserve"> de la Autoridad preparará </w:t>
      </w:r>
      <w:r w:rsidR="00892766" w:rsidRPr="0049276D">
        <w:rPr>
          <w:rFonts w:ascii="Book Antiqua" w:hAnsi="Book Antiqua"/>
          <w:sz w:val="24"/>
          <w:szCs w:val="24"/>
          <w:lang w:val="es-PR"/>
        </w:rPr>
        <w:t>las Instrucciones de Invitaciones a Cotizar o Solicitudes de Propuestas</w:t>
      </w:r>
      <w:r w:rsidRPr="0049276D">
        <w:rPr>
          <w:rFonts w:ascii="Book Antiqua" w:hAnsi="Book Antiqua"/>
          <w:sz w:val="24"/>
          <w:szCs w:val="24"/>
          <w:lang w:val="es-PR"/>
        </w:rPr>
        <w:t xml:space="preserve"> o Solicitud de Cualificaciones.</w:t>
      </w:r>
    </w:p>
    <w:p w14:paraId="43A43AC9" w14:textId="37802AB0" w:rsidR="00AD5AEA" w:rsidRPr="0049276D" w:rsidRDefault="00AD5AEA" w:rsidP="00D96BD3">
      <w:pPr>
        <w:pStyle w:val="Heading3"/>
      </w:pPr>
      <w:bookmarkStart w:id="41" w:name="_Toc76070227"/>
      <w:bookmarkStart w:id="42" w:name="_Toc137038267"/>
      <w:r w:rsidRPr="0049276D">
        <w:t xml:space="preserve">SECCIÓN </w:t>
      </w:r>
      <w:r w:rsidR="00C8636C" w:rsidRPr="0049276D">
        <w:t>3</w:t>
      </w:r>
      <w:r w:rsidRPr="0049276D">
        <w:t>.3.3 - CONDICIONES GENERALES COMPULSORIAS A SER INCLU</w:t>
      </w:r>
      <w:r w:rsidR="00EC6428">
        <w:t>Í</w:t>
      </w:r>
      <w:r w:rsidRPr="0049276D">
        <w:t>DAS EN TOD</w:t>
      </w:r>
      <w:r w:rsidR="00892766" w:rsidRPr="0049276D">
        <w:t>A</w:t>
      </w:r>
      <w:r w:rsidRPr="0049276D">
        <w:t>S L</w:t>
      </w:r>
      <w:r w:rsidR="00892766" w:rsidRPr="0049276D">
        <w:t>A</w:t>
      </w:r>
      <w:r w:rsidRPr="0049276D">
        <w:t xml:space="preserve">S </w:t>
      </w:r>
      <w:r w:rsidR="00892766" w:rsidRPr="0049276D">
        <w:t xml:space="preserve">INSTRUCCIONES DE INVITACIÓN A COTIZAR O </w:t>
      </w:r>
      <w:r w:rsidRPr="0049276D">
        <w:t xml:space="preserve">SOLICITUD DE PROPUESTAS, SEGÚN EL ASUNTO OBJETO DE </w:t>
      </w:r>
      <w:r w:rsidR="00C07DD8" w:rsidRPr="0049276D">
        <w:t>É</w:t>
      </w:r>
      <w:r w:rsidRPr="0049276D">
        <w:t>STAS</w:t>
      </w:r>
      <w:bookmarkEnd w:id="41"/>
      <w:bookmarkEnd w:id="42"/>
    </w:p>
    <w:p w14:paraId="0E6FFE93" w14:textId="56579E7C" w:rsidR="00AD5AEA" w:rsidRPr="0049276D" w:rsidRDefault="00892766"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Toda convocatoria para participar en procesos competitivos para la contratación de servicios profesionales</w:t>
      </w:r>
      <w:r w:rsidR="00AD5AEA" w:rsidRPr="0049276D">
        <w:rPr>
          <w:rFonts w:ascii="Book Antiqua" w:hAnsi="Book Antiqua"/>
          <w:sz w:val="24"/>
          <w:szCs w:val="24"/>
          <w:lang w:val="es-PR"/>
        </w:rPr>
        <w:t xml:space="preserve"> deberá incluir lo siguiente:</w:t>
      </w:r>
    </w:p>
    <w:p w14:paraId="0C3E63A6" w14:textId="370A9CB8" w:rsidR="00892766" w:rsidRPr="0049276D" w:rsidRDefault="00AD5AEA" w:rsidP="002F2919">
      <w:pPr>
        <w:pStyle w:val="NoSpacing"/>
        <w:numPr>
          <w:ilvl w:val="0"/>
          <w:numId w:val="7"/>
        </w:numPr>
        <w:spacing w:after="240" w:line="276" w:lineRule="auto"/>
        <w:jc w:val="both"/>
        <w:rPr>
          <w:rFonts w:ascii="Book Antiqua" w:hAnsi="Book Antiqua"/>
          <w:b/>
          <w:bCs/>
          <w:sz w:val="24"/>
          <w:szCs w:val="24"/>
          <w:lang w:val="es-PR"/>
        </w:rPr>
      </w:pPr>
      <w:r w:rsidRPr="0049276D">
        <w:rPr>
          <w:rFonts w:ascii="Book Antiqua" w:hAnsi="Book Antiqua"/>
          <w:b/>
          <w:bCs/>
          <w:sz w:val="24"/>
          <w:szCs w:val="24"/>
          <w:lang w:val="es-PR"/>
        </w:rPr>
        <w:t>Instrucciones Generales</w:t>
      </w:r>
      <w:r w:rsidR="00892766" w:rsidRPr="0049276D">
        <w:rPr>
          <w:rFonts w:ascii="Book Antiqua" w:hAnsi="Book Antiqua"/>
          <w:b/>
          <w:bCs/>
          <w:sz w:val="24"/>
          <w:szCs w:val="24"/>
          <w:lang w:val="es-PR"/>
        </w:rPr>
        <w:t xml:space="preserve"> - </w:t>
      </w:r>
      <w:r w:rsidRPr="0049276D">
        <w:rPr>
          <w:rFonts w:ascii="Book Antiqua" w:hAnsi="Book Antiqua"/>
          <w:sz w:val="24"/>
          <w:szCs w:val="24"/>
          <w:lang w:val="es-PR"/>
        </w:rPr>
        <w:t>Las Instrucciones Generales contendrán disposiciones sobre el modo de preparar y entregar las cotizaciones</w:t>
      </w:r>
      <w:r w:rsidR="00892766" w:rsidRPr="0049276D">
        <w:rPr>
          <w:rFonts w:ascii="Book Antiqua" w:hAnsi="Book Antiqua"/>
          <w:sz w:val="24"/>
          <w:szCs w:val="24"/>
          <w:lang w:val="es-PR"/>
        </w:rPr>
        <w:t xml:space="preserve">, </w:t>
      </w:r>
      <w:r w:rsidRPr="0049276D">
        <w:rPr>
          <w:rFonts w:ascii="Book Antiqua" w:hAnsi="Book Antiqua"/>
          <w:sz w:val="24"/>
          <w:szCs w:val="24"/>
          <w:lang w:val="es-PR"/>
        </w:rPr>
        <w:t>propuestas</w:t>
      </w:r>
      <w:r w:rsidR="00892766" w:rsidRPr="0049276D">
        <w:rPr>
          <w:rFonts w:ascii="Book Antiqua" w:hAnsi="Book Antiqua"/>
          <w:sz w:val="24"/>
          <w:szCs w:val="24"/>
          <w:lang w:val="es-PR"/>
        </w:rPr>
        <w:t xml:space="preserve"> o declaración de cualificaciones, </w:t>
      </w:r>
      <w:r w:rsidRPr="0049276D">
        <w:rPr>
          <w:rFonts w:ascii="Book Antiqua" w:hAnsi="Book Antiqua"/>
          <w:sz w:val="24"/>
          <w:szCs w:val="24"/>
          <w:lang w:val="es-PR"/>
        </w:rPr>
        <w:t>y los requisitos que deben reunir los licitadores, conforme lo establecido en este Reglamento</w:t>
      </w:r>
      <w:r w:rsidR="00892766" w:rsidRPr="0049276D">
        <w:rPr>
          <w:rFonts w:ascii="Book Antiqua" w:hAnsi="Book Antiqua"/>
          <w:sz w:val="24"/>
          <w:szCs w:val="24"/>
          <w:lang w:val="es-PR"/>
        </w:rPr>
        <w:t>, entre otras</w:t>
      </w:r>
      <w:r w:rsidRPr="0049276D">
        <w:rPr>
          <w:rFonts w:ascii="Book Antiqua" w:hAnsi="Book Antiqua"/>
          <w:sz w:val="24"/>
          <w:szCs w:val="24"/>
          <w:lang w:val="es-PR"/>
        </w:rPr>
        <w:t>.</w:t>
      </w:r>
    </w:p>
    <w:p w14:paraId="4D5B1FE9" w14:textId="0DFA95B2" w:rsidR="00AD5AEA" w:rsidRPr="0049276D" w:rsidRDefault="00AD5AEA" w:rsidP="002F2919">
      <w:pPr>
        <w:pStyle w:val="NoSpacing"/>
        <w:numPr>
          <w:ilvl w:val="0"/>
          <w:numId w:val="7"/>
        </w:numPr>
        <w:spacing w:after="240" w:line="276" w:lineRule="auto"/>
        <w:jc w:val="both"/>
        <w:rPr>
          <w:rFonts w:ascii="Book Antiqua" w:hAnsi="Book Antiqua"/>
          <w:b/>
          <w:bCs/>
          <w:sz w:val="24"/>
          <w:szCs w:val="24"/>
          <w:lang w:val="es-PR"/>
        </w:rPr>
      </w:pPr>
      <w:r w:rsidRPr="0049276D">
        <w:rPr>
          <w:rFonts w:ascii="Book Antiqua" w:hAnsi="Book Antiqua"/>
          <w:b/>
          <w:bCs/>
          <w:sz w:val="24"/>
          <w:szCs w:val="24"/>
          <w:lang w:val="es-PR"/>
        </w:rPr>
        <w:t>Instrucciones Especiales</w:t>
      </w:r>
      <w:r w:rsidR="00892766" w:rsidRPr="0049276D">
        <w:rPr>
          <w:rFonts w:ascii="Book Antiqua" w:hAnsi="Book Antiqua"/>
          <w:b/>
          <w:bCs/>
          <w:sz w:val="24"/>
          <w:szCs w:val="24"/>
          <w:lang w:val="es-PR"/>
        </w:rPr>
        <w:t xml:space="preserve"> -</w:t>
      </w:r>
      <w:r w:rsidR="00892766" w:rsidRPr="0049276D">
        <w:rPr>
          <w:rFonts w:ascii="Book Antiqua" w:hAnsi="Book Antiqua"/>
          <w:sz w:val="24"/>
          <w:szCs w:val="24"/>
          <w:lang w:val="es-PR"/>
        </w:rPr>
        <w:t xml:space="preserve"> </w:t>
      </w:r>
      <w:r w:rsidRPr="0049276D">
        <w:rPr>
          <w:rFonts w:ascii="Book Antiqua" w:hAnsi="Book Antiqua"/>
          <w:sz w:val="24"/>
          <w:szCs w:val="24"/>
          <w:lang w:val="es-PR"/>
        </w:rPr>
        <w:t>Las instrucciones especiales son instrucciones que el Presidente</w:t>
      </w:r>
      <w:r w:rsidR="004A2E09" w:rsidRPr="0049276D">
        <w:rPr>
          <w:rFonts w:ascii="Book Antiqua" w:hAnsi="Book Antiqua"/>
          <w:sz w:val="24"/>
          <w:szCs w:val="24"/>
          <w:lang w:val="es-PR"/>
        </w:rPr>
        <w:t>,</w:t>
      </w:r>
      <w:r w:rsidRPr="0049276D">
        <w:rPr>
          <w:rFonts w:ascii="Book Antiqua" w:hAnsi="Book Antiqua"/>
          <w:sz w:val="24"/>
          <w:szCs w:val="24"/>
          <w:lang w:val="es-PR"/>
        </w:rPr>
        <w:t xml:space="preserve"> o persona delegada por </w:t>
      </w:r>
      <w:r w:rsidR="00254850" w:rsidRPr="0049276D">
        <w:rPr>
          <w:rFonts w:ascii="Book Antiqua" w:hAnsi="Book Antiqua"/>
          <w:sz w:val="24"/>
          <w:szCs w:val="24"/>
          <w:lang w:val="es-PR"/>
        </w:rPr>
        <w:t>é</w:t>
      </w:r>
      <w:r w:rsidRPr="0049276D">
        <w:rPr>
          <w:rFonts w:ascii="Book Antiqua" w:hAnsi="Book Antiqua"/>
          <w:sz w:val="24"/>
          <w:szCs w:val="24"/>
          <w:lang w:val="es-PR"/>
        </w:rPr>
        <w:t>ste</w:t>
      </w:r>
      <w:r w:rsidR="004A2E09" w:rsidRPr="0049276D">
        <w:rPr>
          <w:rFonts w:ascii="Book Antiqua" w:hAnsi="Book Antiqua"/>
          <w:sz w:val="24"/>
          <w:szCs w:val="24"/>
          <w:lang w:val="es-PR"/>
        </w:rPr>
        <w:t>,</w:t>
      </w:r>
      <w:r w:rsidRPr="0049276D">
        <w:rPr>
          <w:rFonts w:ascii="Book Antiqua" w:hAnsi="Book Antiqua"/>
          <w:sz w:val="24"/>
          <w:szCs w:val="24"/>
          <w:lang w:val="es-PR"/>
        </w:rPr>
        <w:t xml:space="preserve"> interesa sean incluidas para facilitar la evaluación y adjudicación de las </w:t>
      </w:r>
      <w:r w:rsidR="004948D6" w:rsidRPr="0049276D">
        <w:rPr>
          <w:rFonts w:ascii="Book Antiqua" w:hAnsi="Book Antiqua"/>
          <w:sz w:val="24"/>
          <w:szCs w:val="24"/>
          <w:lang w:val="es-PR"/>
        </w:rPr>
        <w:t>licitaciones</w:t>
      </w:r>
      <w:r w:rsidRPr="0049276D">
        <w:rPr>
          <w:rFonts w:ascii="Book Antiqua" w:hAnsi="Book Antiqua"/>
          <w:sz w:val="24"/>
          <w:szCs w:val="24"/>
          <w:lang w:val="es-PR"/>
        </w:rPr>
        <w:t>. Esto es propio para asuntos de alta complejidad técnica que amerita un nivel de detalle mayor para asegurar el cumplimiento de la solución deseada.</w:t>
      </w:r>
    </w:p>
    <w:p w14:paraId="3BE40E9A" w14:textId="2C48941A" w:rsidR="0064376E" w:rsidRPr="0049276D" w:rsidRDefault="004948D6" w:rsidP="002F2919">
      <w:pPr>
        <w:pStyle w:val="NoSpacing"/>
        <w:numPr>
          <w:ilvl w:val="0"/>
          <w:numId w:val="7"/>
        </w:numPr>
        <w:spacing w:after="240" w:line="276" w:lineRule="auto"/>
        <w:jc w:val="both"/>
        <w:rPr>
          <w:rFonts w:ascii="Book Antiqua" w:hAnsi="Book Antiqua"/>
          <w:b/>
          <w:bCs/>
          <w:sz w:val="24"/>
          <w:szCs w:val="24"/>
          <w:lang w:val="es-PR"/>
        </w:rPr>
      </w:pPr>
      <w:r w:rsidRPr="0049276D">
        <w:rPr>
          <w:rFonts w:ascii="Book Antiqua" w:hAnsi="Book Antiqua"/>
          <w:b/>
          <w:bCs/>
          <w:sz w:val="24"/>
          <w:szCs w:val="24"/>
          <w:lang w:val="es-PR"/>
        </w:rPr>
        <w:t>Alcance de Trabajo</w:t>
      </w:r>
      <w:r w:rsidR="0064376E" w:rsidRPr="0049276D">
        <w:rPr>
          <w:rFonts w:ascii="Book Antiqua" w:hAnsi="Book Antiqua"/>
          <w:b/>
          <w:bCs/>
          <w:sz w:val="24"/>
          <w:szCs w:val="24"/>
          <w:lang w:val="es-PR"/>
        </w:rPr>
        <w:t xml:space="preserve"> - </w:t>
      </w:r>
      <w:r w:rsidRPr="0049276D">
        <w:rPr>
          <w:rFonts w:ascii="Book Antiqua" w:hAnsi="Book Antiqua"/>
          <w:sz w:val="24"/>
          <w:szCs w:val="24"/>
          <w:lang w:val="es-PR"/>
        </w:rPr>
        <w:t>S</w:t>
      </w:r>
      <w:r w:rsidR="00AD5AEA" w:rsidRPr="0049276D">
        <w:rPr>
          <w:rFonts w:ascii="Book Antiqua" w:hAnsi="Book Antiqua"/>
          <w:sz w:val="24"/>
          <w:szCs w:val="24"/>
          <w:lang w:val="es-PR"/>
        </w:rPr>
        <w:t xml:space="preserve">on el conjunto de características funcionales de cada uno de los servicios </w:t>
      </w:r>
      <w:r w:rsidRPr="0049276D">
        <w:rPr>
          <w:rFonts w:ascii="Book Antiqua" w:hAnsi="Book Antiqua"/>
          <w:sz w:val="24"/>
          <w:szCs w:val="24"/>
          <w:lang w:val="es-PR"/>
        </w:rPr>
        <w:t xml:space="preserve">profesionales </w:t>
      </w:r>
      <w:r w:rsidR="00AD5AEA" w:rsidRPr="0049276D">
        <w:rPr>
          <w:rFonts w:ascii="Book Antiqua" w:hAnsi="Book Antiqua"/>
          <w:sz w:val="24"/>
          <w:szCs w:val="24"/>
          <w:lang w:val="es-PR"/>
        </w:rPr>
        <w:t>que se solicitan, y que estarán contenidas en la parte descriptiva de lo solicitado en el pliego y claramente identificado como "</w:t>
      </w:r>
      <w:r w:rsidRPr="0049276D">
        <w:rPr>
          <w:rFonts w:ascii="Book Antiqua" w:hAnsi="Book Antiqua"/>
          <w:sz w:val="24"/>
          <w:szCs w:val="24"/>
          <w:lang w:val="es-PR"/>
        </w:rPr>
        <w:t>alcance de trabajo</w:t>
      </w:r>
      <w:r w:rsidR="00AD5AEA" w:rsidRPr="0049276D">
        <w:rPr>
          <w:rFonts w:ascii="Book Antiqua" w:hAnsi="Book Antiqua"/>
          <w:sz w:val="24"/>
          <w:szCs w:val="24"/>
          <w:lang w:val="es-PR"/>
        </w:rPr>
        <w:t>"</w:t>
      </w:r>
      <w:r w:rsidRPr="0049276D">
        <w:rPr>
          <w:rFonts w:ascii="Book Antiqua" w:hAnsi="Book Antiqua"/>
          <w:sz w:val="24"/>
          <w:szCs w:val="24"/>
          <w:lang w:val="es-PR"/>
        </w:rPr>
        <w:t xml:space="preserve"> (Scope of Work o SOW)</w:t>
      </w:r>
      <w:r w:rsidR="00AD5AEA" w:rsidRPr="0049276D">
        <w:rPr>
          <w:rFonts w:ascii="Book Antiqua" w:hAnsi="Book Antiqua"/>
          <w:sz w:val="24"/>
          <w:szCs w:val="24"/>
          <w:lang w:val="es-PR"/>
        </w:rPr>
        <w:t>.</w:t>
      </w:r>
    </w:p>
    <w:p w14:paraId="3711056F" w14:textId="2BA4A392" w:rsidR="0064376E" w:rsidRPr="0049276D" w:rsidRDefault="004948D6" w:rsidP="002F2919">
      <w:pPr>
        <w:pStyle w:val="NoSpacing"/>
        <w:numPr>
          <w:ilvl w:val="0"/>
          <w:numId w:val="33"/>
        </w:numPr>
        <w:spacing w:after="240" w:line="276" w:lineRule="auto"/>
        <w:jc w:val="both"/>
        <w:rPr>
          <w:rFonts w:ascii="Book Antiqua" w:hAnsi="Book Antiqua"/>
          <w:b/>
          <w:bCs/>
          <w:sz w:val="24"/>
          <w:szCs w:val="24"/>
          <w:lang w:val="es-PR"/>
        </w:rPr>
      </w:pPr>
      <w:r w:rsidRPr="0049276D">
        <w:rPr>
          <w:rFonts w:ascii="Book Antiqua" w:hAnsi="Book Antiqua"/>
          <w:sz w:val="24"/>
          <w:szCs w:val="24"/>
          <w:lang w:val="es-PR"/>
        </w:rPr>
        <w:t>Un alcance de trabajo</w:t>
      </w:r>
      <w:r w:rsidR="00AD5AEA" w:rsidRPr="0049276D">
        <w:rPr>
          <w:rFonts w:ascii="Book Antiqua" w:hAnsi="Book Antiqua"/>
          <w:sz w:val="24"/>
          <w:szCs w:val="24"/>
          <w:lang w:val="es-PR"/>
        </w:rPr>
        <w:t xml:space="preserve"> modelo será utilizad</w:t>
      </w:r>
      <w:r w:rsidRPr="0049276D">
        <w:rPr>
          <w:rFonts w:ascii="Book Antiqua" w:hAnsi="Book Antiqua"/>
          <w:sz w:val="24"/>
          <w:szCs w:val="24"/>
          <w:lang w:val="es-PR"/>
        </w:rPr>
        <w:t>o</w:t>
      </w:r>
      <w:r w:rsidR="00AD5AEA" w:rsidRPr="0049276D">
        <w:rPr>
          <w:rFonts w:ascii="Book Antiqua" w:hAnsi="Book Antiqua"/>
          <w:sz w:val="24"/>
          <w:szCs w:val="24"/>
          <w:lang w:val="es-PR"/>
        </w:rPr>
        <w:t xml:space="preserve"> en cada renglón aplicable a</w:t>
      </w:r>
      <w:r w:rsidR="007A79A0" w:rsidRPr="0049276D">
        <w:rPr>
          <w:rFonts w:ascii="Book Antiqua" w:hAnsi="Book Antiqua"/>
          <w:sz w:val="24"/>
          <w:szCs w:val="24"/>
          <w:lang w:val="es-PR"/>
        </w:rPr>
        <w:t xml:space="preserve"> ser</w:t>
      </w:r>
      <w:r w:rsidR="00AD5AEA" w:rsidRPr="0049276D">
        <w:rPr>
          <w:rFonts w:ascii="Book Antiqua" w:hAnsi="Book Antiqua"/>
          <w:sz w:val="24"/>
          <w:szCs w:val="24"/>
          <w:lang w:val="es-PR"/>
        </w:rPr>
        <w:t xml:space="preserve"> </w:t>
      </w:r>
      <w:r w:rsidRPr="0049276D">
        <w:rPr>
          <w:rFonts w:ascii="Book Antiqua" w:hAnsi="Book Antiqua"/>
          <w:sz w:val="24"/>
          <w:szCs w:val="24"/>
          <w:lang w:val="es-PR"/>
        </w:rPr>
        <w:t>preparado por la Unidad Requirente, junto con</w:t>
      </w:r>
      <w:r w:rsidR="00AD5AEA" w:rsidRPr="0049276D">
        <w:rPr>
          <w:rFonts w:ascii="Book Antiqua" w:hAnsi="Book Antiqua"/>
          <w:sz w:val="24"/>
          <w:szCs w:val="24"/>
          <w:lang w:val="es-PR"/>
        </w:rPr>
        <w:t xml:space="preserve"> la </w:t>
      </w:r>
      <w:r w:rsidR="00C45E38" w:rsidRPr="0049276D">
        <w:rPr>
          <w:rFonts w:ascii="Book Antiqua" w:hAnsi="Book Antiqua"/>
          <w:sz w:val="24"/>
          <w:szCs w:val="24"/>
          <w:lang w:val="es-PR"/>
        </w:rPr>
        <w:t xml:space="preserve">Oficina </w:t>
      </w:r>
      <w:r w:rsidR="00AD5AEA" w:rsidRPr="0049276D">
        <w:rPr>
          <w:rFonts w:ascii="Book Antiqua" w:hAnsi="Book Antiqua"/>
          <w:sz w:val="24"/>
          <w:szCs w:val="24"/>
          <w:lang w:val="es-PR"/>
        </w:rPr>
        <w:t xml:space="preserve">de </w:t>
      </w:r>
      <w:r w:rsidR="00514165" w:rsidRPr="0049276D">
        <w:rPr>
          <w:rFonts w:ascii="Book Antiqua" w:hAnsi="Book Antiqua"/>
          <w:sz w:val="24"/>
          <w:szCs w:val="24"/>
          <w:lang w:val="es-PR"/>
        </w:rPr>
        <w:t>C</w:t>
      </w:r>
      <w:r w:rsidR="00AD5AEA" w:rsidRPr="0049276D">
        <w:rPr>
          <w:rFonts w:ascii="Book Antiqua" w:hAnsi="Book Antiqua"/>
          <w:sz w:val="24"/>
          <w:szCs w:val="24"/>
          <w:lang w:val="es-PR"/>
        </w:rPr>
        <w:t xml:space="preserve">ompras o la Junta de Subastas. </w:t>
      </w:r>
      <w:r w:rsidRPr="0049276D">
        <w:rPr>
          <w:rFonts w:ascii="Book Antiqua" w:hAnsi="Book Antiqua"/>
          <w:sz w:val="24"/>
          <w:szCs w:val="24"/>
          <w:lang w:val="es-PR"/>
        </w:rPr>
        <w:t>También podrá ser por</w:t>
      </w:r>
      <w:r w:rsidR="00AD5AEA" w:rsidRPr="0049276D">
        <w:rPr>
          <w:rFonts w:ascii="Book Antiqua" w:hAnsi="Book Antiqua"/>
          <w:sz w:val="24"/>
          <w:szCs w:val="24"/>
          <w:lang w:val="es-PR"/>
        </w:rPr>
        <w:t xml:space="preserve"> un Comité Técnico constituido por </w:t>
      </w:r>
      <w:r w:rsidR="007A79A0" w:rsidRPr="0049276D">
        <w:rPr>
          <w:rFonts w:ascii="Book Antiqua" w:hAnsi="Book Antiqua"/>
          <w:sz w:val="24"/>
          <w:szCs w:val="24"/>
          <w:lang w:val="es-PR"/>
        </w:rPr>
        <w:t>el Presidente</w:t>
      </w:r>
      <w:r w:rsidR="00AD5AEA" w:rsidRPr="0049276D">
        <w:rPr>
          <w:rFonts w:ascii="Book Antiqua" w:hAnsi="Book Antiqua"/>
          <w:sz w:val="24"/>
          <w:szCs w:val="24"/>
          <w:lang w:val="es-PR"/>
        </w:rPr>
        <w:t xml:space="preserve"> para tales propósitos.  </w:t>
      </w:r>
    </w:p>
    <w:p w14:paraId="230A44D9" w14:textId="5D924FA0" w:rsidR="0064376E" w:rsidRPr="0049276D" w:rsidRDefault="004948D6" w:rsidP="002F2919">
      <w:pPr>
        <w:pStyle w:val="NoSpacing"/>
        <w:numPr>
          <w:ilvl w:val="0"/>
          <w:numId w:val="3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El alcance de trabajo de los</w:t>
      </w:r>
      <w:r w:rsidR="00AD5AEA" w:rsidRPr="0049276D">
        <w:rPr>
          <w:rFonts w:ascii="Book Antiqua" w:hAnsi="Book Antiqua"/>
          <w:sz w:val="24"/>
          <w:szCs w:val="24"/>
          <w:lang w:val="es-PR"/>
        </w:rPr>
        <w:t xml:space="preserve"> servicios que se pretendan adquirir </w:t>
      </w:r>
      <w:r w:rsidRPr="0049276D">
        <w:rPr>
          <w:rFonts w:ascii="Book Antiqua" w:hAnsi="Book Antiqua"/>
          <w:sz w:val="24"/>
          <w:szCs w:val="24"/>
          <w:lang w:val="es-PR"/>
        </w:rPr>
        <w:t xml:space="preserve">ofrecerá objetivos </w:t>
      </w:r>
      <w:r w:rsidR="00AD5AEA" w:rsidRPr="0049276D">
        <w:rPr>
          <w:rFonts w:ascii="Book Antiqua" w:hAnsi="Book Antiqua"/>
          <w:sz w:val="24"/>
          <w:szCs w:val="24"/>
          <w:lang w:val="es-PR"/>
        </w:rPr>
        <w:t>clar</w:t>
      </w:r>
      <w:r w:rsidRPr="0049276D">
        <w:rPr>
          <w:rFonts w:ascii="Book Antiqua" w:hAnsi="Book Antiqua"/>
          <w:sz w:val="24"/>
          <w:szCs w:val="24"/>
          <w:lang w:val="es-PR"/>
        </w:rPr>
        <w:t>os</w:t>
      </w:r>
      <w:r w:rsidR="004A2E09" w:rsidRPr="0049276D">
        <w:rPr>
          <w:rFonts w:ascii="Book Antiqua" w:hAnsi="Book Antiqua"/>
          <w:sz w:val="24"/>
          <w:szCs w:val="24"/>
          <w:lang w:val="es-PR"/>
        </w:rPr>
        <w:t xml:space="preserve"> y</w:t>
      </w:r>
      <w:r w:rsidR="00AD5AEA" w:rsidRPr="0049276D">
        <w:rPr>
          <w:rFonts w:ascii="Book Antiqua" w:hAnsi="Book Antiqua"/>
          <w:sz w:val="24"/>
          <w:szCs w:val="24"/>
          <w:lang w:val="es-PR"/>
        </w:rPr>
        <w:t xml:space="preserve"> comprensibles.</w:t>
      </w:r>
    </w:p>
    <w:p w14:paraId="07B13AFE" w14:textId="5590FB8E" w:rsidR="0064376E" w:rsidRPr="0049276D" w:rsidRDefault="00AD5AEA" w:rsidP="002F2919">
      <w:pPr>
        <w:pStyle w:val="NoSpacing"/>
        <w:numPr>
          <w:ilvl w:val="0"/>
          <w:numId w:val="3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AMA deberá establecer especificaciones claras, comprensibles y objetivas, </w:t>
      </w:r>
      <w:r w:rsidR="00776471" w:rsidRPr="0049276D">
        <w:rPr>
          <w:rFonts w:ascii="Book Antiqua" w:hAnsi="Book Antiqua"/>
          <w:sz w:val="24"/>
          <w:szCs w:val="24"/>
          <w:lang w:val="es-PR"/>
        </w:rPr>
        <w:t>q</w:t>
      </w:r>
      <w:r w:rsidRPr="0049276D">
        <w:rPr>
          <w:rFonts w:ascii="Book Antiqua" w:hAnsi="Book Antiqua"/>
          <w:sz w:val="24"/>
          <w:szCs w:val="24"/>
          <w:lang w:val="es-PR"/>
        </w:rPr>
        <w:t>ue respondan a criterios objetivos de desempeño óptimo del servicio a ser adquirido o contratado</w:t>
      </w:r>
      <w:r w:rsidR="0064376E" w:rsidRPr="0049276D">
        <w:rPr>
          <w:rFonts w:ascii="Book Antiqua" w:hAnsi="Book Antiqua"/>
          <w:sz w:val="24"/>
          <w:szCs w:val="24"/>
          <w:lang w:val="es-PR"/>
        </w:rPr>
        <w:t>.</w:t>
      </w:r>
    </w:p>
    <w:p w14:paraId="3530C6EA" w14:textId="77777777" w:rsidR="0064376E" w:rsidRPr="0049276D" w:rsidRDefault="00AD5AEA" w:rsidP="002F2919">
      <w:pPr>
        <w:pStyle w:val="NoSpacing"/>
        <w:numPr>
          <w:ilvl w:val="0"/>
          <w:numId w:val="33"/>
        </w:numPr>
        <w:spacing w:after="240" w:line="276" w:lineRule="auto"/>
        <w:jc w:val="both"/>
        <w:rPr>
          <w:rFonts w:ascii="Book Antiqua" w:hAnsi="Book Antiqua"/>
          <w:b/>
          <w:bCs/>
          <w:sz w:val="24"/>
          <w:szCs w:val="24"/>
          <w:lang w:val="es-PR"/>
        </w:rPr>
      </w:pPr>
      <w:r w:rsidRPr="0049276D">
        <w:rPr>
          <w:rFonts w:ascii="Book Antiqua" w:hAnsi="Book Antiqua"/>
          <w:sz w:val="24"/>
          <w:szCs w:val="24"/>
          <w:lang w:val="es-PR"/>
        </w:rPr>
        <w:t>En caso de que la normativa federal establezca requerimientos sobre especificaciones distintos a los aquí establecidos, prevalecerá lo allí dispuesto, cuando se utilicen fondos federales para la adquisición en proceso.</w:t>
      </w:r>
    </w:p>
    <w:p w14:paraId="2B4BD208" w14:textId="26220C0A" w:rsidR="0064376E" w:rsidRPr="0049276D" w:rsidRDefault="00AD5AEA" w:rsidP="002F2919">
      <w:pPr>
        <w:pStyle w:val="NoSpacing"/>
        <w:numPr>
          <w:ilvl w:val="0"/>
          <w:numId w:val="33"/>
        </w:numPr>
        <w:spacing w:after="240" w:line="276" w:lineRule="auto"/>
        <w:jc w:val="both"/>
        <w:rPr>
          <w:rFonts w:ascii="Book Antiqua" w:hAnsi="Book Antiqua"/>
          <w:b/>
          <w:bCs/>
          <w:sz w:val="24"/>
          <w:szCs w:val="24"/>
          <w:lang w:val="es-PR"/>
        </w:rPr>
      </w:pPr>
      <w:r w:rsidRPr="0049276D">
        <w:rPr>
          <w:rFonts w:ascii="Book Antiqua" w:hAnsi="Book Antiqua"/>
          <w:sz w:val="24"/>
          <w:szCs w:val="24"/>
          <w:lang w:val="es-PR"/>
        </w:rPr>
        <w:t xml:space="preserve">Asimismo, la AMA se asegurará de </w:t>
      </w:r>
      <w:r w:rsidR="007A79A0" w:rsidRPr="0049276D">
        <w:rPr>
          <w:rFonts w:ascii="Book Antiqua" w:hAnsi="Book Antiqua"/>
          <w:sz w:val="24"/>
          <w:szCs w:val="24"/>
          <w:lang w:val="es-PR"/>
        </w:rPr>
        <w:t>contar con el</w:t>
      </w:r>
      <w:r w:rsidRPr="0049276D">
        <w:rPr>
          <w:rFonts w:ascii="Book Antiqua" w:hAnsi="Book Antiqua"/>
          <w:sz w:val="24"/>
          <w:szCs w:val="24"/>
          <w:lang w:val="es-PR"/>
        </w:rPr>
        <w:t xml:space="preserve"> personal adecuadamente adiestrado, preparado, supervisado y con el conocimiento necesario para llevar a cabo la función de preparar </w:t>
      </w:r>
      <w:r w:rsidR="004A2A2C" w:rsidRPr="0049276D">
        <w:rPr>
          <w:rFonts w:ascii="Book Antiqua" w:hAnsi="Book Antiqua"/>
          <w:sz w:val="24"/>
          <w:szCs w:val="24"/>
          <w:lang w:val="es-PR"/>
        </w:rPr>
        <w:t>las solicitudes de cualificaciones o propuestas o invitaciones a cotizar para potenciales proveedores de servicios profesionales</w:t>
      </w:r>
      <w:r w:rsidRPr="0049276D">
        <w:rPr>
          <w:rFonts w:ascii="Book Antiqua" w:hAnsi="Book Antiqua"/>
          <w:sz w:val="24"/>
          <w:szCs w:val="24"/>
          <w:lang w:val="es-PR"/>
        </w:rPr>
        <w:t xml:space="preserve">, de forma tal que se asegure </w:t>
      </w:r>
      <w:r w:rsidR="004A2A2C" w:rsidRPr="0049276D">
        <w:rPr>
          <w:rFonts w:ascii="Book Antiqua" w:hAnsi="Book Antiqua"/>
          <w:sz w:val="24"/>
          <w:szCs w:val="24"/>
          <w:lang w:val="es-PR"/>
        </w:rPr>
        <w:t>un proceso adecuado</w:t>
      </w:r>
      <w:r w:rsidRPr="0049276D">
        <w:rPr>
          <w:rFonts w:ascii="Book Antiqua" w:hAnsi="Book Antiqua"/>
          <w:sz w:val="24"/>
          <w:szCs w:val="24"/>
          <w:lang w:val="es-PR"/>
        </w:rPr>
        <w:t>.</w:t>
      </w:r>
    </w:p>
    <w:p w14:paraId="335C0B04" w14:textId="5064F5C0" w:rsidR="00AA6339" w:rsidRPr="0049276D" w:rsidRDefault="00AA6339" w:rsidP="002F2919">
      <w:pPr>
        <w:pStyle w:val="NoSpacing"/>
        <w:numPr>
          <w:ilvl w:val="0"/>
          <w:numId w:val="33"/>
        </w:numPr>
        <w:spacing w:after="240" w:line="276" w:lineRule="auto"/>
        <w:jc w:val="both"/>
        <w:rPr>
          <w:rFonts w:ascii="Book Antiqua" w:hAnsi="Book Antiqua"/>
          <w:b/>
          <w:bCs/>
          <w:sz w:val="24"/>
          <w:szCs w:val="24"/>
          <w:lang w:val="es-PR"/>
        </w:rPr>
      </w:pPr>
      <w:r w:rsidRPr="0049276D">
        <w:rPr>
          <w:rFonts w:ascii="Book Antiqua" w:hAnsi="Book Antiqua"/>
          <w:sz w:val="24"/>
          <w:szCs w:val="24"/>
          <w:lang w:val="es-PR"/>
        </w:rPr>
        <w:t>Cuando estén disponibles, ya sea por virtud de alguna ley o normas adoptadas por organizaciones profesionales, el alcance de trabajo hará referencia a los estándares de conducta profesional esperada.</w:t>
      </w:r>
    </w:p>
    <w:p w14:paraId="2ACC7D63" w14:textId="4C34AD2D" w:rsidR="00AD5AEA" w:rsidRPr="0049276D" w:rsidRDefault="00AD5AEA" w:rsidP="002F2919">
      <w:pPr>
        <w:pStyle w:val="NoSpacing"/>
        <w:numPr>
          <w:ilvl w:val="0"/>
          <w:numId w:val="7"/>
        </w:numPr>
        <w:spacing w:after="240" w:line="276" w:lineRule="auto"/>
        <w:jc w:val="both"/>
        <w:rPr>
          <w:rFonts w:ascii="Book Antiqua" w:hAnsi="Book Antiqua"/>
          <w:sz w:val="24"/>
          <w:szCs w:val="24"/>
          <w:lang w:val="es-PR"/>
        </w:rPr>
      </w:pPr>
      <w:r w:rsidRPr="0049276D">
        <w:rPr>
          <w:rFonts w:ascii="Book Antiqua" w:hAnsi="Book Antiqua"/>
          <w:b/>
          <w:bCs/>
          <w:sz w:val="24"/>
          <w:szCs w:val="24"/>
          <w:lang w:val="es-PR"/>
        </w:rPr>
        <w:t>Fianzas</w:t>
      </w:r>
      <w:r w:rsidR="0064376E" w:rsidRPr="0049276D">
        <w:rPr>
          <w:rFonts w:ascii="Book Antiqua" w:hAnsi="Book Antiqua"/>
          <w:b/>
          <w:bCs/>
          <w:sz w:val="24"/>
          <w:szCs w:val="24"/>
          <w:lang w:val="es-PR"/>
        </w:rPr>
        <w:t xml:space="preserve"> - </w:t>
      </w:r>
      <w:r w:rsidRPr="0049276D">
        <w:rPr>
          <w:rFonts w:ascii="Book Antiqua" w:hAnsi="Book Antiqua"/>
          <w:sz w:val="24"/>
          <w:szCs w:val="24"/>
          <w:lang w:val="es-PR"/>
        </w:rPr>
        <w:t xml:space="preserve">Cuando </w:t>
      </w:r>
      <w:r w:rsidR="004A2A2C" w:rsidRPr="0049276D">
        <w:rPr>
          <w:rFonts w:ascii="Book Antiqua" w:hAnsi="Book Antiqua"/>
          <w:sz w:val="24"/>
          <w:szCs w:val="24"/>
          <w:lang w:val="es-PR"/>
        </w:rPr>
        <w:t>la contratación de los servicios profesionales</w:t>
      </w:r>
      <w:r w:rsidRPr="0049276D">
        <w:rPr>
          <w:rFonts w:ascii="Book Antiqua" w:hAnsi="Book Antiqua"/>
          <w:sz w:val="24"/>
          <w:szCs w:val="24"/>
          <w:lang w:val="es-PR"/>
        </w:rPr>
        <w:t xml:space="preserve"> lo amerite, se podrá requerir a quienes liciten o presenten propuestas varios tipos de fianzas, con el propósito de asegurar el cumplimiento con la obligación contraída. En aquellas ocasiones en que sea requisito la prestación de fianza, esto se especificará siempre en </w:t>
      </w:r>
      <w:r w:rsidR="000E4380" w:rsidRPr="0049276D">
        <w:rPr>
          <w:rFonts w:ascii="Book Antiqua" w:hAnsi="Book Antiqua"/>
          <w:sz w:val="24"/>
          <w:szCs w:val="24"/>
          <w:lang w:val="es-PR"/>
        </w:rPr>
        <w:t>las instrucciones de la Solicitud de Propuestas</w:t>
      </w:r>
      <w:r w:rsidRPr="0049276D">
        <w:rPr>
          <w:rFonts w:ascii="Book Antiqua" w:hAnsi="Book Antiqua"/>
          <w:sz w:val="24"/>
          <w:szCs w:val="24"/>
          <w:lang w:val="es-PR"/>
        </w:rPr>
        <w:t>.</w:t>
      </w:r>
      <w:r w:rsidR="000E4380" w:rsidRPr="0049276D">
        <w:rPr>
          <w:rFonts w:ascii="Book Antiqua" w:hAnsi="Book Antiqua"/>
          <w:sz w:val="24"/>
          <w:szCs w:val="24"/>
          <w:lang w:val="es-PR"/>
        </w:rPr>
        <w:t xml:space="preserve"> </w:t>
      </w:r>
      <w:r w:rsidRPr="0049276D">
        <w:rPr>
          <w:rFonts w:ascii="Book Antiqua" w:hAnsi="Book Antiqua"/>
          <w:sz w:val="24"/>
          <w:szCs w:val="24"/>
          <w:lang w:val="es-PR"/>
        </w:rPr>
        <w:t xml:space="preserve">Las fianzas se prestarán conforme </w:t>
      </w:r>
      <w:r w:rsidR="004A2E09" w:rsidRPr="0049276D">
        <w:rPr>
          <w:rFonts w:ascii="Book Antiqua" w:hAnsi="Book Antiqua"/>
          <w:sz w:val="24"/>
          <w:szCs w:val="24"/>
          <w:lang w:val="es-PR"/>
        </w:rPr>
        <w:t xml:space="preserve">lo </w:t>
      </w:r>
      <w:r w:rsidRPr="0049276D">
        <w:rPr>
          <w:rFonts w:ascii="Book Antiqua" w:hAnsi="Book Antiqua"/>
          <w:sz w:val="24"/>
          <w:szCs w:val="24"/>
          <w:lang w:val="es-PR"/>
        </w:rPr>
        <w:t xml:space="preserve">dispuesto en el </w:t>
      </w:r>
      <w:hyperlink w:anchor="_ARTÍCULO_3.4_–" w:history="1">
        <w:r w:rsidRPr="0049276D">
          <w:rPr>
            <w:rStyle w:val="Hyperlink"/>
            <w:rFonts w:ascii="Book Antiqua" w:hAnsi="Book Antiqua"/>
            <w:sz w:val="24"/>
            <w:szCs w:val="24"/>
            <w:lang w:val="es-PR"/>
          </w:rPr>
          <w:t xml:space="preserve">Artículo </w:t>
        </w:r>
        <w:r w:rsidR="00333788" w:rsidRPr="0049276D">
          <w:rPr>
            <w:rStyle w:val="Hyperlink"/>
            <w:rFonts w:ascii="Book Antiqua" w:hAnsi="Book Antiqua"/>
            <w:sz w:val="24"/>
            <w:szCs w:val="24"/>
            <w:lang w:val="es-PR"/>
          </w:rPr>
          <w:t>3</w:t>
        </w:r>
        <w:r w:rsidRPr="0049276D">
          <w:rPr>
            <w:rStyle w:val="Hyperlink"/>
            <w:rFonts w:ascii="Book Antiqua" w:hAnsi="Book Antiqua"/>
            <w:sz w:val="24"/>
            <w:szCs w:val="24"/>
            <w:lang w:val="es-PR"/>
          </w:rPr>
          <w:t>.4</w:t>
        </w:r>
      </w:hyperlink>
      <w:r w:rsidRPr="0049276D">
        <w:rPr>
          <w:rFonts w:ascii="Book Antiqua" w:hAnsi="Book Antiqua"/>
          <w:sz w:val="24"/>
          <w:szCs w:val="24"/>
          <w:lang w:val="es-PR"/>
        </w:rPr>
        <w:t xml:space="preserve"> de este Reglamento.</w:t>
      </w:r>
    </w:p>
    <w:p w14:paraId="68DD2FAC" w14:textId="6C5265A1" w:rsidR="00AA6339" w:rsidRPr="0049276D" w:rsidRDefault="00AA6339" w:rsidP="002F2919">
      <w:pPr>
        <w:pStyle w:val="NoSpacing"/>
        <w:numPr>
          <w:ilvl w:val="0"/>
          <w:numId w:val="7"/>
        </w:numPr>
        <w:spacing w:after="240" w:line="276" w:lineRule="auto"/>
        <w:jc w:val="both"/>
        <w:rPr>
          <w:rFonts w:ascii="Book Antiqua" w:hAnsi="Book Antiqua"/>
          <w:sz w:val="24"/>
          <w:szCs w:val="24"/>
          <w:lang w:val="es-PR"/>
        </w:rPr>
      </w:pPr>
      <w:r w:rsidRPr="0049276D">
        <w:rPr>
          <w:rFonts w:ascii="Book Antiqua" w:hAnsi="Book Antiqua"/>
          <w:b/>
          <w:bCs/>
          <w:sz w:val="24"/>
          <w:szCs w:val="24"/>
          <w:lang w:val="es-PR"/>
        </w:rPr>
        <w:t>Licencias o Certificaciones –</w:t>
      </w:r>
      <w:r w:rsidRPr="0049276D">
        <w:rPr>
          <w:rFonts w:ascii="Book Antiqua" w:hAnsi="Book Antiqua"/>
          <w:sz w:val="24"/>
          <w:szCs w:val="24"/>
          <w:lang w:val="es-PR"/>
        </w:rPr>
        <w:t xml:space="preserve"> Las instrucciones deben enumerar aquellas licencias profesionales o certificaciones necesarias para poder aquilatar que en efecto el licitador posee las cualificaciones para poder realizar el servicio profesional. </w:t>
      </w:r>
    </w:p>
    <w:p w14:paraId="4605C947" w14:textId="66E22C79" w:rsidR="00AD5AEA" w:rsidRPr="0049276D" w:rsidRDefault="000E4380" w:rsidP="002F2919">
      <w:pPr>
        <w:pStyle w:val="NoSpacing"/>
        <w:numPr>
          <w:ilvl w:val="0"/>
          <w:numId w:val="7"/>
        </w:numPr>
        <w:spacing w:after="240" w:line="276" w:lineRule="auto"/>
        <w:jc w:val="both"/>
        <w:rPr>
          <w:rFonts w:ascii="Book Antiqua" w:hAnsi="Book Antiqua"/>
          <w:b/>
          <w:bCs/>
          <w:sz w:val="24"/>
          <w:szCs w:val="24"/>
          <w:lang w:val="es-PR"/>
        </w:rPr>
      </w:pPr>
      <w:r w:rsidRPr="0049276D">
        <w:rPr>
          <w:rFonts w:ascii="Book Antiqua" w:hAnsi="Book Antiqua"/>
          <w:b/>
          <w:bCs/>
          <w:sz w:val="24"/>
          <w:szCs w:val="24"/>
          <w:lang w:val="es-PR"/>
        </w:rPr>
        <w:t>Vigencia del Contrato -</w:t>
      </w:r>
      <w:r w:rsidR="00B41457" w:rsidRPr="0049276D">
        <w:rPr>
          <w:rFonts w:ascii="Book Antiqua" w:hAnsi="Book Antiqua"/>
          <w:b/>
          <w:bCs/>
          <w:sz w:val="24"/>
          <w:szCs w:val="24"/>
          <w:lang w:val="es-PR"/>
        </w:rPr>
        <w:t xml:space="preserve"> </w:t>
      </w:r>
      <w:r w:rsidRPr="0049276D">
        <w:rPr>
          <w:rFonts w:ascii="Book Antiqua" w:hAnsi="Book Antiqua"/>
          <w:sz w:val="24"/>
          <w:szCs w:val="24"/>
          <w:lang w:val="es-PR"/>
        </w:rPr>
        <w:t>Como regla general, la vigencia de los contratos de servicios profesionales será por un término no mayor de un año</w:t>
      </w:r>
      <w:r w:rsidR="00AD5AEA" w:rsidRPr="0049276D">
        <w:rPr>
          <w:rFonts w:ascii="Book Antiqua" w:hAnsi="Book Antiqua"/>
          <w:sz w:val="24"/>
          <w:szCs w:val="24"/>
          <w:lang w:val="es-PR"/>
        </w:rPr>
        <w:t>.</w:t>
      </w:r>
      <w:r w:rsidRPr="0049276D">
        <w:rPr>
          <w:rFonts w:ascii="Book Antiqua" w:hAnsi="Book Antiqua"/>
          <w:sz w:val="24"/>
          <w:szCs w:val="24"/>
          <w:lang w:val="es-PR"/>
        </w:rPr>
        <w:t xml:space="preserve"> Si el término fuera menor, así se hará constar en las instrucciones. </w:t>
      </w:r>
      <w:r w:rsidR="00AA6339" w:rsidRPr="0049276D">
        <w:rPr>
          <w:rFonts w:ascii="Book Antiqua" w:hAnsi="Book Antiqua"/>
          <w:sz w:val="24"/>
          <w:szCs w:val="24"/>
          <w:lang w:val="es-PR"/>
        </w:rPr>
        <w:t xml:space="preserve">El contrato podrá cubrir dos años fiscales, pero se limitará a doce meses y deberá incluir una cláusula que especifique que el mismo será </w:t>
      </w:r>
      <w:r w:rsidR="00AA6339" w:rsidRPr="0049276D">
        <w:rPr>
          <w:rFonts w:ascii="Book Antiqua" w:hAnsi="Book Antiqua"/>
          <w:sz w:val="24"/>
          <w:szCs w:val="24"/>
          <w:lang w:val="es-PR"/>
        </w:rPr>
        <w:lastRenderedPageBreak/>
        <w:t>hasta el cierre de</w:t>
      </w:r>
      <w:r w:rsidR="007A79A0" w:rsidRPr="0049276D">
        <w:rPr>
          <w:rFonts w:ascii="Book Antiqua" w:hAnsi="Book Antiqua"/>
          <w:sz w:val="24"/>
          <w:szCs w:val="24"/>
          <w:lang w:val="es-PR"/>
        </w:rPr>
        <w:t>l</w:t>
      </w:r>
      <w:r w:rsidR="00AA6339" w:rsidRPr="0049276D">
        <w:rPr>
          <w:rFonts w:ascii="Book Antiqua" w:hAnsi="Book Antiqua"/>
          <w:sz w:val="24"/>
          <w:szCs w:val="24"/>
          <w:lang w:val="es-PR"/>
        </w:rPr>
        <w:t xml:space="preserve"> año y que se prorrogará hasta cumplir los doce meses calendarios </w:t>
      </w:r>
      <w:r w:rsidR="007A79A0" w:rsidRPr="0049276D">
        <w:rPr>
          <w:rFonts w:ascii="Book Antiqua" w:hAnsi="Book Antiqua"/>
          <w:sz w:val="24"/>
          <w:szCs w:val="24"/>
          <w:lang w:val="es-PR"/>
        </w:rPr>
        <w:t xml:space="preserve">adicionales, </w:t>
      </w:r>
      <w:r w:rsidR="00AA6339" w:rsidRPr="0049276D">
        <w:rPr>
          <w:rFonts w:ascii="Book Antiqua" w:hAnsi="Book Antiqua"/>
          <w:sz w:val="24"/>
          <w:szCs w:val="24"/>
          <w:lang w:val="es-PR"/>
        </w:rPr>
        <w:t xml:space="preserve">siempre y cuando las partes estén de acuerdo y haya fondos disponibles en la partida presupuestaria apropiada. A modo excepcional, se permitirán contratos gubernamentales multianuales cuando el servicio se pueda obtener </w:t>
      </w:r>
      <w:r w:rsidR="007A79A0" w:rsidRPr="0049276D">
        <w:rPr>
          <w:rFonts w:ascii="Book Antiqua" w:hAnsi="Book Antiqua"/>
          <w:sz w:val="24"/>
          <w:szCs w:val="24"/>
          <w:lang w:val="es-PR"/>
        </w:rPr>
        <w:t xml:space="preserve">así </w:t>
      </w:r>
      <w:r w:rsidR="00AA6339" w:rsidRPr="0049276D">
        <w:rPr>
          <w:rFonts w:ascii="Book Antiqua" w:hAnsi="Book Antiqua"/>
          <w:sz w:val="24"/>
          <w:szCs w:val="24"/>
          <w:lang w:val="es-PR"/>
        </w:rPr>
        <w:t>de forma más eficiente y económica, y sea imprescindible para garantizar el servicio público.</w:t>
      </w:r>
    </w:p>
    <w:p w14:paraId="24AAC35A" w14:textId="35D83A11" w:rsidR="00274A4C" w:rsidRPr="0049276D" w:rsidRDefault="00AD5AEA" w:rsidP="002F2919">
      <w:pPr>
        <w:pStyle w:val="NoSpacing"/>
        <w:numPr>
          <w:ilvl w:val="0"/>
          <w:numId w:val="7"/>
        </w:numPr>
        <w:spacing w:after="240" w:line="276" w:lineRule="auto"/>
        <w:jc w:val="both"/>
        <w:rPr>
          <w:rFonts w:ascii="Book Antiqua" w:hAnsi="Book Antiqua"/>
          <w:sz w:val="24"/>
          <w:szCs w:val="24"/>
          <w:lang w:val="es-PR"/>
        </w:rPr>
      </w:pPr>
      <w:r w:rsidRPr="0049276D">
        <w:rPr>
          <w:rFonts w:ascii="Book Antiqua" w:hAnsi="Book Antiqua"/>
          <w:b/>
          <w:bCs/>
          <w:sz w:val="24"/>
          <w:szCs w:val="24"/>
          <w:lang w:val="es-PR"/>
        </w:rPr>
        <w:t>Condiciones adicionales</w:t>
      </w:r>
      <w:r w:rsidR="00B41457" w:rsidRPr="0049276D">
        <w:rPr>
          <w:rFonts w:ascii="Book Antiqua" w:hAnsi="Book Antiqua"/>
          <w:b/>
          <w:bCs/>
          <w:sz w:val="24"/>
          <w:szCs w:val="24"/>
          <w:lang w:val="es-PR"/>
        </w:rPr>
        <w:t xml:space="preserve"> - </w:t>
      </w:r>
      <w:r w:rsidRPr="0049276D">
        <w:rPr>
          <w:rFonts w:ascii="Book Antiqua" w:hAnsi="Book Antiqua"/>
          <w:sz w:val="24"/>
          <w:szCs w:val="24"/>
          <w:lang w:val="es-PR"/>
        </w:rPr>
        <w:t xml:space="preserve">Las condiciones de una </w:t>
      </w:r>
      <w:r w:rsidR="00AA6339" w:rsidRPr="0049276D">
        <w:rPr>
          <w:rFonts w:ascii="Book Antiqua" w:hAnsi="Book Antiqua"/>
          <w:sz w:val="24"/>
          <w:szCs w:val="24"/>
          <w:lang w:val="es-PR"/>
        </w:rPr>
        <w:t>invitación a cotizar o una solicitud de propuesta o solicitud de cualificaciones</w:t>
      </w:r>
      <w:r w:rsidRPr="0049276D">
        <w:rPr>
          <w:rFonts w:ascii="Book Antiqua" w:hAnsi="Book Antiqua"/>
          <w:sz w:val="24"/>
          <w:szCs w:val="24"/>
          <w:lang w:val="es-PR"/>
        </w:rPr>
        <w:t xml:space="preserve"> </w:t>
      </w:r>
      <w:r w:rsidR="00AA6339" w:rsidRPr="0049276D">
        <w:rPr>
          <w:rFonts w:ascii="Book Antiqua" w:hAnsi="Book Antiqua"/>
          <w:sz w:val="24"/>
          <w:szCs w:val="24"/>
          <w:lang w:val="es-PR"/>
        </w:rPr>
        <w:t xml:space="preserve">puede incluir </w:t>
      </w:r>
      <w:r w:rsidRPr="0049276D">
        <w:rPr>
          <w:rFonts w:ascii="Book Antiqua" w:hAnsi="Book Antiqua"/>
          <w:sz w:val="24"/>
          <w:szCs w:val="24"/>
          <w:lang w:val="es-PR"/>
        </w:rPr>
        <w:t>cualquier condición adicional</w:t>
      </w:r>
      <w:r w:rsidR="007A79A0" w:rsidRPr="0049276D">
        <w:rPr>
          <w:rFonts w:ascii="Book Antiqua" w:hAnsi="Book Antiqua"/>
          <w:sz w:val="24"/>
          <w:szCs w:val="24"/>
          <w:lang w:val="es-PR"/>
        </w:rPr>
        <w:t xml:space="preserve"> que</w:t>
      </w:r>
      <w:r w:rsidRPr="0049276D">
        <w:rPr>
          <w:rFonts w:ascii="Book Antiqua" w:hAnsi="Book Antiqua"/>
          <w:sz w:val="24"/>
          <w:szCs w:val="24"/>
          <w:lang w:val="es-PR"/>
        </w:rPr>
        <w:t xml:space="preserve">, a juicio del Presidente o </w:t>
      </w:r>
      <w:r w:rsidR="00AA6339" w:rsidRPr="0049276D">
        <w:rPr>
          <w:rFonts w:ascii="Book Antiqua" w:hAnsi="Book Antiqua"/>
          <w:sz w:val="24"/>
          <w:szCs w:val="24"/>
          <w:lang w:val="es-PR"/>
        </w:rPr>
        <w:t>su</w:t>
      </w:r>
      <w:r w:rsidRPr="0049276D">
        <w:rPr>
          <w:rFonts w:ascii="Book Antiqua" w:hAnsi="Book Antiqua"/>
          <w:sz w:val="24"/>
          <w:szCs w:val="24"/>
          <w:lang w:val="es-PR"/>
        </w:rPr>
        <w:t xml:space="preserve"> del</w:t>
      </w:r>
      <w:r w:rsidR="00F2664F" w:rsidRPr="0049276D">
        <w:rPr>
          <w:rFonts w:ascii="Book Antiqua" w:hAnsi="Book Antiqua"/>
          <w:sz w:val="24"/>
          <w:szCs w:val="24"/>
          <w:lang w:val="es-PR"/>
        </w:rPr>
        <w:t>e</w:t>
      </w:r>
      <w:r w:rsidRPr="0049276D">
        <w:rPr>
          <w:rFonts w:ascii="Book Antiqua" w:hAnsi="Book Antiqua"/>
          <w:sz w:val="24"/>
          <w:szCs w:val="24"/>
          <w:lang w:val="es-PR"/>
        </w:rPr>
        <w:t>gad</w:t>
      </w:r>
      <w:r w:rsidR="00AA6339" w:rsidRPr="0049276D">
        <w:rPr>
          <w:rFonts w:ascii="Book Antiqua" w:hAnsi="Book Antiqua"/>
          <w:sz w:val="24"/>
          <w:szCs w:val="24"/>
          <w:lang w:val="es-PR"/>
        </w:rPr>
        <w:t>o</w:t>
      </w:r>
      <w:r w:rsidRPr="0049276D">
        <w:rPr>
          <w:rFonts w:ascii="Book Antiqua" w:hAnsi="Book Antiqua"/>
          <w:sz w:val="24"/>
          <w:szCs w:val="24"/>
          <w:lang w:val="es-PR"/>
        </w:rPr>
        <w:t xml:space="preserve">, </w:t>
      </w:r>
      <w:r w:rsidR="00AA6339" w:rsidRPr="0049276D">
        <w:rPr>
          <w:rFonts w:ascii="Book Antiqua" w:hAnsi="Book Antiqua"/>
          <w:sz w:val="24"/>
          <w:szCs w:val="24"/>
          <w:lang w:val="es-PR"/>
        </w:rPr>
        <w:t xml:space="preserve">entienda que </w:t>
      </w:r>
      <w:r w:rsidRPr="0049276D">
        <w:rPr>
          <w:rFonts w:ascii="Book Antiqua" w:hAnsi="Book Antiqua"/>
          <w:sz w:val="24"/>
          <w:szCs w:val="24"/>
          <w:lang w:val="es-PR"/>
        </w:rPr>
        <w:t>deba ser incluida para garantizar y salvaguardar los mejores intereses de la AMA.</w:t>
      </w:r>
    </w:p>
    <w:p w14:paraId="360AD31A" w14:textId="77777777" w:rsidR="00AD5AEA" w:rsidRPr="0049276D" w:rsidRDefault="00AD5AEA" w:rsidP="002D0A35">
      <w:pPr>
        <w:pStyle w:val="Heading2"/>
        <w:spacing w:after="240"/>
        <w:rPr>
          <w:sz w:val="24"/>
          <w:szCs w:val="24"/>
          <w:lang w:val="es-PR"/>
        </w:rPr>
      </w:pPr>
      <w:bookmarkStart w:id="43" w:name="_ARTÍCULO_3.4_–"/>
      <w:bookmarkStart w:id="44" w:name="_Toc76070228"/>
      <w:bookmarkStart w:id="45" w:name="_Toc137038268"/>
      <w:bookmarkEnd w:id="43"/>
      <w:r w:rsidRPr="0049276D">
        <w:rPr>
          <w:sz w:val="24"/>
          <w:szCs w:val="24"/>
          <w:lang w:val="es-PR"/>
        </w:rPr>
        <w:t>ART</w:t>
      </w:r>
      <w:r w:rsidR="005578B4" w:rsidRPr="0049276D">
        <w:rPr>
          <w:sz w:val="24"/>
          <w:szCs w:val="24"/>
          <w:lang w:val="es-PR"/>
        </w:rPr>
        <w:t>Í</w:t>
      </w:r>
      <w:r w:rsidRPr="0049276D">
        <w:rPr>
          <w:sz w:val="24"/>
          <w:szCs w:val="24"/>
          <w:lang w:val="es-PR"/>
        </w:rPr>
        <w:t xml:space="preserve">CULO </w:t>
      </w:r>
      <w:r w:rsidR="001247FC" w:rsidRPr="0049276D">
        <w:rPr>
          <w:sz w:val="24"/>
          <w:szCs w:val="24"/>
          <w:lang w:val="es-PR"/>
        </w:rPr>
        <w:t>3</w:t>
      </w:r>
      <w:r w:rsidRPr="0049276D">
        <w:rPr>
          <w:sz w:val="24"/>
          <w:szCs w:val="24"/>
          <w:lang w:val="es-PR"/>
        </w:rPr>
        <w:t>.4 – FIANZAS</w:t>
      </w:r>
      <w:bookmarkEnd w:id="44"/>
      <w:bookmarkEnd w:id="45"/>
    </w:p>
    <w:p w14:paraId="58516BE7" w14:textId="65C7A1B0" w:rsidR="00AD5AEA" w:rsidRPr="0049276D" w:rsidRDefault="00AD5AEA" w:rsidP="00D96BD3">
      <w:pPr>
        <w:pStyle w:val="Heading3"/>
      </w:pPr>
      <w:bookmarkStart w:id="46" w:name="_Toc76070229"/>
      <w:bookmarkStart w:id="47" w:name="_Toc137038269"/>
      <w:r w:rsidRPr="0049276D">
        <w:t xml:space="preserve">SECCIÓN </w:t>
      </w:r>
      <w:r w:rsidR="00C8636C" w:rsidRPr="0049276D">
        <w:t>3</w:t>
      </w:r>
      <w:r w:rsidRPr="0049276D">
        <w:t>.4.1 - FIANZAS; CU</w:t>
      </w:r>
      <w:r w:rsidR="00EC6428">
        <w:t>Á</w:t>
      </w:r>
      <w:r w:rsidRPr="0049276D">
        <w:t>NDO PRESENTARSE</w:t>
      </w:r>
      <w:bookmarkEnd w:id="46"/>
      <w:bookmarkEnd w:id="47"/>
    </w:p>
    <w:p w14:paraId="46A5667E" w14:textId="27949C11" w:rsidR="00AD5AEA" w:rsidRPr="0049276D" w:rsidRDefault="00AA6339" w:rsidP="00CA0E2C">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Como regla general, a los servicios profesionales no le serán requeridas fianzas. Excepcionalmente, la Autoridad podrá requerir este tipo de garantía </w:t>
      </w:r>
      <w:r w:rsidR="00CA0E2C" w:rsidRPr="0049276D">
        <w:rPr>
          <w:rFonts w:ascii="Book Antiqua" w:hAnsi="Book Antiqua"/>
          <w:sz w:val="24"/>
          <w:szCs w:val="24"/>
          <w:lang w:val="es-PR"/>
        </w:rPr>
        <w:t xml:space="preserve">cuando sea requerido por normas federales o porque lo entienda conveniente. En dicho caso, las instrucciones de la invitación a cotizar o solicitud de propuestas lo especificarán.  </w:t>
      </w:r>
      <w:r w:rsidR="00C07DD8" w:rsidRPr="0049276D">
        <w:rPr>
          <w:rFonts w:ascii="Book Antiqua" w:hAnsi="Book Antiqua"/>
          <w:sz w:val="24"/>
          <w:szCs w:val="24"/>
          <w:lang w:val="es-PR"/>
        </w:rPr>
        <w:t>Adicionalmente, la AMA se reserva el derecho de solicitar evidencia de que la persona o empresa profesional cuenta con un seguro de responsabilidad profesional.</w:t>
      </w:r>
    </w:p>
    <w:p w14:paraId="5259C6FD" w14:textId="77777777" w:rsidR="00AD5AEA" w:rsidRPr="0049276D" w:rsidRDefault="00AD5AEA" w:rsidP="00D96BD3">
      <w:pPr>
        <w:pStyle w:val="Heading3"/>
      </w:pPr>
      <w:bookmarkStart w:id="48" w:name="_Toc76070230"/>
      <w:bookmarkStart w:id="49" w:name="_Toc137038270"/>
      <w:r w:rsidRPr="0049276D">
        <w:t xml:space="preserve">SECCIÓN </w:t>
      </w:r>
      <w:r w:rsidR="001247FC" w:rsidRPr="0049276D">
        <w:t>3</w:t>
      </w:r>
      <w:r w:rsidRPr="0049276D">
        <w:t>.4.2 - FORMAS DE PRESENTARSE</w:t>
      </w:r>
      <w:bookmarkEnd w:id="48"/>
      <w:bookmarkEnd w:id="49"/>
    </w:p>
    <w:p w14:paraId="5933C23B" w14:textId="77777777" w:rsidR="00AD5AEA" w:rsidRPr="0049276D" w:rsidRDefault="00AD5AEA"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La fianza se prestará a favor de la AMA (o según establecido en el pliego) en una de las formas siguientes:</w:t>
      </w:r>
    </w:p>
    <w:p w14:paraId="31AF47F9" w14:textId="77777777" w:rsidR="00AD5AEA" w:rsidRPr="0049276D" w:rsidRDefault="00AD5AEA" w:rsidP="002F2919">
      <w:pPr>
        <w:pStyle w:val="NoSpacing"/>
        <w:numPr>
          <w:ilvl w:val="0"/>
          <w:numId w:val="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Cheque certificado;</w:t>
      </w:r>
    </w:p>
    <w:p w14:paraId="2C68DC92" w14:textId="68379061" w:rsidR="00AD5AEA" w:rsidRPr="0049276D" w:rsidRDefault="00AD5AEA" w:rsidP="002F2919">
      <w:pPr>
        <w:pStyle w:val="NoSpacing"/>
        <w:numPr>
          <w:ilvl w:val="0"/>
          <w:numId w:val="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Giros postales o bancarios</w:t>
      </w:r>
      <w:r w:rsidR="004A2E09" w:rsidRPr="0049276D">
        <w:rPr>
          <w:rFonts w:ascii="Book Antiqua" w:hAnsi="Book Antiqua"/>
          <w:sz w:val="24"/>
          <w:szCs w:val="24"/>
          <w:lang w:val="es-PR"/>
        </w:rPr>
        <w:t>;</w:t>
      </w:r>
      <w:r w:rsidRPr="0049276D">
        <w:rPr>
          <w:rFonts w:ascii="Book Antiqua" w:hAnsi="Book Antiqua"/>
          <w:sz w:val="24"/>
          <w:szCs w:val="24"/>
          <w:lang w:val="es-PR"/>
        </w:rPr>
        <w:t xml:space="preserve"> o</w:t>
      </w:r>
    </w:p>
    <w:p w14:paraId="4DE2A0F5" w14:textId="77777777" w:rsidR="00B41457" w:rsidRPr="0049276D" w:rsidRDefault="00AD5AEA" w:rsidP="002F2919">
      <w:pPr>
        <w:pStyle w:val="NoSpacing"/>
        <w:numPr>
          <w:ilvl w:val="0"/>
          <w:numId w:val="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Fianza de seguro expedida por una compañía de seguros autorizada por el Comisionado de Seguros de Puerto Rico.</w:t>
      </w:r>
    </w:p>
    <w:p w14:paraId="0A45C1A1" w14:textId="0D252182" w:rsidR="00B41457" w:rsidRPr="0049276D" w:rsidRDefault="00AD5AEA" w:rsidP="00897407">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No se aceptarán fianzas por cantidades menores a las requeridas. El incumplimiento con este requisito conllevará el rechazo de la oferta o propuesta</w:t>
      </w:r>
      <w:r w:rsidR="00A834F5" w:rsidRPr="0049276D">
        <w:rPr>
          <w:rFonts w:ascii="Book Antiqua" w:hAnsi="Book Antiqua"/>
          <w:sz w:val="24"/>
          <w:szCs w:val="24"/>
          <w:lang w:val="es-PR"/>
        </w:rPr>
        <w:t>,</w:t>
      </w:r>
      <w:r w:rsidRPr="0049276D">
        <w:rPr>
          <w:rFonts w:ascii="Book Antiqua" w:hAnsi="Book Antiqua"/>
          <w:sz w:val="24"/>
          <w:szCs w:val="24"/>
          <w:lang w:val="es-PR"/>
        </w:rPr>
        <w:t xml:space="preserve"> o la cancelación de la adjudicación.</w:t>
      </w:r>
    </w:p>
    <w:p w14:paraId="3122032C" w14:textId="50B5703F" w:rsidR="00AD5AEA" w:rsidRPr="0049276D" w:rsidRDefault="00AD5AEA" w:rsidP="00897407">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 xml:space="preserve">Toda fianza será custodiada por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Finanzas de la AMA.</w:t>
      </w:r>
    </w:p>
    <w:p w14:paraId="00E085FB" w14:textId="77777777" w:rsidR="00AD5AEA" w:rsidRPr="0049276D" w:rsidRDefault="00AD5AEA" w:rsidP="00D96BD3">
      <w:pPr>
        <w:pStyle w:val="Heading3"/>
      </w:pPr>
      <w:bookmarkStart w:id="50" w:name="_Toc76070231"/>
      <w:bookmarkStart w:id="51" w:name="_Toc137038271"/>
      <w:r w:rsidRPr="0049276D">
        <w:t xml:space="preserve">SECCIÓN </w:t>
      </w:r>
      <w:r w:rsidR="001247FC" w:rsidRPr="0049276D">
        <w:t>3</w:t>
      </w:r>
      <w:r w:rsidRPr="0049276D">
        <w:t>.4.3 - TIPOS DE FIANZA</w:t>
      </w:r>
      <w:bookmarkEnd w:id="50"/>
      <w:bookmarkEnd w:id="51"/>
    </w:p>
    <w:p w14:paraId="4B735EFE" w14:textId="77777777" w:rsidR="00CA0E2C" w:rsidRPr="0049276D" w:rsidRDefault="00AD5AEA" w:rsidP="002F2919">
      <w:pPr>
        <w:pStyle w:val="NoSpacing"/>
        <w:numPr>
          <w:ilvl w:val="0"/>
          <w:numId w:val="9"/>
        </w:numPr>
        <w:spacing w:after="240" w:line="276" w:lineRule="auto"/>
        <w:jc w:val="both"/>
        <w:rPr>
          <w:rFonts w:ascii="Book Antiqua" w:hAnsi="Book Antiqua"/>
          <w:sz w:val="24"/>
          <w:szCs w:val="24"/>
          <w:lang w:val="es-PR"/>
        </w:rPr>
      </w:pPr>
      <w:r w:rsidRPr="0049276D">
        <w:rPr>
          <w:rFonts w:ascii="Book Antiqua" w:hAnsi="Book Antiqua"/>
          <w:b/>
          <w:bCs/>
          <w:sz w:val="24"/>
          <w:szCs w:val="24"/>
          <w:lang w:val="es-PR"/>
        </w:rPr>
        <w:t>Fianza de Licitación (“Bid Bond”):</w:t>
      </w:r>
      <w:r w:rsidR="00B41457" w:rsidRPr="0049276D">
        <w:rPr>
          <w:rFonts w:ascii="Book Antiqua" w:hAnsi="Book Antiqua"/>
          <w:b/>
          <w:bCs/>
          <w:sz w:val="24"/>
          <w:szCs w:val="24"/>
          <w:lang w:val="es-PR"/>
        </w:rPr>
        <w:t xml:space="preserve"> </w:t>
      </w:r>
      <w:r w:rsidRPr="0049276D">
        <w:rPr>
          <w:rFonts w:ascii="Book Antiqua" w:hAnsi="Book Antiqua"/>
          <w:sz w:val="24"/>
          <w:szCs w:val="24"/>
          <w:lang w:val="es-PR"/>
        </w:rPr>
        <w:t xml:space="preserve">A quienes liciten o presenten propuestas se le podrá requerir una fianza de licitación para garantizar la oferta o propuesta. El monto de la fianza no excederá de un </w:t>
      </w:r>
      <w:r w:rsidR="00CA0E2C" w:rsidRPr="0049276D">
        <w:rPr>
          <w:rFonts w:ascii="Book Antiqua" w:hAnsi="Book Antiqua"/>
          <w:sz w:val="24"/>
          <w:szCs w:val="24"/>
          <w:lang w:val="es-PR"/>
        </w:rPr>
        <w:t xml:space="preserve">cinco por ciento </w:t>
      </w:r>
      <w:r w:rsidRPr="0049276D">
        <w:rPr>
          <w:rFonts w:ascii="Book Antiqua" w:hAnsi="Book Antiqua"/>
          <w:sz w:val="24"/>
          <w:szCs w:val="24"/>
          <w:lang w:val="es-PR"/>
        </w:rPr>
        <w:t xml:space="preserve">(5%) del precio licitado o cotizado, a menos que en el pliego de subasta o en el requerimiento de propuestas se establezca otra cantidad. </w:t>
      </w:r>
    </w:p>
    <w:p w14:paraId="211D09B3" w14:textId="5D18F96C" w:rsidR="00AD5AEA" w:rsidRPr="0049276D" w:rsidRDefault="00AD5AEA" w:rsidP="00897407">
      <w:pPr>
        <w:pStyle w:val="NoSpacing"/>
        <w:spacing w:after="240" w:line="276" w:lineRule="auto"/>
        <w:ind w:left="720"/>
        <w:jc w:val="both"/>
        <w:rPr>
          <w:rFonts w:ascii="Book Antiqua" w:hAnsi="Book Antiqua"/>
          <w:sz w:val="24"/>
          <w:szCs w:val="24"/>
          <w:lang w:val="es-PR"/>
        </w:rPr>
      </w:pPr>
      <w:r w:rsidRPr="0049276D">
        <w:rPr>
          <w:rFonts w:ascii="Book Antiqua" w:hAnsi="Book Antiqua"/>
          <w:sz w:val="24"/>
          <w:szCs w:val="24"/>
          <w:lang w:val="es-PR"/>
        </w:rPr>
        <w:t xml:space="preserve">Cuando las </w:t>
      </w:r>
      <w:r w:rsidR="00CA0E2C" w:rsidRPr="0049276D">
        <w:rPr>
          <w:rFonts w:ascii="Book Antiqua" w:hAnsi="Book Antiqua"/>
          <w:sz w:val="24"/>
          <w:szCs w:val="24"/>
          <w:lang w:val="es-PR"/>
        </w:rPr>
        <w:t>licitaciones</w:t>
      </w:r>
      <w:r w:rsidRPr="0049276D">
        <w:rPr>
          <w:rFonts w:ascii="Book Antiqua" w:hAnsi="Book Antiqua"/>
          <w:sz w:val="24"/>
          <w:szCs w:val="24"/>
          <w:lang w:val="es-PR"/>
        </w:rPr>
        <w:t xml:space="preserve"> sean enmendadas, si la enmienda conllevare un aumento en precio de la original, será obligación del licitador ajustar la fianza de acuerdo con la nueva cuantía. De no hacerlo así, su oferta original se mantendrá en vigor y no se considerará la enmienda.</w:t>
      </w:r>
    </w:p>
    <w:p w14:paraId="7209E37A" w14:textId="69BCD34C" w:rsidR="00AD5AEA" w:rsidRPr="0049276D" w:rsidRDefault="00AD5AEA" w:rsidP="00C72EC0">
      <w:pPr>
        <w:pStyle w:val="NoSpacing"/>
        <w:spacing w:after="240" w:line="276" w:lineRule="auto"/>
        <w:ind w:left="720"/>
        <w:jc w:val="both"/>
        <w:rPr>
          <w:rFonts w:ascii="Book Antiqua" w:hAnsi="Book Antiqua"/>
          <w:sz w:val="24"/>
          <w:szCs w:val="24"/>
          <w:lang w:val="es-PR"/>
        </w:rPr>
      </w:pPr>
      <w:r w:rsidRPr="0049276D">
        <w:rPr>
          <w:rFonts w:ascii="Book Antiqua" w:hAnsi="Book Antiqua"/>
          <w:sz w:val="24"/>
          <w:szCs w:val="24"/>
          <w:lang w:val="es-PR"/>
        </w:rPr>
        <w:t xml:space="preserve">Cuando </w:t>
      </w:r>
      <w:r w:rsidR="00D00607" w:rsidRPr="0049276D">
        <w:rPr>
          <w:rFonts w:ascii="Book Antiqua" w:hAnsi="Book Antiqua"/>
          <w:sz w:val="24"/>
          <w:szCs w:val="24"/>
          <w:lang w:val="es-PR"/>
        </w:rPr>
        <w:t xml:space="preserve">el </w:t>
      </w:r>
      <w:r w:rsidRPr="0049276D">
        <w:rPr>
          <w:rFonts w:ascii="Book Antiqua" w:hAnsi="Book Antiqua"/>
          <w:sz w:val="24"/>
          <w:szCs w:val="24"/>
          <w:lang w:val="es-PR"/>
        </w:rPr>
        <w:t>Director de Compras o la Junta de Subastas decida cancelar la subasta, se devolverán todas las fianzas de licitación dentro del término de tres (3) días laborables después de la notificación correspondiente.</w:t>
      </w:r>
    </w:p>
    <w:p w14:paraId="0068BC28" w14:textId="6CED3A94" w:rsidR="00AD5AEA" w:rsidRPr="0049276D" w:rsidRDefault="00AD5AEA" w:rsidP="002F2919">
      <w:pPr>
        <w:pStyle w:val="NoSpacing"/>
        <w:numPr>
          <w:ilvl w:val="0"/>
          <w:numId w:val="9"/>
        </w:numPr>
        <w:tabs>
          <w:tab w:val="left" w:pos="360"/>
        </w:tabs>
        <w:spacing w:after="240" w:line="276" w:lineRule="auto"/>
        <w:jc w:val="both"/>
        <w:rPr>
          <w:rFonts w:ascii="Book Antiqua" w:hAnsi="Book Antiqua"/>
          <w:b/>
          <w:bCs/>
          <w:sz w:val="24"/>
          <w:szCs w:val="24"/>
          <w:lang w:val="es-PR"/>
        </w:rPr>
      </w:pPr>
      <w:r w:rsidRPr="0049276D">
        <w:rPr>
          <w:rFonts w:ascii="Book Antiqua" w:hAnsi="Book Antiqua"/>
          <w:b/>
          <w:bCs/>
          <w:sz w:val="24"/>
          <w:szCs w:val="24"/>
          <w:lang w:val="es-PR"/>
        </w:rPr>
        <w:t>Fianza de Ejecución ("Performance Bond"):</w:t>
      </w:r>
      <w:r w:rsidR="00B41457" w:rsidRPr="0049276D">
        <w:rPr>
          <w:rFonts w:ascii="Book Antiqua" w:hAnsi="Book Antiqua"/>
          <w:b/>
          <w:bCs/>
          <w:sz w:val="24"/>
          <w:szCs w:val="24"/>
          <w:lang w:val="es-PR"/>
        </w:rPr>
        <w:t xml:space="preserve"> </w:t>
      </w:r>
      <w:r w:rsidRPr="0049276D">
        <w:rPr>
          <w:rFonts w:ascii="Book Antiqua" w:hAnsi="Book Antiqua"/>
          <w:sz w:val="24"/>
          <w:szCs w:val="24"/>
          <w:lang w:val="es-PR"/>
        </w:rPr>
        <w:t xml:space="preserve">A quien se adjudique una </w:t>
      </w:r>
      <w:r w:rsidR="00CA0E2C" w:rsidRPr="0049276D">
        <w:rPr>
          <w:rFonts w:ascii="Book Antiqua" w:hAnsi="Book Antiqua"/>
          <w:sz w:val="24"/>
          <w:szCs w:val="24"/>
          <w:lang w:val="es-PR"/>
        </w:rPr>
        <w:t>cotización o</w:t>
      </w:r>
      <w:r w:rsidRPr="0049276D">
        <w:rPr>
          <w:rFonts w:ascii="Book Antiqua" w:hAnsi="Book Antiqua"/>
          <w:sz w:val="24"/>
          <w:szCs w:val="24"/>
          <w:lang w:val="es-PR"/>
        </w:rPr>
        <w:t xml:space="preserve"> propuesta</w:t>
      </w:r>
      <w:r w:rsidR="00CA0E2C" w:rsidRPr="0049276D">
        <w:rPr>
          <w:rFonts w:ascii="Book Antiqua" w:hAnsi="Book Antiqua"/>
          <w:sz w:val="24"/>
          <w:szCs w:val="24"/>
          <w:lang w:val="es-PR"/>
        </w:rPr>
        <w:t xml:space="preserve"> y le sea requerida una garantía para que se complete el trabajo, </w:t>
      </w:r>
      <w:r w:rsidRPr="0049276D">
        <w:rPr>
          <w:rFonts w:ascii="Book Antiqua" w:hAnsi="Book Antiqua"/>
          <w:sz w:val="24"/>
          <w:szCs w:val="24"/>
          <w:lang w:val="es-PR"/>
        </w:rPr>
        <w:t xml:space="preserve">deberá presentar una fianza de ejecución ante </w:t>
      </w:r>
      <w:r w:rsidR="00D00607" w:rsidRPr="0049276D">
        <w:rPr>
          <w:rFonts w:ascii="Book Antiqua" w:hAnsi="Book Antiqua"/>
          <w:sz w:val="24"/>
          <w:szCs w:val="24"/>
          <w:lang w:val="es-PR"/>
        </w:rPr>
        <w:t xml:space="preserve">el </w:t>
      </w:r>
      <w:r w:rsidRPr="0049276D">
        <w:rPr>
          <w:rFonts w:ascii="Book Antiqua" w:hAnsi="Book Antiqua"/>
          <w:sz w:val="24"/>
          <w:szCs w:val="24"/>
          <w:lang w:val="es-PR"/>
        </w:rPr>
        <w:t>Director de Compras o la Junta de Subastas, según sea el caso, no más tarde de los diez (10) días laborables siguientes a la notificación de la adjudicación. Dicha fianza garantizará la ejecución del contrato u orden de compra, según aplique. El monto de la fianza se</w:t>
      </w:r>
      <w:r w:rsidR="00CA0E2C" w:rsidRPr="0049276D">
        <w:rPr>
          <w:rFonts w:ascii="Book Antiqua" w:hAnsi="Book Antiqua"/>
          <w:sz w:val="24"/>
          <w:szCs w:val="24"/>
          <w:lang w:val="es-PR"/>
        </w:rPr>
        <w:t>rá por un cien por ciento (100%) de lo licitado</w:t>
      </w:r>
      <w:r w:rsidRPr="0049276D">
        <w:rPr>
          <w:rFonts w:ascii="Book Antiqua" w:hAnsi="Book Antiqua"/>
          <w:sz w:val="24"/>
          <w:szCs w:val="24"/>
          <w:lang w:val="es-PR"/>
        </w:rPr>
        <w:t xml:space="preserve">. El </w:t>
      </w:r>
      <w:r w:rsidR="00084C97" w:rsidRPr="0049276D">
        <w:rPr>
          <w:rFonts w:ascii="Book Antiqua" w:hAnsi="Book Antiqua"/>
          <w:sz w:val="24"/>
          <w:szCs w:val="24"/>
          <w:lang w:val="es-PR"/>
        </w:rPr>
        <w:t>Director</w:t>
      </w:r>
      <w:r w:rsidRPr="0049276D">
        <w:rPr>
          <w:rFonts w:ascii="Book Antiqua" w:hAnsi="Book Antiqua"/>
          <w:sz w:val="24"/>
          <w:szCs w:val="24"/>
          <w:lang w:val="es-PR"/>
        </w:rPr>
        <w:t xml:space="preserve"> de Compras o el Secretario de la Junta de Subastas, según sea el caso, devolverá esta fianza cuando expire el término del </w:t>
      </w:r>
      <w:r w:rsidR="0061024A" w:rsidRPr="0049276D">
        <w:rPr>
          <w:rFonts w:ascii="Book Antiqua" w:hAnsi="Book Antiqua"/>
          <w:sz w:val="24"/>
          <w:szCs w:val="24"/>
          <w:lang w:val="es-PR"/>
        </w:rPr>
        <w:t>Contrato</w:t>
      </w:r>
      <w:r w:rsidRPr="0049276D">
        <w:rPr>
          <w:rFonts w:ascii="Book Antiqua" w:hAnsi="Book Antiqua"/>
          <w:sz w:val="24"/>
          <w:szCs w:val="24"/>
          <w:lang w:val="es-PR"/>
        </w:rPr>
        <w:t xml:space="preserve"> o cuando se cumpla con la orden de </w:t>
      </w:r>
      <w:r w:rsidR="00A834F5" w:rsidRPr="0049276D">
        <w:rPr>
          <w:rFonts w:ascii="Book Antiqua" w:hAnsi="Book Antiqua"/>
          <w:sz w:val="24"/>
          <w:szCs w:val="24"/>
          <w:lang w:val="es-PR"/>
        </w:rPr>
        <w:t xml:space="preserve">servicio </w:t>
      </w:r>
      <w:r w:rsidRPr="0049276D">
        <w:rPr>
          <w:rFonts w:ascii="Book Antiqua" w:hAnsi="Book Antiqua"/>
          <w:sz w:val="24"/>
          <w:szCs w:val="24"/>
          <w:lang w:val="es-PR"/>
        </w:rPr>
        <w:t>correspondiente.</w:t>
      </w:r>
    </w:p>
    <w:p w14:paraId="1E17FDC0" w14:textId="77777777" w:rsidR="00AD5AEA" w:rsidRPr="0049276D" w:rsidRDefault="00AD5AEA" w:rsidP="00D96BD3">
      <w:pPr>
        <w:pStyle w:val="Heading3"/>
      </w:pPr>
      <w:bookmarkStart w:id="52" w:name="_Toc76070232"/>
      <w:bookmarkStart w:id="53" w:name="_Toc137038272"/>
      <w:r w:rsidRPr="0049276D">
        <w:t xml:space="preserve">SECCIÓN </w:t>
      </w:r>
      <w:r w:rsidR="001247FC" w:rsidRPr="0049276D">
        <w:t>3</w:t>
      </w:r>
      <w:r w:rsidRPr="0049276D">
        <w:t>.4.4 - EJECUCIÓN DE FIANZAS POR INCUMPLIMIENTO</w:t>
      </w:r>
      <w:bookmarkEnd w:id="52"/>
      <w:bookmarkEnd w:id="53"/>
    </w:p>
    <w:p w14:paraId="196E7243" w14:textId="77777777" w:rsidR="00AD5AEA" w:rsidRPr="0049276D" w:rsidRDefault="00AD5AEA" w:rsidP="002F2919">
      <w:pPr>
        <w:pStyle w:val="NoSpacing"/>
        <w:numPr>
          <w:ilvl w:val="0"/>
          <w:numId w:val="3"/>
        </w:numPr>
        <w:spacing w:after="240" w:line="276" w:lineRule="auto"/>
        <w:jc w:val="both"/>
        <w:rPr>
          <w:rFonts w:ascii="Book Antiqua" w:hAnsi="Book Antiqua"/>
          <w:sz w:val="24"/>
          <w:szCs w:val="24"/>
          <w:lang w:val="es-PR"/>
        </w:rPr>
      </w:pPr>
      <w:r w:rsidRPr="0049276D">
        <w:rPr>
          <w:rFonts w:ascii="Book Antiqua" w:hAnsi="Book Antiqua"/>
          <w:b/>
          <w:bCs/>
          <w:sz w:val="24"/>
          <w:szCs w:val="24"/>
          <w:lang w:val="es-PR"/>
        </w:rPr>
        <w:t>Fianza de Licitación “Bid Bond”:</w:t>
      </w:r>
      <w:r w:rsidR="00B41457" w:rsidRPr="0049276D">
        <w:rPr>
          <w:rFonts w:ascii="Book Antiqua" w:hAnsi="Book Antiqua"/>
          <w:b/>
          <w:bCs/>
          <w:sz w:val="24"/>
          <w:szCs w:val="24"/>
          <w:lang w:val="es-PR"/>
        </w:rPr>
        <w:t xml:space="preserve"> </w:t>
      </w:r>
      <w:r w:rsidRPr="0049276D">
        <w:rPr>
          <w:rFonts w:ascii="Book Antiqua" w:hAnsi="Book Antiqua"/>
          <w:sz w:val="24"/>
          <w:szCs w:val="24"/>
          <w:lang w:val="es-PR"/>
        </w:rPr>
        <w:t xml:space="preserve">Se podrá ejecutar la Fianza de Licitación si expirado el término de diez (10) días laborables a partir de la notificación de la adjudicación, el licitador agraciado no presenta la Fianza de Ejecución. Además, se podrá ejecutar si el licitador agraciado se niega a firmar el </w:t>
      </w:r>
      <w:r w:rsidR="0061024A" w:rsidRPr="0049276D">
        <w:rPr>
          <w:rFonts w:ascii="Book Antiqua" w:hAnsi="Book Antiqua"/>
          <w:sz w:val="24"/>
          <w:szCs w:val="24"/>
          <w:lang w:val="es-PR"/>
        </w:rPr>
        <w:t>Contrato</w:t>
      </w:r>
      <w:r w:rsidRPr="0049276D">
        <w:rPr>
          <w:rFonts w:ascii="Book Antiqua" w:hAnsi="Book Antiqua"/>
          <w:sz w:val="24"/>
          <w:szCs w:val="24"/>
          <w:lang w:val="es-PR"/>
        </w:rPr>
        <w:t xml:space="preserve"> dentro de los diez (10) días laborables siguientes de habérsele citado para ello.</w:t>
      </w:r>
    </w:p>
    <w:p w14:paraId="3D224111" w14:textId="2608241A" w:rsidR="00AD5AEA" w:rsidRPr="0049276D" w:rsidRDefault="00AD5AEA" w:rsidP="002F2919">
      <w:pPr>
        <w:pStyle w:val="NoSpacing"/>
        <w:numPr>
          <w:ilvl w:val="0"/>
          <w:numId w:val="3"/>
        </w:numPr>
        <w:spacing w:after="240" w:line="276" w:lineRule="auto"/>
        <w:jc w:val="both"/>
        <w:rPr>
          <w:rFonts w:ascii="Book Antiqua" w:hAnsi="Book Antiqua"/>
          <w:sz w:val="24"/>
          <w:szCs w:val="24"/>
          <w:lang w:val="es-PR"/>
        </w:rPr>
      </w:pPr>
      <w:r w:rsidRPr="0049276D">
        <w:rPr>
          <w:rFonts w:ascii="Book Antiqua" w:hAnsi="Book Antiqua"/>
          <w:b/>
          <w:bCs/>
          <w:sz w:val="24"/>
          <w:szCs w:val="24"/>
          <w:lang w:val="es-PR"/>
        </w:rPr>
        <w:lastRenderedPageBreak/>
        <w:t>Fianza de Ejecución “Performance Bond”:</w:t>
      </w:r>
      <w:r w:rsidR="00B41457" w:rsidRPr="0049276D">
        <w:rPr>
          <w:rFonts w:ascii="Book Antiqua" w:hAnsi="Book Antiqua"/>
          <w:b/>
          <w:bCs/>
          <w:sz w:val="24"/>
          <w:szCs w:val="24"/>
          <w:lang w:val="es-PR"/>
        </w:rPr>
        <w:t xml:space="preserve"> </w:t>
      </w:r>
      <w:r w:rsidRPr="0049276D">
        <w:rPr>
          <w:rFonts w:ascii="Book Antiqua" w:hAnsi="Book Antiqua"/>
          <w:sz w:val="24"/>
          <w:szCs w:val="24"/>
          <w:lang w:val="es-PR"/>
        </w:rPr>
        <w:t xml:space="preserve">Se podrá ejecutar la Fianza de Ejecución si transcurrido el término dispuesto en el pliego de subasta o requerimiento o Solicitud de Propuestas o Solicitud de Propuestas Selladas, el licitador agraciado no honra las garantías o no cumple las obligaciones según contratadas, por causas imputables a éste. </w:t>
      </w:r>
      <w:r w:rsidR="00A834F5" w:rsidRPr="0049276D">
        <w:rPr>
          <w:rFonts w:ascii="Book Antiqua" w:hAnsi="Book Antiqua"/>
          <w:sz w:val="24"/>
          <w:szCs w:val="24"/>
          <w:lang w:val="es-PR"/>
        </w:rPr>
        <w:t>Además,</w:t>
      </w:r>
      <w:r w:rsidRPr="0049276D">
        <w:rPr>
          <w:rFonts w:ascii="Book Antiqua" w:hAnsi="Book Antiqua"/>
          <w:sz w:val="24"/>
          <w:szCs w:val="24"/>
          <w:lang w:val="es-PR"/>
        </w:rPr>
        <w:t xml:space="preserve"> el licitador tendrá que responder económicamente por la diferencia en precio </w:t>
      </w:r>
      <w:r w:rsidR="00A834F5" w:rsidRPr="0049276D">
        <w:rPr>
          <w:rFonts w:ascii="Book Antiqua" w:hAnsi="Book Antiqua"/>
          <w:sz w:val="24"/>
          <w:szCs w:val="24"/>
          <w:lang w:val="es-PR"/>
        </w:rPr>
        <w:t xml:space="preserve">que resulte de la adjudicación </w:t>
      </w:r>
      <w:r w:rsidRPr="0049276D">
        <w:rPr>
          <w:rFonts w:ascii="Book Antiqua" w:hAnsi="Book Antiqua"/>
          <w:sz w:val="24"/>
          <w:szCs w:val="24"/>
          <w:lang w:val="es-PR"/>
        </w:rPr>
        <w:t xml:space="preserve">en segunda instancia o del precio que se obtenga mediante </w:t>
      </w:r>
      <w:r w:rsidR="00A834F5" w:rsidRPr="0049276D">
        <w:rPr>
          <w:rFonts w:ascii="Book Antiqua" w:hAnsi="Book Antiqua"/>
          <w:sz w:val="24"/>
          <w:szCs w:val="24"/>
          <w:lang w:val="es-PR"/>
        </w:rPr>
        <w:t xml:space="preserve">contratación </w:t>
      </w:r>
      <w:r w:rsidRPr="0049276D">
        <w:rPr>
          <w:rFonts w:ascii="Book Antiqua" w:hAnsi="Book Antiqua"/>
          <w:sz w:val="24"/>
          <w:szCs w:val="24"/>
          <w:lang w:val="es-PR"/>
        </w:rPr>
        <w:t>excepcional. Si la fianza no cubre dicho exceso, se reclamará el balance al licitador concernido.</w:t>
      </w:r>
    </w:p>
    <w:p w14:paraId="01AB8221" w14:textId="77777777" w:rsidR="00AD5AEA" w:rsidRPr="0049276D" w:rsidRDefault="00AD5AEA" w:rsidP="00C72EC0">
      <w:pPr>
        <w:pStyle w:val="Heading2"/>
        <w:spacing w:after="240"/>
        <w:rPr>
          <w:rFonts w:eastAsiaTheme="minorHAnsi"/>
          <w:caps w:val="0"/>
          <w:sz w:val="24"/>
          <w:szCs w:val="24"/>
          <w:lang w:val="es-PR"/>
        </w:rPr>
      </w:pPr>
      <w:bookmarkStart w:id="54" w:name="_ARTÍCULO_3.5_-"/>
      <w:bookmarkStart w:id="55" w:name="_Toc76070233"/>
      <w:bookmarkStart w:id="56" w:name="_Toc137038273"/>
      <w:bookmarkEnd w:id="54"/>
      <w:r w:rsidRPr="0049276D">
        <w:rPr>
          <w:rFonts w:eastAsiaTheme="minorHAnsi"/>
          <w:caps w:val="0"/>
          <w:sz w:val="24"/>
          <w:szCs w:val="24"/>
          <w:lang w:val="es-PR"/>
        </w:rPr>
        <w:t xml:space="preserve">ARTÍCULO </w:t>
      </w:r>
      <w:r w:rsidR="001247FC" w:rsidRPr="0049276D">
        <w:rPr>
          <w:rFonts w:eastAsiaTheme="minorHAnsi"/>
          <w:caps w:val="0"/>
          <w:sz w:val="24"/>
          <w:szCs w:val="24"/>
          <w:lang w:val="es-PR"/>
        </w:rPr>
        <w:t>3</w:t>
      </w:r>
      <w:r w:rsidRPr="0049276D">
        <w:rPr>
          <w:rFonts w:eastAsiaTheme="minorHAnsi"/>
          <w:caps w:val="0"/>
          <w:sz w:val="24"/>
          <w:szCs w:val="24"/>
          <w:lang w:val="es-PR"/>
        </w:rPr>
        <w:t>.5 - REQUERIMIENTO DE INFORMACIÓN (RFI)</w:t>
      </w:r>
      <w:bookmarkEnd w:id="55"/>
      <w:bookmarkEnd w:id="56"/>
    </w:p>
    <w:p w14:paraId="2BABDF04" w14:textId="77777777" w:rsidR="00AD5AEA" w:rsidRPr="0049276D" w:rsidRDefault="00AD5AEA" w:rsidP="00D96BD3">
      <w:pPr>
        <w:pStyle w:val="Heading3"/>
      </w:pPr>
      <w:bookmarkStart w:id="57" w:name="_Toc76070234"/>
      <w:bookmarkStart w:id="58" w:name="_Toc137038274"/>
      <w:r w:rsidRPr="0049276D">
        <w:t xml:space="preserve">SECCIÓN </w:t>
      </w:r>
      <w:r w:rsidR="001247FC" w:rsidRPr="0049276D">
        <w:t>3</w:t>
      </w:r>
      <w:r w:rsidRPr="0049276D">
        <w:t>.5.1 - DEFINICIÓN</w:t>
      </w:r>
      <w:bookmarkEnd w:id="57"/>
      <w:bookmarkEnd w:id="58"/>
    </w:p>
    <w:p w14:paraId="7B976AAD" w14:textId="643074A7" w:rsidR="00AD5AEA" w:rsidRPr="0049276D" w:rsidRDefault="00AD5AEA" w:rsidP="00C72EC0">
      <w:pPr>
        <w:pStyle w:val="NoSpacing"/>
        <w:spacing w:after="240" w:line="276" w:lineRule="auto"/>
        <w:ind w:left="180"/>
        <w:jc w:val="both"/>
        <w:rPr>
          <w:rFonts w:ascii="Book Antiqua" w:hAnsi="Book Antiqua"/>
          <w:b/>
          <w:bCs/>
          <w:sz w:val="24"/>
          <w:szCs w:val="24"/>
          <w:lang w:val="es-PR"/>
        </w:rPr>
      </w:pPr>
      <w:r w:rsidRPr="0049276D">
        <w:rPr>
          <w:rFonts w:ascii="Book Antiqua" w:hAnsi="Book Antiqua"/>
          <w:sz w:val="24"/>
          <w:szCs w:val="24"/>
          <w:lang w:val="es-PR"/>
        </w:rPr>
        <w:t xml:space="preserve">El “RFI” se utiliza para </w:t>
      </w:r>
      <w:r w:rsidR="003162EE" w:rsidRPr="0049276D">
        <w:rPr>
          <w:rFonts w:ascii="Book Antiqua" w:hAnsi="Book Antiqua"/>
          <w:sz w:val="24"/>
          <w:szCs w:val="24"/>
          <w:lang w:val="es-PR"/>
        </w:rPr>
        <w:t xml:space="preserve">conocer </w:t>
      </w:r>
      <w:r w:rsidR="00C07DD8" w:rsidRPr="0049276D">
        <w:rPr>
          <w:rFonts w:ascii="Book Antiqua" w:hAnsi="Book Antiqua"/>
          <w:sz w:val="24"/>
          <w:szCs w:val="24"/>
          <w:lang w:val="es-PR"/>
        </w:rPr>
        <w:t xml:space="preserve">la oferta de servicios que pueda haber </w:t>
      </w:r>
      <w:r w:rsidRPr="0049276D">
        <w:rPr>
          <w:rFonts w:ascii="Book Antiqua" w:hAnsi="Book Antiqua"/>
          <w:sz w:val="24"/>
          <w:szCs w:val="24"/>
          <w:lang w:val="es-PR"/>
        </w:rPr>
        <w:t xml:space="preserve">en el mercado </w:t>
      </w:r>
      <w:r w:rsidR="00C07DD8" w:rsidRPr="0049276D">
        <w:rPr>
          <w:rFonts w:ascii="Book Antiqua" w:hAnsi="Book Antiqua"/>
          <w:sz w:val="24"/>
          <w:szCs w:val="24"/>
          <w:lang w:val="es-PR"/>
        </w:rPr>
        <w:t>para</w:t>
      </w:r>
      <w:r w:rsidRPr="0049276D">
        <w:rPr>
          <w:rFonts w:ascii="Book Antiqua" w:hAnsi="Book Antiqua"/>
          <w:sz w:val="24"/>
          <w:szCs w:val="24"/>
          <w:lang w:val="es-PR"/>
        </w:rPr>
        <w:t xml:space="preserve"> brindar u ofrecer </w:t>
      </w:r>
      <w:r w:rsidR="00CA0E2C" w:rsidRPr="0049276D">
        <w:rPr>
          <w:rFonts w:ascii="Book Antiqua" w:hAnsi="Book Antiqua"/>
          <w:sz w:val="24"/>
          <w:szCs w:val="24"/>
          <w:lang w:val="es-PR"/>
        </w:rPr>
        <w:t xml:space="preserve">el </w:t>
      </w:r>
      <w:r w:rsidRPr="0049276D">
        <w:rPr>
          <w:rFonts w:ascii="Book Antiqua" w:hAnsi="Book Antiqua"/>
          <w:sz w:val="24"/>
          <w:szCs w:val="24"/>
          <w:lang w:val="es-PR"/>
        </w:rPr>
        <w:t xml:space="preserve">servicio profesional </w:t>
      </w:r>
      <w:r w:rsidR="00CA0E2C" w:rsidRPr="0049276D">
        <w:rPr>
          <w:rFonts w:ascii="Book Antiqua" w:hAnsi="Book Antiqua"/>
          <w:sz w:val="24"/>
          <w:szCs w:val="24"/>
          <w:lang w:val="es-PR"/>
        </w:rPr>
        <w:t>necesario para la AMA</w:t>
      </w:r>
      <w:r w:rsidRPr="0049276D">
        <w:rPr>
          <w:rFonts w:ascii="Book Antiqua" w:hAnsi="Book Antiqua"/>
          <w:sz w:val="24"/>
          <w:szCs w:val="24"/>
          <w:lang w:val="es-PR"/>
        </w:rPr>
        <w:t xml:space="preserve">. El requerimiento de información </w:t>
      </w:r>
      <w:r w:rsidRPr="0049276D">
        <w:rPr>
          <w:rFonts w:ascii="Book Antiqua" w:hAnsi="Book Antiqua"/>
          <w:bCs/>
          <w:sz w:val="24"/>
          <w:szCs w:val="24"/>
          <w:lang w:val="es-PR"/>
        </w:rPr>
        <w:t>no es un método de licitación.</w:t>
      </w:r>
    </w:p>
    <w:p w14:paraId="7AE477F7" w14:textId="77777777" w:rsidR="00AD5AEA" w:rsidRPr="0049276D" w:rsidRDefault="00AD5AEA" w:rsidP="00D96BD3">
      <w:pPr>
        <w:pStyle w:val="Heading3"/>
      </w:pPr>
      <w:bookmarkStart w:id="59" w:name="_Toc76070235"/>
      <w:bookmarkStart w:id="60" w:name="_Toc137038275"/>
      <w:r w:rsidRPr="0049276D">
        <w:t xml:space="preserve">SECCIÓN </w:t>
      </w:r>
      <w:r w:rsidR="001247FC" w:rsidRPr="0049276D">
        <w:t>3</w:t>
      </w:r>
      <w:r w:rsidRPr="0049276D">
        <w:t>.5.2 - PROPÓSITO</w:t>
      </w:r>
      <w:bookmarkEnd w:id="59"/>
      <w:bookmarkEnd w:id="60"/>
    </w:p>
    <w:p w14:paraId="29DB2828" w14:textId="409EC30E" w:rsidR="00AD5AEA" w:rsidRPr="0049276D" w:rsidRDefault="00AD5AEA"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Podrá utilizarse para obtener información relevante en el mercado para fines de planificación, así como para estimar precios y capacidades, entre otros, o determinar las diversas maneras en que se puede brindar el servicio profesional requerido. El requerimiento de información no obligará de ningún modo a la Autoridad con los </w:t>
      </w:r>
      <w:r w:rsidR="00CA0E2C" w:rsidRPr="0049276D">
        <w:rPr>
          <w:rFonts w:ascii="Book Antiqua" w:hAnsi="Book Antiqua"/>
          <w:sz w:val="24"/>
          <w:szCs w:val="24"/>
          <w:lang w:val="es-PR"/>
        </w:rPr>
        <w:t>potenciales proveedores de servicios profesionales</w:t>
      </w:r>
      <w:r w:rsidRPr="0049276D">
        <w:rPr>
          <w:rFonts w:ascii="Book Antiqua" w:hAnsi="Book Antiqua"/>
          <w:sz w:val="24"/>
          <w:szCs w:val="24"/>
          <w:lang w:val="es-PR"/>
        </w:rPr>
        <w:t xml:space="preserve"> participantes.</w:t>
      </w:r>
    </w:p>
    <w:p w14:paraId="57A04FE3" w14:textId="77777777" w:rsidR="00AD5AEA" w:rsidRPr="0049276D" w:rsidRDefault="00AD5AEA" w:rsidP="00D96BD3">
      <w:pPr>
        <w:pStyle w:val="Heading3"/>
      </w:pPr>
      <w:bookmarkStart w:id="61" w:name="_Toc76070236"/>
      <w:bookmarkStart w:id="62" w:name="_Toc137038276"/>
      <w:r w:rsidRPr="0049276D">
        <w:t xml:space="preserve">SECCIÓN </w:t>
      </w:r>
      <w:r w:rsidR="001247FC" w:rsidRPr="0049276D">
        <w:t>3</w:t>
      </w:r>
      <w:r w:rsidRPr="0049276D">
        <w:t>.5.3 - PROCEDIMIENTO</w:t>
      </w:r>
      <w:bookmarkEnd w:id="61"/>
      <w:bookmarkEnd w:id="62"/>
    </w:p>
    <w:p w14:paraId="3C258AA3" w14:textId="257DE633" w:rsidR="00AD5AEA" w:rsidRPr="0049276D" w:rsidRDefault="00AD5AEA"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Cuando el Director de Compras o la Junta de Subastas determine la conveniencia de emitir un requerimiento de información, en éste se incluirá una guía general que oriente a los posibles </w:t>
      </w:r>
      <w:r w:rsidR="00CA0E2C" w:rsidRPr="0049276D">
        <w:rPr>
          <w:rFonts w:ascii="Book Antiqua" w:hAnsi="Book Antiqua"/>
          <w:sz w:val="24"/>
          <w:szCs w:val="24"/>
          <w:lang w:val="es-PR"/>
        </w:rPr>
        <w:t>proveedores de servicios profesionales</w:t>
      </w:r>
      <w:r w:rsidRPr="0049276D">
        <w:rPr>
          <w:rFonts w:ascii="Book Antiqua" w:hAnsi="Book Antiqua"/>
          <w:sz w:val="24"/>
          <w:szCs w:val="24"/>
          <w:lang w:val="es-PR"/>
        </w:rPr>
        <w:t xml:space="preserve"> sobre las necesidades que puedan dar base a una futura adquisición mediante algún método de licitación establecido en este Reglamento. Además, se incluirá la fecha y el lugar para entregar la información requerida o los medios disponibles para enviarla. El requerimiento de información se enviará mediante correo electrónico a todos los suplidores que pertenezcan al Registro Único de </w:t>
      </w:r>
      <w:r w:rsidR="00CA0E2C" w:rsidRPr="0049276D">
        <w:rPr>
          <w:rFonts w:ascii="Book Antiqua" w:hAnsi="Book Antiqua"/>
          <w:sz w:val="24"/>
          <w:szCs w:val="24"/>
          <w:lang w:val="es-PR"/>
        </w:rPr>
        <w:t>Proveedores de Servicios Profesionales (RUP)</w:t>
      </w:r>
      <w:r w:rsidRPr="0049276D">
        <w:rPr>
          <w:rFonts w:ascii="Book Antiqua" w:hAnsi="Book Antiqua"/>
          <w:sz w:val="24"/>
          <w:szCs w:val="24"/>
          <w:lang w:val="es-PR"/>
        </w:rPr>
        <w:t xml:space="preserve"> bajo la categoría correspondiente que se desee adquirir</w:t>
      </w:r>
      <w:r w:rsidR="00CA0E2C" w:rsidRPr="0049276D">
        <w:rPr>
          <w:rFonts w:ascii="Book Antiqua" w:hAnsi="Book Antiqua"/>
          <w:sz w:val="24"/>
          <w:szCs w:val="24"/>
          <w:lang w:val="es-PR"/>
        </w:rPr>
        <w:t>, si a</w:t>
      </w:r>
      <w:r w:rsidRPr="0049276D">
        <w:rPr>
          <w:rFonts w:ascii="Book Antiqua" w:hAnsi="Book Antiqua"/>
          <w:sz w:val="24"/>
          <w:szCs w:val="24"/>
          <w:lang w:val="es-PR"/>
        </w:rPr>
        <w:t>lguno.</w:t>
      </w:r>
      <w:r w:rsidR="00CA0E2C" w:rsidRPr="0049276D">
        <w:rPr>
          <w:rFonts w:ascii="Book Antiqua" w:hAnsi="Book Antiqua"/>
          <w:sz w:val="24"/>
          <w:szCs w:val="24"/>
          <w:lang w:val="es-PR"/>
        </w:rPr>
        <w:t xml:space="preserve"> </w:t>
      </w:r>
      <w:r w:rsidRPr="0049276D">
        <w:rPr>
          <w:rFonts w:ascii="Book Antiqua" w:hAnsi="Book Antiqua"/>
          <w:sz w:val="24"/>
          <w:szCs w:val="24"/>
          <w:lang w:val="es-PR"/>
        </w:rPr>
        <w:t xml:space="preserve">Se publicará, además, en el portal cibernético de la Autoridad y en el </w:t>
      </w:r>
      <w:r w:rsidRPr="0049276D">
        <w:rPr>
          <w:rFonts w:ascii="Book Antiqua" w:hAnsi="Book Antiqua"/>
          <w:sz w:val="24"/>
          <w:szCs w:val="24"/>
          <w:lang w:val="es-PR"/>
        </w:rPr>
        <w:lastRenderedPageBreak/>
        <w:t>RUS.</w:t>
      </w:r>
      <w:r w:rsidR="00CA0E2C" w:rsidRPr="0049276D">
        <w:rPr>
          <w:rFonts w:ascii="Book Antiqua" w:hAnsi="Book Antiqua"/>
          <w:sz w:val="24"/>
          <w:szCs w:val="24"/>
          <w:lang w:val="es-PR"/>
        </w:rPr>
        <w:t xml:space="preserve"> De no haber proveedores registrados para la categoría deseada en el RUP, la AMA podrá solicitar información directamente a por lo menos dos (2) proveedores de servicios que le sean conocidos bajo esa categoría.</w:t>
      </w:r>
    </w:p>
    <w:p w14:paraId="645168D8" w14:textId="1651B2D1" w:rsidR="00AD5AEA" w:rsidRPr="0049276D" w:rsidRDefault="00AD5AEA" w:rsidP="00B85F2F">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 xml:space="preserve">En el requerimiento de información se indicará que los </w:t>
      </w:r>
      <w:r w:rsidR="00CA0E2C" w:rsidRPr="0049276D">
        <w:rPr>
          <w:rFonts w:ascii="Book Antiqua" w:hAnsi="Book Antiqua"/>
          <w:sz w:val="24"/>
          <w:szCs w:val="24"/>
          <w:lang w:val="es-PR"/>
        </w:rPr>
        <w:t>licitadores</w:t>
      </w:r>
      <w:r w:rsidRPr="0049276D">
        <w:rPr>
          <w:rFonts w:ascii="Book Antiqua" w:hAnsi="Book Antiqua"/>
          <w:sz w:val="24"/>
          <w:szCs w:val="24"/>
          <w:lang w:val="es-PR"/>
        </w:rPr>
        <w:t xml:space="preserve"> deben tomar las medidas cautelares para salvaguardar información confidencial por constituir secretos de negocio o información confidencial.</w:t>
      </w:r>
      <w:r w:rsidR="00B85F2F" w:rsidRPr="0049276D">
        <w:rPr>
          <w:rFonts w:ascii="Book Antiqua" w:hAnsi="Book Antiqua"/>
          <w:sz w:val="24"/>
          <w:szCs w:val="24"/>
          <w:lang w:val="es-PR"/>
        </w:rPr>
        <w:t xml:space="preserve"> </w:t>
      </w:r>
      <w:r w:rsidRPr="0049276D">
        <w:rPr>
          <w:rFonts w:ascii="Book Antiqua" w:hAnsi="Book Antiqua"/>
          <w:sz w:val="24"/>
          <w:szCs w:val="24"/>
          <w:lang w:val="es-PR"/>
        </w:rPr>
        <w:t>La información que se reciba de los suplidores no se considerará una oferta o propuesta para negociación o adjudicación</w:t>
      </w:r>
      <w:r w:rsidR="00B85F2F" w:rsidRPr="0049276D">
        <w:rPr>
          <w:rFonts w:ascii="Book Antiqua" w:hAnsi="Book Antiqua"/>
          <w:sz w:val="24"/>
          <w:szCs w:val="24"/>
          <w:lang w:val="es-PR"/>
        </w:rPr>
        <w:t>.</w:t>
      </w:r>
    </w:p>
    <w:p w14:paraId="2B4B718A" w14:textId="289D4620" w:rsidR="00AD5AEA" w:rsidRPr="0049276D" w:rsidRDefault="00AD5AEA" w:rsidP="00B85F2F">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t>El Director de Compras o la Junta de Subastas podrá convocar una o más reuniones para intercambiar información con los suplidores en los casos que sea necesario, sin que ello obligue de forma alguna a la Autoridad.</w:t>
      </w:r>
      <w:r w:rsidR="00B85F2F" w:rsidRPr="0049276D">
        <w:rPr>
          <w:rFonts w:ascii="Book Antiqua" w:hAnsi="Book Antiqua"/>
          <w:sz w:val="24"/>
          <w:szCs w:val="24"/>
          <w:lang w:val="es-PR"/>
        </w:rPr>
        <w:t xml:space="preserve"> </w:t>
      </w:r>
      <w:r w:rsidRPr="0049276D">
        <w:rPr>
          <w:rFonts w:ascii="Book Antiqua" w:hAnsi="Book Antiqua"/>
          <w:sz w:val="24"/>
          <w:szCs w:val="24"/>
          <w:lang w:val="es-PR"/>
        </w:rPr>
        <w:t>Toda la información que se reciba mediante este mecanismo no podrá ser divulgada a personas no autorizadas.</w:t>
      </w:r>
    </w:p>
    <w:p w14:paraId="18AA5B43" w14:textId="5E495E57" w:rsidR="00E24ECD" w:rsidRPr="0049276D" w:rsidRDefault="00E24ECD" w:rsidP="004C58F7">
      <w:pPr>
        <w:pStyle w:val="Heading2"/>
        <w:spacing w:after="240"/>
        <w:rPr>
          <w:sz w:val="24"/>
          <w:szCs w:val="24"/>
          <w:lang w:val="es-PR"/>
        </w:rPr>
      </w:pPr>
      <w:bookmarkStart w:id="63" w:name="_Toc137038277"/>
      <w:r w:rsidRPr="0049276D">
        <w:rPr>
          <w:rFonts w:eastAsiaTheme="minorHAnsi"/>
          <w:sz w:val="24"/>
          <w:szCs w:val="24"/>
          <w:lang w:val="es-PR"/>
        </w:rPr>
        <w:t>ARTÍCULO 3.</w:t>
      </w:r>
      <w:r w:rsidRPr="0049276D">
        <w:rPr>
          <w:sz w:val="24"/>
          <w:szCs w:val="24"/>
          <w:lang w:val="es-PR"/>
        </w:rPr>
        <w:t>6</w:t>
      </w:r>
      <w:r w:rsidRPr="0049276D">
        <w:rPr>
          <w:rFonts w:eastAsiaTheme="minorHAnsi"/>
          <w:sz w:val="24"/>
          <w:szCs w:val="24"/>
          <w:lang w:val="es-PR"/>
        </w:rPr>
        <w:t xml:space="preserve"> </w:t>
      </w:r>
      <w:r w:rsidRPr="0049276D">
        <w:rPr>
          <w:sz w:val="24"/>
          <w:szCs w:val="24"/>
          <w:lang w:val="es-PR"/>
        </w:rPr>
        <w:t>–</w:t>
      </w:r>
      <w:r w:rsidRPr="0049276D">
        <w:rPr>
          <w:rFonts w:eastAsiaTheme="minorHAnsi"/>
          <w:sz w:val="24"/>
          <w:szCs w:val="24"/>
          <w:lang w:val="es-PR"/>
        </w:rPr>
        <w:t xml:space="preserve"> </w:t>
      </w:r>
      <w:r w:rsidRPr="0049276D">
        <w:rPr>
          <w:sz w:val="24"/>
          <w:szCs w:val="24"/>
          <w:lang w:val="es-PR"/>
        </w:rPr>
        <w:t>ESTÁNDARES DE CONDUCTA</w:t>
      </w:r>
      <w:bookmarkEnd w:id="63"/>
    </w:p>
    <w:p w14:paraId="607CF18B" w14:textId="548E91B1" w:rsidR="00E24ECD" w:rsidRPr="0049276D" w:rsidRDefault="00E24ECD" w:rsidP="00D96BD3">
      <w:pPr>
        <w:pStyle w:val="Heading3"/>
      </w:pPr>
      <w:bookmarkStart w:id="64" w:name="_Toc137038278"/>
      <w:r w:rsidRPr="0049276D">
        <w:t xml:space="preserve">SECCIÓN 3.6.1 – </w:t>
      </w:r>
      <w:r w:rsidR="003162EE" w:rsidRPr="0049276D">
        <w:t xml:space="preserve">ÉTICA </w:t>
      </w:r>
      <w:r w:rsidRPr="0049276D">
        <w:t>DEL CONTRATISTA</w:t>
      </w:r>
      <w:bookmarkEnd w:id="64"/>
    </w:p>
    <w:p w14:paraId="3F0CC5BA" w14:textId="0E3C0EB6" w:rsidR="00E90081" w:rsidRPr="0049276D" w:rsidRDefault="00E24ECD" w:rsidP="00E90081">
      <w:pPr>
        <w:jc w:val="both"/>
        <w:rPr>
          <w:rFonts w:ascii="Book Antiqua" w:hAnsi="Book Antiqua"/>
          <w:sz w:val="24"/>
          <w:szCs w:val="24"/>
          <w:lang w:val="es-PR"/>
        </w:rPr>
      </w:pPr>
      <w:r w:rsidRPr="0049276D">
        <w:rPr>
          <w:rFonts w:ascii="Book Antiqua" w:hAnsi="Book Antiqua"/>
          <w:sz w:val="24"/>
          <w:szCs w:val="24"/>
          <w:lang w:val="es-PR"/>
        </w:rPr>
        <w:t xml:space="preserve">La AMA no contratará a ningún proveedor de servicios profesionales que no cumpla con las disposiciones del Código de Ética para Contratistas, Suplidores y Solicitantes de Incentivos Económicos del Gobierno de Puerto Rico, contenido en la </w:t>
      </w:r>
      <w:hyperlink r:id="rId22" w:history="1">
        <w:r w:rsidRPr="0049276D">
          <w:rPr>
            <w:rStyle w:val="Hyperlink"/>
            <w:rFonts w:ascii="Book Antiqua" w:hAnsi="Book Antiqua"/>
            <w:color w:val="auto"/>
            <w:sz w:val="24"/>
            <w:szCs w:val="24"/>
            <w:u w:val="none"/>
            <w:lang w:val="es-PR"/>
          </w:rPr>
          <w:t>Ley Núm. 2</w:t>
        </w:r>
        <w:r w:rsidR="003162EE" w:rsidRPr="0049276D">
          <w:rPr>
            <w:rStyle w:val="Hyperlink"/>
            <w:rFonts w:ascii="Book Antiqua" w:hAnsi="Book Antiqua"/>
            <w:color w:val="auto"/>
            <w:sz w:val="24"/>
            <w:szCs w:val="24"/>
            <w:u w:val="none"/>
            <w:lang w:val="es-PR"/>
          </w:rPr>
          <w:t>-</w:t>
        </w:r>
        <w:r w:rsidRPr="0049276D">
          <w:rPr>
            <w:rStyle w:val="Hyperlink"/>
            <w:rFonts w:ascii="Book Antiqua" w:hAnsi="Book Antiqua"/>
            <w:color w:val="auto"/>
            <w:sz w:val="24"/>
            <w:szCs w:val="24"/>
            <w:u w:val="none"/>
            <w:lang w:val="es-PR"/>
          </w:rPr>
          <w:t>2018</w:t>
        </w:r>
      </w:hyperlink>
      <w:r w:rsidRPr="0049276D">
        <w:rPr>
          <w:rFonts w:ascii="Book Antiqua" w:hAnsi="Book Antiqua"/>
          <w:sz w:val="24"/>
          <w:szCs w:val="24"/>
          <w:lang w:val="es-PR"/>
        </w:rPr>
        <w:t>, según enmendada. Tampoco se contratará a ninguna persona que haya cometido delito de fraude, despilfarro o abuso contra el erario.</w:t>
      </w:r>
    </w:p>
    <w:p w14:paraId="519E2DFD" w14:textId="310D2639" w:rsidR="00BF4DFA" w:rsidRPr="0049276D" w:rsidRDefault="00E90081" w:rsidP="00BF4DFA">
      <w:pPr>
        <w:pStyle w:val="ListParagraph"/>
        <w:numPr>
          <w:ilvl w:val="0"/>
          <w:numId w:val="36"/>
        </w:numPr>
        <w:jc w:val="both"/>
        <w:rPr>
          <w:rFonts w:ascii="Book Antiqua" w:hAnsi="Book Antiqua"/>
          <w:sz w:val="24"/>
          <w:szCs w:val="24"/>
          <w:lang w:val="es-PR"/>
        </w:rPr>
      </w:pPr>
      <w:r w:rsidRPr="0049276D">
        <w:rPr>
          <w:rFonts w:ascii="Book Antiqua" w:hAnsi="Book Antiqua"/>
          <w:sz w:val="24"/>
          <w:szCs w:val="24"/>
          <w:lang w:val="es-PR"/>
        </w:rPr>
        <w:t xml:space="preserve">Conflicto de Intereses – La entidad seleccionada para rendir servicios profesionales a la AMA debe certificar que </w:t>
      </w:r>
      <w:r w:rsidRPr="0049276D">
        <w:rPr>
          <w:rFonts w:ascii="Book Antiqua" w:hAnsi="Book Antiqua"/>
          <w:sz w:val="24"/>
          <w:szCs w:val="24"/>
          <w:lang w:val="es"/>
        </w:rPr>
        <w:t xml:space="preserve">ningún empleado, funcionario, agente o miembro de la junta, o sus familiares inmediatos, socio u organización que emplee o esté a punto de emplear, mantiene relación o parentesco con personas que participan en la selección, adjudicación o administración de un contrato con la Autoridad, y </w:t>
      </w:r>
      <w:r w:rsidR="00954FB8" w:rsidRPr="0049276D">
        <w:rPr>
          <w:rFonts w:ascii="Book Antiqua" w:hAnsi="Book Antiqua"/>
          <w:sz w:val="24"/>
          <w:szCs w:val="24"/>
          <w:lang w:val="es"/>
        </w:rPr>
        <w:t>que,</w:t>
      </w:r>
      <w:r w:rsidRPr="0049276D">
        <w:rPr>
          <w:rFonts w:ascii="Book Antiqua" w:hAnsi="Book Antiqua"/>
          <w:sz w:val="24"/>
          <w:szCs w:val="24"/>
          <w:lang w:val="es"/>
        </w:rPr>
        <w:t xml:space="preserve"> de ser así, se trataría de un conflicto de intereses, real o aparente. Tal conflicto surgiría cuando cualquiera de las personas enumeradas anteriormente tiene un interés financiero o de otro tipo en la empresa seleccionada para la adjudicación.</w:t>
      </w:r>
    </w:p>
    <w:p w14:paraId="2BFFE625" w14:textId="77777777" w:rsidR="003162EE" w:rsidRPr="0049276D" w:rsidRDefault="003162EE" w:rsidP="0049276D">
      <w:pPr>
        <w:pStyle w:val="ListParagraph"/>
        <w:jc w:val="both"/>
        <w:rPr>
          <w:rFonts w:ascii="Book Antiqua" w:hAnsi="Book Antiqua"/>
          <w:sz w:val="24"/>
          <w:szCs w:val="24"/>
          <w:lang w:val="es-PR"/>
        </w:rPr>
      </w:pPr>
    </w:p>
    <w:p w14:paraId="2F8C8307" w14:textId="6E145A60" w:rsidR="00E90081" w:rsidRPr="0049276D" w:rsidRDefault="00E90081" w:rsidP="00BF4DFA">
      <w:pPr>
        <w:pStyle w:val="ListParagraph"/>
        <w:numPr>
          <w:ilvl w:val="0"/>
          <w:numId w:val="36"/>
        </w:numPr>
        <w:jc w:val="both"/>
        <w:rPr>
          <w:rFonts w:ascii="Book Antiqua" w:hAnsi="Book Antiqua"/>
          <w:sz w:val="24"/>
          <w:szCs w:val="24"/>
          <w:lang w:val="es-PR"/>
        </w:rPr>
      </w:pPr>
      <w:r w:rsidRPr="0049276D">
        <w:rPr>
          <w:rFonts w:ascii="Book Antiqua" w:hAnsi="Book Antiqua"/>
          <w:sz w:val="24"/>
          <w:szCs w:val="24"/>
          <w:lang w:val="es-PR"/>
        </w:rPr>
        <w:t xml:space="preserve">Regalos – La entidad seleccionada para rendir servicios profesionales a la AMA debe certificar que </w:t>
      </w:r>
      <w:r w:rsidRPr="0049276D">
        <w:rPr>
          <w:rFonts w:ascii="Book Antiqua" w:hAnsi="Book Antiqua"/>
          <w:sz w:val="24"/>
          <w:szCs w:val="24"/>
          <w:lang w:val="es"/>
        </w:rPr>
        <w:t>ningún empleado, funcionario, agente o miembro de la junta, o sus familiares inmediatos, socio u organización que emplee o esté a punto de emplear, ha hecho re</w:t>
      </w:r>
      <w:r w:rsidR="00954FB8" w:rsidRPr="0049276D">
        <w:rPr>
          <w:rFonts w:ascii="Book Antiqua" w:hAnsi="Book Antiqua"/>
          <w:sz w:val="24"/>
          <w:szCs w:val="24"/>
          <w:lang w:val="es"/>
        </w:rPr>
        <w:t>g</w:t>
      </w:r>
      <w:r w:rsidRPr="0049276D">
        <w:rPr>
          <w:rFonts w:ascii="Book Antiqua" w:hAnsi="Book Antiqua"/>
          <w:sz w:val="24"/>
          <w:szCs w:val="24"/>
          <w:lang w:val="es"/>
        </w:rPr>
        <w:t xml:space="preserve">alos, u ofertas de regalos a los funcionarios, empleados, agentes o miembros </w:t>
      </w:r>
      <w:r w:rsidRPr="0049276D">
        <w:rPr>
          <w:rFonts w:ascii="Book Antiqua" w:hAnsi="Book Antiqua"/>
          <w:sz w:val="24"/>
          <w:szCs w:val="24"/>
          <w:lang w:val="es"/>
        </w:rPr>
        <w:lastRenderedPageBreak/>
        <w:t>de la Junta de Subastas de la AMA</w:t>
      </w:r>
      <w:r w:rsidR="00954FB8" w:rsidRPr="0049276D">
        <w:rPr>
          <w:rFonts w:ascii="Book Antiqua" w:hAnsi="Book Antiqua"/>
          <w:sz w:val="24"/>
          <w:szCs w:val="24"/>
          <w:lang w:val="es"/>
        </w:rPr>
        <w:t>. Igualmente, tiene que notificar si algún empleado de la AMA ha</w:t>
      </w:r>
      <w:r w:rsidRPr="0049276D">
        <w:rPr>
          <w:rFonts w:ascii="Book Antiqua" w:hAnsi="Book Antiqua"/>
          <w:sz w:val="24"/>
          <w:szCs w:val="24"/>
          <w:lang w:val="es"/>
        </w:rPr>
        <w:t xml:space="preserve"> solicita</w:t>
      </w:r>
      <w:r w:rsidR="00954FB8" w:rsidRPr="0049276D">
        <w:rPr>
          <w:rFonts w:ascii="Book Antiqua" w:hAnsi="Book Antiqua"/>
          <w:sz w:val="24"/>
          <w:szCs w:val="24"/>
          <w:lang w:val="es"/>
        </w:rPr>
        <w:t>do</w:t>
      </w:r>
      <w:r w:rsidRPr="0049276D">
        <w:rPr>
          <w:rFonts w:ascii="Book Antiqua" w:hAnsi="Book Antiqua"/>
          <w:sz w:val="24"/>
          <w:szCs w:val="24"/>
          <w:lang w:val="es"/>
        </w:rPr>
        <w:t xml:space="preserve"> </w:t>
      </w:r>
      <w:r w:rsidR="00954FB8" w:rsidRPr="0049276D">
        <w:rPr>
          <w:rFonts w:ascii="Book Antiqua" w:hAnsi="Book Antiqua"/>
          <w:sz w:val="24"/>
          <w:szCs w:val="24"/>
          <w:lang w:val="es"/>
        </w:rPr>
        <w:t>o</w:t>
      </w:r>
      <w:r w:rsidRPr="0049276D">
        <w:rPr>
          <w:rFonts w:ascii="Book Antiqua" w:hAnsi="Book Antiqua"/>
          <w:sz w:val="24"/>
          <w:szCs w:val="24"/>
          <w:lang w:val="es"/>
        </w:rPr>
        <w:t xml:space="preserve"> acepta</w:t>
      </w:r>
      <w:r w:rsidR="00954FB8" w:rsidRPr="0049276D">
        <w:rPr>
          <w:rFonts w:ascii="Book Antiqua" w:hAnsi="Book Antiqua"/>
          <w:sz w:val="24"/>
          <w:szCs w:val="24"/>
          <w:lang w:val="es"/>
        </w:rPr>
        <w:t>do</w:t>
      </w:r>
      <w:r w:rsidRPr="0049276D">
        <w:rPr>
          <w:rFonts w:ascii="Book Antiqua" w:hAnsi="Book Antiqua"/>
          <w:sz w:val="24"/>
          <w:szCs w:val="24"/>
          <w:lang w:val="es"/>
        </w:rPr>
        <w:t xml:space="preserve"> regalos, propinas, favores o cualquier cosa de valor monetario de contratistas, </w:t>
      </w:r>
      <w:r w:rsidR="00954FB8" w:rsidRPr="0049276D">
        <w:rPr>
          <w:rFonts w:ascii="Book Antiqua" w:hAnsi="Book Antiqua"/>
          <w:sz w:val="24"/>
          <w:szCs w:val="24"/>
          <w:lang w:val="es"/>
        </w:rPr>
        <w:t xml:space="preserve">a </w:t>
      </w:r>
      <w:r w:rsidRPr="0049276D">
        <w:rPr>
          <w:rFonts w:ascii="Book Antiqua" w:hAnsi="Book Antiqua"/>
          <w:sz w:val="24"/>
          <w:szCs w:val="24"/>
          <w:lang w:val="es"/>
        </w:rPr>
        <w:t xml:space="preserve">contratistas potenciales o partes de subcontratos. </w:t>
      </w:r>
    </w:p>
    <w:p w14:paraId="1DDC0E56" w14:textId="50487BDC" w:rsidR="003162EE" w:rsidRPr="0049276D" w:rsidRDefault="003162EE" w:rsidP="0049276D">
      <w:pPr>
        <w:pStyle w:val="ListParagraph"/>
        <w:rPr>
          <w:rFonts w:ascii="Book Antiqua" w:hAnsi="Book Antiqua"/>
          <w:sz w:val="24"/>
          <w:szCs w:val="24"/>
          <w:lang w:val="es-PR"/>
        </w:rPr>
      </w:pPr>
    </w:p>
    <w:p w14:paraId="752CE563" w14:textId="608024D5" w:rsidR="004C58F7" w:rsidRPr="0049276D" w:rsidRDefault="004C58F7" w:rsidP="00BF4DFA">
      <w:pPr>
        <w:pStyle w:val="ListParagraph"/>
        <w:numPr>
          <w:ilvl w:val="0"/>
          <w:numId w:val="36"/>
        </w:numPr>
        <w:jc w:val="both"/>
        <w:rPr>
          <w:rFonts w:ascii="Book Antiqua" w:hAnsi="Book Antiqua"/>
          <w:sz w:val="24"/>
          <w:szCs w:val="24"/>
          <w:lang w:val="es-PR"/>
        </w:rPr>
      </w:pPr>
      <w:r w:rsidRPr="0049276D">
        <w:rPr>
          <w:rFonts w:ascii="Book Antiqua" w:hAnsi="Book Antiqua"/>
          <w:sz w:val="24"/>
          <w:szCs w:val="24"/>
          <w:lang w:val="es"/>
        </w:rPr>
        <w:t>Contubernio – Ningún potencial proveedor que participe en un proceso competitivo acordará con otros potenciales proveedores fijar costos o entrar en acuerdos que afecten la sana competencia.</w:t>
      </w:r>
    </w:p>
    <w:p w14:paraId="34FBE61B" w14:textId="01180C93" w:rsidR="003162EE" w:rsidRPr="0049276D" w:rsidRDefault="003162EE" w:rsidP="0049276D">
      <w:pPr>
        <w:pStyle w:val="ListParagraph"/>
        <w:rPr>
          <w:rFonts w:ascii="Book Antiqua" w:hAnsi="Book Antiqua"/>
          <w:sz w:val="24"/>
          <w:szCs w:val="24"/>
          <w:lang w:val="es-PR"/>
        </w:rPr>
      </w:pPr>
    </w:p>
    <w:p w14:paraId="68BA18BE" w14:textId="69DFE151" w:rsidR="004C58F7" w:rsidRPr="0049276D" w:rsidRDefault="004C58F7" w:rsidP="00BF4DFA">
      <w:pPr>
        <w:pStyle w:val="ListParagraph"/>
        <w:numPr>
          <w:ilvl w:val="0"/>
          <w:numId w:val="36"/>
        </w:numPr>
        <w:jc w:val="both"/>
        <w:rPr>
          <w:rFonts w:ascii="Book Antiqua" w:hAnsi="Book Antiqua"/>
          <w:sz w:val="24"/>
          <w:szCs w:val="24"/>
          <w:lang w:val="es-PR"/>
        </w:rPr>
      </w:pPr>
      <w:r w:rsidRPr="0049276D">
        <w:rPr>
          <w:rFonts w:ascii="Book Antiqua" w:hAnsi="Book Antiqua"/>
          <w:sz w:val="24"/>
          <w:szCs w:val="24"/>
          <w:lang w:val="es"/>
        </w:rPr>
        <w:t>Ética Profesional – Todo contratista de servicios profesional deberá cumplir con la conducta profesional impuesta por ley o típicamente reconocida para la clase a la que pertenece.</w:t>
      </w:r>
    </w:p>
    <w:p w14:paraId="4CD3C9C6" w14:textId="60B5BA2C" w:rsidR="003162EE" w:rsidRPr="0049276D" w:rsidRDefault="003162EE" w:rsidP="0049276D">
      <w:pPr>
        <w:pStyle w:val="ListParagraph"/>
        <w:rPr>
          <w:rFonts w:ascii="Book Antiqua" w:hAnsi="Book Antiqua"/>
          <w:sz w:val="24"/>
          <w:szCs w:val="24"/>
          <w:lang w:val="es-PR"/>
        </w:rPr>
      </w:pPr>
    </w:p>
    <w:p w14:paraId="388ABE99" w14:textId="5911C567" w:rsidR="00D05D9F" w:rsidRPr="0049276D" w:rsidRDefault="00D05D9F" w:rsidP="00BF4DFA">
      <w:pPr>
        <w:pStyle w:val="ListParagraph"/>
        <w:numPr>
          <w:ilvl w:val="0"/>
          <w:numId w:val="36"/>
        </w:numPr>
        <w:jc w:val="both"/>
        <w:rPr>
          <w:rFonts w:ascii="Book Antiqua" w:hAnsi="Book Antiqua"/>
          <w:sz w:val="24"/>
          <w:szCs w:val="24"/>
          <w:lang w:val="es-PR"/>
        </w:rPr>
      </w:pPr>
      <w:r w:rsidRPr="0049276D">
        <w:rPr>
          <w:rFonts w:ascii="Book Antiqua" w:hAnsi="Book Antiqua"/>
          <w:sz w:val="24"/>
          <w:szCs w:val="24"/>
          <w:lang w:val="es"/>
        </w:rPr>
        <w:t xml:space="preserve">Licitadores Excluidos – Cuando medien fondos federales, aquel licitador que esté excluido para hacer negocios con el Gobierno de los Estados Unidos y sus agencias, también lo estará para hacer contratos con la AMA. </w:t>
      </w:r>
    </w:p>
    <w:p w14:paraId="19CEE98C" w14:textId="577A5C43" w:rsidR="003162EE" w:rsidRPr="0049276D" w:rsidRDefault="003162EE" w:rsidP="0049276D">
      <w:pPr>
        <w:pStyle w:val="ListParagraph"/>
        <w:rPr>
          <w:rFonts w:ascii="Book Antiqua" w:hAnsi="Book Antiqua"/>
          <w:sz w:val="24"/>
          <w:szCs w:val="24"/>
          <w:lang w:val="es-PR"/>
        </w:rPr>
      </w:pPr>
    </w:p>
    <w:p w14:paraId="15DC6C01" w14:textId="2CF1AC8B" w:rsidR="00D05D9F" w:rsidRPr="0049276D" w:rsidRDefault="00D05D9F" w:rsidP="00BF4DFA">
      <w:pPr>
        <w:pStyle w:val="ListParagraph"/>
        <w:numPr>
          <w:ilvl w:val="0"/>
          <w:numId w:val="36"/>
        </w:numPr>
        <w:jc w:val="both"/>
        <w:rPr>
          <w:rFonts w:ascii="Book Antiqua" w:hAnsi="Book Antiqua"/>
          <w:sz w:val="24"/>
          <w:szCs w:val="24"/>
          <w:lang w:val="es-PR"/>
        </w:rPr>
      </w:pPr>
      <w:r w:rsidRPr="0049276D">
        <w:rPr>
          <w:rFonts w:ascii="Book Antiqua" w:hAnsi="Book Antiqua"/>
          <w:sz w:val="24"/>
          <w:szCs w:val="24"/>
          <w:lang w:val="es"/>
        </w:rPr>
        <w:t xml:space="preserve">Cabildeo </w:t>
      </w:r>
      <w:r w:rsidR="00073B97" w:rsidRPr="0049276D">
        <w:rPr>
          <w:rFonts w:ascii="Book Antiqua" w:hAnsi="Book Antiqua"/>
          <w:sz w:val="24"/>
          <w:szCs w:val="24"/>
          <w:lang w:val="es"/>
        </w:rPr>
        <w:t>–</w:t>
      </w:r>
      <w:r w:rsidRPr="0049276D">
        <w:rPr>
          <w:rFonts w:ascii="Book Antiqua" w:hAnsi="Book Antiqua"/>
          <w:sz w:val="24"/>
          <w:szCs w:val="24"/>
          <w:lang w:val="es"/>
        </w:rPr>
        <w:t xml:space="preserve"> </w:t>
      </w:r>
      <w:r w:rsidR="00073B97" w:rsidRPr="0049276D">
        <w:rPr>
          <w:rFonts w:ascii="Book Antiqua" w:hAnsi="Book Antiqua"/>
          <w:sz w:val="24"/>
          <w:szCs w:val="24"/>
          <w:lang w:val="es"/>
        </w:rPr>
        <w:t>En procesos de contratación mayores a $100,000.00, todo licitador interesado en participar deberá certificar que cumple con las restricciones contra el cabildeo para que se le adjudiquen contratos gubernamentales.</w:t>
      </w:r>
    </w:p>
    <w:p w14:paraId="4E7524DD" w14:textId="544BA16D" w:rsidR="003162EE" w:rsidRPr="0049276D" w:rsidRDefault="003162EE" w:rsidP="0049276D">
      <w:pPr>
        <w:pStyle w:val="ListParagraph"/>
        <w:rPr>
          <w:rFonts w:ascii="Book Antiqua" w:hAnsi="Book Antiqua"/>
          <w:sz w:val="24"/>
          <w:szCs w:val="24"/>
          <w:lang w:val="es-PR"/>
        </w:rPr>
      </w:pPr>
    </w:p>
    <w:p w14:paraId="5C3F1E69" w14:textId="6592F4E0" w:rsidR="00073B97" w:rsidRPr="0049276D" w:rsidRDefault="00073B97" w:rsidP="00BF4DFA">
      <w:pPr>
        <w:pStyle w:val="ListParagraph"/>
        <w:numPr>
          <w:ilvl w:val="0"/>
          <w:numId w:val="36"/>
        </w:numPr>
        <w:jc w:val="both"/>
        <w:rPr>
          <w:rFonts w:ascii="Book Antiqua" w:hAnsi="Book Antiqua"/>
          <w:sz w:val="24"/>
          <w:szCs w:val="24"/>
          <w:lang w:val="es-PR"/>
        </w:rPr>
      </w:pPr>
      <w:r w:rsidRPr="0049276D">
        <w:rPr>
          <w:rFonts w:ascii="Book Antiqua" w:hAnsi="Book Antiqua"/>
          <w:sz w:val="24"/>
          <w:szCs w:val="24"/>
          <w:lang w:val="es"/>
        </w:rPr>
        <w:t xml:space="preserve">Igual Oportunidad de Empleo – Todo contratista de la AMA debe certificar que cumple con los requisitos de Igual Oportunidad de Empleo (“EEO” por sus siglas en inglés) y cualquier otra prohibición aplicable contra el discrimen. </w:t>
      </w:r>
    </w:p>
    <w:p w14:paraId="14D2C6F5" w14:textId="77777777" w:rsidR="00E24ECD" w:rsidRPr="0049276D" w:rsidRDefault="00E24ECD" w:rsidP="00E24ECD">
      <w:pPr>
        <w:rPr>
          <w:rFonts w:ascii="Book Antiqua" w:hAnsi="Book Antiqua"/>
          <w:sz w:val="24"/>
          <w:szCs w:val="24"/>
          <w:lang w:val="es-PR"/>
        </w:rPr>
      </w:pPr>
    </w:p>
    <w:p w14:paraId="084F7F8C" w14:textId="44ED69B1" w:rsidR="003106D9" w:rsidRPr="0049276D" w:rsidRDefault="00E61E01">
      <w:pPr>
        <w:pStyle w:val="Heading1"/>
        <w:rPr>
          <w:sz w:val="24"/>
          <w:szCs w:val="24"/>
        </w:rPr>
      </w:pPr>
      <w:bookmarkStart w:id="65" w:name="_Toc137038279"/>
      <w:r w:rsidRPr="0049276D">
        <w:rPr>
          <w:sz w:val="24"/>
          <w:szCs w:val="24"/>
        </w:rPr>
        <w:t>PARTE 4</w:t>
      </w:r>
      <w:r w:rsidR="00436ACB">
        <w:rPr>
          <w:sz w:val="24"/>
          <w:szCs w:val="24"/>
        </w:rPr>
        <w:t xml:space="preserve"> </w:t>
      </w:r>
      <w:r w:rsidRPr="0049276D">
        <w:rPr>
          <w:sz w:val="24"/>
          <w:szCs w:val="24"/>
        </w:rPr>
        <w:t>- MÉTODOS DE ADQUISICIÓN</w:t>
      </w:r>
      <w:bookmarkEnd w:id="65"/>
    </w:p>
    <w:p w14:paraId="6CDCCB1D" w14:textId="0493ED93" w:rsidR="003106D9" w:rsidRPr="0049276D" w:rsidRDefault="00E61E01" w:rsidP="00C72EC0">
      <w:pPr>
        <w:pStyle w:val="Heading2"/>
        <w:spacing w:after="240"/>
        <w:rPr>
          <w:sz w:val="24"/>
          <w:szCs w:val="24"/>
          <w:lang w:val="es-PR"/>
        </w:rPr>
      </w:pPr>
      <w:bookmarkStart w:id="66" w:name="_ARTÍCULO_4.1_-"/>
      <w:bookmarkStart w:id="67" w:name="_Toc137038280"/>
      <w:bookmarkEnd w:id="66"/>
      <w:r w:rsidRPr="0049276D">
        <w:rPr>
          <w:caps w:val="0"/>
          <w:sz w:val="24"/>
          <w:szCs w:val="24"/>
          <w:lang w:val="es-PR"/>
        </w:rPr>
        <w:t>ARTÍCULO 4.1 - CO</w:t>
      </w:r>
      <w:r w:rsidR="005111A7" w:rsidRPr="0049276D">
        <w:rPr>
          <w:caps w:val="0"/>
          <w:sz w:val="24"/>
          <w:szCs w:val="24"/>
          <w:lang w:val="es-PR"/>
        </w:rPr>
        <w:t>NTRATA</w:t>
      </w:r>
      <w:r w:rsidR="00D4197D" w:rsidRPr="0049276D">
        <w:rPr>
          <w:caps w:val="0"/>
          <w:sz w:val="24"/>
          <w:szCs w:val="24"/>
          <w:lang w:val="es-PR"/>
        </w:rPr>
        <w:t>C</w:t>
      </w:r>
      <w:r w:rsidR="005111A7" w:rsidRPr="0049276D">
        <w:rPr>
          <w:caps w:val="0"/>
          <w:sz w:val="24"/>
          <w:szCs w:val="24"/>
          <w:lang w:val="es-PR"/>
        </w:rPr>
        <w:t>IÓN</w:t>
      </w:r>
      <w:r w:rsidRPr="0049276D">
        <w:rPr>
          <w:caps w:val="0"/>
          <w:sz w:val="24"/>
          <w:szCs w:val="24"/>
          <w:lang w:val="es-PR"/>
        </w:rPr>
        <w:t xml:space="preserve"> SIMPLIFICADA</w:t>
      </w:r>
      <w:bookmarkEnd w:id="67"/>
    </w:p>
    <w:p w14:paraId="6D690CA5" w14:textId="77777777" w:rsidR="003106D9" w:rsidRPr="0049276D" w:rsidRDefault="00E61E01" w:rsidP="00D96BD3">
      <w:pPr>
        <w:pStyle w:val="Heading3"/>
      </w:pPr>
      <w:bookmarkStart w:id="68" w:name="_Toc137038281"/>
      <w:r w:rsidRPr="0049276D">
        <w:t>SECCIÓN 4.1.1 - DEFINICIÓN</w:t>
      </w:r>
      <w:bookmarkEnd w:id="68"/>
    </w:p>
    <w:p w14:paraId="7217128B" w14:textId="1ADC8175" w:rsidR="003106D9" w:rsidRPr="0049276D" w:rsidRDefault="003106D9" w:rsidP="00C72EC0">
      <w:pPr>
        <w:widowControl w:val="0"/>
        <w:tabs>
          <w:tab w:val="left" w:pos="9270"/>
          <w:tab w:val="left" w:pos="9360"/>
        </w:tabs>
        <w:autoSpaceDE w:val="0"/>
        <w:autoSpaceDN w:val="0"/>
        <w:adjustRightInd w:val="0"/>
        <w:spacing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Método de licitación a ser utilizado cuando se adquieran servicios profesionales cuyo costo no exceda de </w:t>
      </w:r>
      <w:r w:rsidR="005111A7" w:rsidRPr="0049276D">
        <w:rPr>
          <w:rFonts w:ascii="Book Antiqua" w:hAnsi="Book Antiqua" w:cs="Times New Roman"/>
          <w:sz w:val="24"/>
          <w:szCs w:val="24"/>
          <w:lang w:val="es-PR"/>
        </w:rPr>
        <w:t>doscientos cincuenta</w:t>
      </w:r>
      <w:r w:rsidRPr="0049276D">
        <w:rPr>
          <w:rFonts w:ascii="Book Antiqua" w:hAnsi="Book Antiqua" w:cs="Times New Roman"/>
          <w:sz w:val="24"/>
          <w:szCs w:val="24"/>
          <w:lang w:val="es-PR"/>
        </w:rPr>
        <w:t xml:space="preserve"> mil dólares ($</w:t>
      </w:r>
      <w:r w:rsidR="005111A7" w:rsidRPr="0049276D">
        <w:rPr>
          <w:rFonts w:ascii="Book Antiqua" w:hAnsi="Book Antiqua" w:cs="Times New Roman"/>
          <w:sz w:val="24"/>
          <w:szCs w:val="24"/>
          <w:lang w:val="es-PR"/>
        </w:rPr>
        <w:t>250</w:t>
      </w:r>
      <w:r w:rsidRPr="0049276D">
        <w:rPr>
          <w:rFonts w:ascii="Book Antiqua" w:hAnsi="Book Antiqua" w:cs="Times New Roman"/>
          <w:sz w:val="24"/>
          <w:szCs w:val="24"/>
          <w:lang w:val="es-PR"/>
        </w:rPr>
        <w:t>,000.00).</w:t>
      </w:r>
    </w:p>
    <w:p w14:paraId="7A2F6165" w14:textId="50D9DC7D" w:rsidR="00D909D3" w:rsidRPr="0049276D" w:rsidRDefault="00E61E01" w:rsidP="00D96BD3">
      <w:pPr>
        <w:pStyle w:val="Heading3"/>
      </w:pPr>
      <w:bookmarkStart w:id="69" w:name="_SECCIÓN_4.1.2_-"/>
      <w:bookmarkStart w:id="70" w:name="_Toc137038282"/>
      <w:bookmarkEnd w:id="69"/>
      <w:r w:rsidRPr="0049276D">
        <w:t xml:space="preserve">SECCIÓN 4.1.2 - PROCEDIMIENTO PARA TRAMITAR UNA </w:t>
      </w:r>
      <w:r w:rsidR="005111A7" w:rsidRPr="0049276D">
        <w:t>CO</w:t>
      </w:r>
      <w:r w:rsidR="005111A7" w:rsidRPr="0049276D">
        <w:rPr>
          <w:caps/>
        </w:rPr>
        <w:t>NTRATA</w:t>
      </w:r>
      <w:r w:rsidR="009C5C9F">
        <w:rPr>
          <w:caps/>
        </w:rPr>
        <w:t>C</w:t>
      </w:r>
      <w:r w:rsidR="005111A7" w:rsidRPr="0049276D">
        <w:rPr>
          <w:caps/>
        </w:rPr>
        <w:t>IÓN</w:t>
      </w:r>
      <w:r w:rsidR="005111A7" w:rsidRPr="0049276D">
        <w:t xml:space="preserve"> SIMPLIFICADA</w:t>
      </w:r>
      <w:bookmarkEnd w:id="70"/>
    </w:p>
    <w:p w14:paraId="06B8461F" w14:textId="6886895C" w:rsidR="00D909D3" w:rsidRPr="0049276D" w:rsidRDefault="00D909D3" w:rsidP="00C72EC0">
      <w:pPr>
        <w:widowControl w:val="0"/>
        <w:tabs>
          <w:tab w:val="left" w:pos="9270"/>
          <w:tab w:val="left" w:pos="9360"/>
        </w:tabs>
        <w:autoSpaceDE w:val="0"/>
        <w:autoSpaceDN w:val="0"/>
        <w:adjustRightInd w:val="0"/>
        <w:spacing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El procedimiento para tramitar una </w:t>
      </w:r>
      <w:r w:rsidR="005111A7" w:rsidRPr="0049276D">
        <w:rPr>
          <w:rFonts w:ascii="Book Antiqua" w:hAnsi="Book Antiqua" w:cs="Times New Roman"/>
          <w:sz w:val="24"/>
          <w:szCs w:val="24"/>
          <w:lang w:val="es-PR"/>
        </w:rPr>
        <w:t xml:space="preserve">Contratación Simplificada </w:t>
      </w:r>
      <w:r w:rsidRPr="0049276D">
        <w:rPr>
          <w:rFonts w:ascii="Book Antiqua" w:hAnsi="Book Antiqua" w:cs="Times New Roman"/>
          <w:sz w:val="24"/>
          <w:szCs w:val="24"/>
          <w:lang w:val="es-PR"/>
        </w:rPr>
        <w:t>es el siguiente:</w:t>
      </w:r>
    </w:p>
    <w:p w14:paraId="01862B47" w14:textId="3ED083E9" w:rsidR="005111A7" w:rsidRPr="0049276D" w:rsidRDefault="00D909D3"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lastRenderedPageBreak/>
        <w:t xml:space="preserve">La </w:t>
      </w:r>
      <w:r w:rsidR="00C45E38" w:rsidRPr="0049276D">
        <w:rPr>
          <w:rFonts w:ascii="Book Antiqua" w:hAnsi="Book Antiqua" w:cs="Times New Roman"/>
          <w:sz w:val="24"/>
          <w:szCs w:val="24"/>
          <w:lang w:val="es-PR"/>
        </w:rPr>
        <w:t xml:space="preserve">Oficina </w:t>
      </w:r>
      <w:r w:rsidR="00DD6A42" w:rsidRPr="0049276D">
        <w:rPr>
          <w:rFonts w:ascii="Book Antiqua" w:hAnsi="Book Antiqua" w:cs="Times New Roman"/>
          <w:sz w:val="24"/>
          <w:szCs w:val="24"/>
          <w:lang w:val="es-PR"/>
        </w:rPr>
        <w:t>de Compras</w:t>
      </w:r>
      <w:r w:rsidRPr="0049276D">
        <w:rPr>
          <w:rFonts w:ascii="Book Antiqua" w:hAnsi="Book Antiqua" w:cs="Times New Roman"/>
          <w:sz w:val="24"/>
          <w:szCs w:val="24"/>
          <w:lang w:val="es-PR"/>
        </w:rPr>
        <w:t xml:space="preserve">, por conducto del </w:t>
      </w:r>
      <w:r w:rsidR="007C6103" w:rsidRPr="0049276D">
        <w:rPr>
          <w:rFonts w:ascii="Book Antiqua" w:hAnsi="Book Antiqua" w:cs="Times New Roman"/>
          <w:sz w:val="24"/>
          <w:szCs w:val="24"/>
          <w:lang w:val="es-PR"/>
        </w:rPr>
        <w:t>Oficial C</w:t>
      </w:r>
      <w:r w:rsidR="007B4D19" w:rsidRPr="0049276D">
        <w:rPr>
          <w:rFonts w:ascii="Book Antiqua" w:hAnsi="Book Antiqua" w:cs="Times New Roman"/>
          <w:sz w:val="24"/>
          <w:szCs w:val="24"/>
          <w:lang w:val="es-PR"/>
        </w:rPr>
        <w:t>omprador</w:t>
      </w:r>
      <w:r w:rsidRPr="0049276D">
        <w:rPr>
          <w:rFonts w:ascii="Book Antiqua" w:hAnsi="Book Antiqua" w:cs="Times New Roman"/>
          <w:sz w:val="24"/>
          <w:szCs w:val="24"/>
          <w:lang w:val="es-PR"/>
        </w:rPr>
        <w:t xml:space="preserve"> asignado</w:t>
      </w:r>
      <w:r w:rsidR="005111A7"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w:t>
      </w:r>
      <w:r w:rsidR="005111A7" w:rsidRPr="0049276D">
        <w:rPr>
          <w:rFonts w:ascii="Book Antiqua" w:hAnsi="Book Antiqua" w:cs="Times New Roman"/>
          <w:sz w:val="24"/>
          <w:szCs w:val="24"/>
          <w:lang w:val="es-PR"/>
        </w:rPr>
        <w:t xml:space="preserve">tramitará </w:t>
      </w:r>
      <w:r w:rsidRPr="0049276D">
        <w:rPr>
          <w:rFonts w:ascii="Book Antiqua" w:hAnsi="Book Antiqua" w:cs="Times New Roman"/>
          <w:sz w:val="24"/>
          <w:szCs w:val="24"/>
          <w:lang w:val="es-PR"/>
        </w:rPr>
        <w:t xml:space="preserve">el </w:t>
      </w:r>
      <w:r w:rsidR="004664F1" w:rsidRPr="0049276D">
        <w:rPr>
          <w:rFonts w:ascii="Book Antiqua" w:hAnsi="Book Antiqua" w:cs="Times New Roman"/>
          <w:sz w:val="24"/>
          <w:szCs w:val="24"/>
          <w:lang w:val="es-PR"/>
        </w:rPr>
        <w:t>envío</w:t>
      </w:r>
      <w:r w:rsidRPr="0049276D">
        <w:rPr>
          <w:rFonts w:ascii="Book Antiqua" w:hAnsi="Book Antiqua" w:cs="Times New Roman"/>
          <w:sz w:val="24"/>
          <w:szCs w:val="24"/>
          <w:lang w:val="es-PR"/>
        </w:rPr>
        <w:t xml:space="preserve"> de una Hoja de Cotización, </w:t>
      </w:r>
      <w:r w:rsidR="005111A7" w:rsidRPr="0049276D">
        <w:rPr>
          <w:rFonts w:ascii="Book Antiqua" w:hAnsi="Book Antiqua" w:cs="Times New Roman"/>
          <w:sz w:val="24"/>
          <w:szCs w:val="24"/>
          <w:lang w:val="es-PR"/>
        </w:rPr>
        <w:t>a un número adecuado de</w:t>
      </w:r>
      <w:r w:rsidRPr="0049276D">
        <w:rPr>
          <w:rFonts w:ascii="Book Antiqua" w:hAnsi="Book Antiqua" w:cs="Times New Roman"/>
          <w:sz w:val="24"/>
          <w:szCs w:val="24"/>
          <w:lang w:val="es-PR"/>
        </w:rPr>
        <w:t xml:space="preserve"> suplidores o proveedores de servicios</w:t>
      </w:r>
      <w:r w:rsidR="005111A7" w:rsidRPr="0049276D">
        <w:rPr>
          <w:rFonts w:ascii="Book Antiqua" w:hAnsi="Book Antiqua" w:cs="Times New Roman"/>
          <w:sz w:val="24"/>
          <w:szCs w:val="24"/>
          <w:lang w:val="es-PR"/>
        </w:rPr>
        <w:t xml:space="preserve"> profesionales </w:t>
      </w:r>
      <w:r w:rsidRPr="0049276D">
        <w:rPr>
          <w:rFonts w:ascii="Book Antiqua" w:hAnsi="Book Antiqua" w:cs="Times New Roman"/>
          <w:sz w:val="24"/>
          <w:szCs w:val="24"/>
          <w:lang w:val="es-PR"/>
        </w:rPr>
        <w:t xml:space="preserve">debidamente inscritos en el </w:t>
      </w:r>
      <w:r w:rsidR="005111A7" w:rsidRPr="0049276D">
        <w:rPr>
          <w:rFonts w:ascii="Book Antiqua" w:hAnsi="Book Antiqua" w:cs="Times New Roman"/>
          <w:sz w:val="24"/>
          <w:szCs w:val="24"/>
          <w:lang w:val="es-PR"/>
        </w:rPr>
        <w:t xml:space="preserve">RUP </w:t>
      </w:r>
      <w:r w:rsidRPr="0049276D">
        <w:rPr>
          <w:rFonts w:ascii="Book Antiqua" w:hAnsi="Book Antiqua" w:cs="Times New Roman"/>
          <w:sz w:val="24"/>
          <w:szCs w:val="24"/>
          <w:lang w:val="es-PR"/>
        </w:rPr>
        <w:t xml:space="preserve">bajo la </w:t>
      </w:r>
      <w:r w:rsidR="004664F1" w:rsidRPr="0049276D">
        <w:rPr>
          <w:rFonts w:ascii="Book Antiqua" w:hAnsi="Book Antiqua" w:cs="Times New Roman"/>
          <w:sz w:val="24"/>
          <w:szCs w:val="24"/>
          <w:lang w:val="es-PR"/>
        </w:rPr>
        <w:t>categoría</w:t>
      </w:r>
      <w:r w:rsidRPr="0049276D">
        <w:rPr>
          <w:rFonts w:ascii="Book Antiqua" w:hAnsi="Book Antiqua" w:cs="Times New Roman"/>
          <w:sz w:val="24"/>
          <w:szCs w:val="24"/>
          <w:lang w:val="es-PR"/>
        </w:rPr>
        <w:t xml:space="preserve"> correspondiente.</w:t>
      </w:r>
    </w:p>
    <w:p w14:paraId="2BA69DB1" w14:textId="77777777" w:rsidR="005111A7" w:rsidRPr="0049276D" w:rsidRDefault="00D909D3"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El </w:t>
      </w:r>
      <w:r w:rsidR="004664F1" w:rsidRPr="0049276D">
        <w:rPr>
          <w:rFonts w:ascii="Book Antiqua" w:hAnsi="Book Antiqua" w:cs="Times New Roman"/>
          <w:sz w:val="24"/>
          <w:szCs w:val="24"/>
          <w:lang w:val="es-PR"/>
        </w:rPr>
        <w:t>mínimo</w:t>
      </w:r>
      <w:r w:rsidRPr="0049276D">
        <w:rPr>
          <w:rFonts w:ascii="Book Antiqua" w:hAnsi="Book Antiqua" w:cs="Times New Roman"/>
          <w:sz w:val="24"/>
          <w:szCs w:val="24"/>
          <w:lang w:val="es-PR"/>
        </w:rPr>
        <w:t xml:space="preserve"> de cotizaciones a solicitar </w:t>
      </w:r>
      <w:r w:rsidR="005111A7" w:rsidRPr="0049276D">
        <w:rPr>
          <w:rFonts w:ascii="Book Antiqua" w:hAnsi="Book Antiqua" w:cs="Times New Roman"/>
          <w:sz w:val="24"/>
          <w:szCs w:val="24"/>
          <w:lang w:val="es-PR"/>
        </w:rPr>
        <w:t>será el siguiente:</w:t>
      </w:r>
    </w:p>
    <w:p w14:paraId="6666D26D" w14:textId="3216AEDE" w:rsidR="00D909D3" w:rsidRPr="0049276D" w:rsidRDefault="005111A7" w:rsidP="002F2919">
      <w:pPr>
        <w:pStyle w:val="ListParagraph"/>
        <w:widowControl w:val="0"/>
        <w:numPr>
          <w:ilvl w:val="1"/>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Contrataciones estimadas en menos de </w:t>
      </w:r>
      <w:r w:rsidR="00B47104" w:rsidRPr="0049276D">
        <w:rPr>
          <w:rFonts w:ascii="Book Antiqua" w:hAnsi="Book Antiqua" w:cs="Times New Roman"/>
          <w:sz w:val="24"/>
          <w:szCs w:val="24"/>
          <w:lang w:val="es-PR"/>
        </w:rPr>
        <w:t>diez mil dólares ($10,000.00), se requerirá una sola cotización. Este método será considerado no competitivo</w:t>
      </w:r>
      <w:r w:rsidR="008378F4" w:rsidRPr="0049276D">
        <w:rPr>
          <w:rFonts w:ascii="Book Antiqua" w:hAnsi="Book Antiqua" w:cs="Times New Roman"/>
          <w:sz w:val="24"/>
          <w:szCs w:val="24"/>
          <w:lang w:val="es-PR"/>
        </w:rPr>
        <w:t xml:space="preserve"> y promueve la economía procesal</w:t>
      </w:r>
      <w:r w:rsidR="00B47104" w:rsidRPr="0049276D">
        <w:rPr>
          <w:rFonts w:ascii="Book Antiqua" w:hAnsi="Book Antiqua" w:cs="Times New Roman"/>
          <w:sz w:val="24"/>
          <w:szCs w:val="24"/>
          <w:lang w:val="es-PR"/>
        </w:rPr>
        <w:t xml:space="preserve">. El monto puede aumentar a cincuenta mil dólares ($50,000.00) en la medida que se trate de fondos federales y exista una certificación emitida anualmente por la propia AMA, siempre y cuando medie una justificación para dicho incremento, y documentación de que la Autoridad se considera como entidad recipiente de bajo riesgo, o en su defecto, un estudio de manejo de riesgo que permita mitigar riesgos financieros al permitir dicho incremento. </w:t>
      </w:r>
    </w:p>
    <w:p w14:paraId="5140DAC7" w14:textId="57D605EE" w:rsidR="00B47104" w:rsidRPr="0049276D" w:rsidRDefault="00B47104" w:rsidP="002F2919">
      <w:pPr>
        <w:pStyle w:val="ListParagraph"/>
        <w:widowControl w:val="0"/>
        <w:numPr>
          <w:ilvl w:val="1"/>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Contrataciones estimadas entre diez mil dólares </w:t>
      </w:r>
      <w:r w:rsidR="006B4C82" w:rsidRPr="0049276D">
        <w:rPr>
          <w:rFonts w:ascii="Book Antiqua" w:hAnsi="Book Antiqua" w:cs="Times New Roman"/>
          <w:sz w:val="24"/>
          <w:szCs w:val="24"/>
          <w:lang w:val="es-PR"/>
        </w:rPr>
        <w:t xml:space="preserve">y un centavo </w:t>
      </w:r>
      <w:r w:rsidRPr="0049276D">
        <w:rPr>
          <w:rFonts w:ascii="Book Antiqua" w:hAnsi="Book Antiqua" w:cs="Times New Roman"/>
          <w:sz w:val="24"/>
          <w:szCs w:val="24"/>
          <w:lang w:val="es-PR"/>
        </w:rPr>
        <w:t>($10,000.01)</w:t>
      </w:r>
      <w:r w:rsidR="006B4C82" w:rsidRPr="0049276D">
        <w:rPr>
          <w:rFonts w:ascii="Book Antiqua" w:hAnsi="Book Antiqua" w:cs="Times New Roman"/>
          <w:sz w:val="24"/>
          <w:szCs w:val="24"/>
          <w:lang w:val="es-PR"/>
        </w:rPr>
        <w:t>, o cincuenta mil y un centavo ($50,000.01) de ser aplicable,</w:t>
      </w:r>
      <w:r w:rsidRPr="0049276D">
        <w:rPr>
          <w:rFonts w:ascii="Book Antiqua" w:hAnsi="Book Antiqua" w:cs="Times New Roman"/>
          <w:sz w:val="24"/>
          <w:szCs w:val="24"/>
          <w:lang w:val="es-PR"/>
        </w:rPr>
        <w:t xml:space="preserve"> y ciento veinticinco mil dólares ($125,000.00), requerirá</w:t>
      </w:r>
      <w:r w:rsidR="008378F4" w:rsidRPr="0049276D">
        <w:rPr>
          <w:rFonts w:ascii="Book Antiqua" w:hAnsi="Book Antiqua" w:cs="Times New Roman"/>
          <w:sz w:val="24"/>
          <w:szCs w:val="24"/>
          <w:lang w:val="es-PR"/>
        </w:rPr>
        <w:t>n</w:t>
      </w:r>
      <w:r w:rsidRPr="0049276D">
        <w:rPr>
          <w:rFonts w:ascii="Book Antiqua" w:hAnsi="Book Antiqua" w:cs="Times New Roman"/>
          <w:sz w:val="24"/>
          <w:szCs w:val="24"/>
          <w:lang w:val="es-PR"/>
        </w:rPr>
        <w:t xml:space="preserve"> un mínimo de tres (3) cotizaciones.</w:t>
      </w:r>
    </w:p>
    <w:p w14:paraId="5C7EA42F" w14:textId="325A8679" w:rsidR="006B4C82" w:rsidRPr="0049276D" w:rsidRDefault="006B4C82" w:rsidP="002F2919">
      <w:pPr>
        <w:pStyle w:val="ListParagraph"/>
        <w:widowControl w:val="0"/>
        <w:numPr>
          <w:ilvl w:val="1"/>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Contrataciones estimadas entre ciento veinticinco mil dólares y un centavo ($125,000.01), y doscientos cincuenta mil dólares ($250,000.00), requerirá</w:t>
      </w:r>
      <w:r w:rsidR="008378F4" w:rsidRPr="0049276D">
        <w:rPr>
          <w:rFonts w:ascii="Book Antiqua" w:hAnsi="Book Antiqua" w:cs="Times New Roman"/>
          <w:sz w:val="24"/>
          <w:szCs w:val="24"/>
          <w:lang w:val="es-PR"/>
        </w:rPr>
        <w:t>n</w:t>
      </w:r>
      <w:r w:rsidRPr="0049276D">
        <w:rPr>
          <w:rFonts w:ascii="Book Antiqua" w:hAnsi="Book Antiqua" w:cs="Times New Roman"/>
          <w:sz w:val="24"/>
          <w:szCs w:val="24"/>
          <w:lang w:val="es-PR"/>
        </w:rPr>
        <w:t xml:space="preserve"> un mínimo de cinco (5) cotizaciones</w:t>
      </w:r>
      <w:r w:rsidR="00474E32" w:rsidRPr="0049276D">
        <w:rPr>
          <w:rFonts w:ascii="Book Antiqua" w:hAnsi="Book Antiqua" w:cs="Times New Roman"/>
          <w:sz w:val="24"/>
          <w:szCs w:val="24"/>
          <w:lang w:val="es-PR"/>
        </w:rPr>
        <w:t>, a menos que no sea posible, para lo cual se expondrán las razones por escrito y se podrá continuar el proceso con un mínimo de tres (3) cotizaciones</w:t>
      </w:r>
      <w:r w:rsidRPr="0049276D">
        <w:rPr>
          <w:rFonts w:ascii="Book Antiqua" w:hAnsi="Book Antiqua" w:cs="Times New Roman"/>
          <w:sz w:val="24"/>
          <w:szCs w:val="24"/>
          <w:lang w:val="es-PR"/>
        </w:rPr>
        <w:t>.</w:t>
      </w:r>
    </w:p>
    <w:p w14:paraId="50B63BCF" w14:textId="77777777" w:rsidR="005C120E" w:rsidRPr="0049276D" w:rsidRDefault="005C120E" w:rsidP="005C120E">
      <w:pPr>
        <w:pStyle w:val="ListParagraph"/>
        <w:widowControl w:val="0"/>
        <w:tabs>
          <w:tab w:val="left" w:pos="9270"/>
          <w:tab w:val="left" w:pos="9360"/>
        </w:tabs>
        <w:autoSpaceDE w:val="0"/>
        <w:autoSpaceDN w:val="0"/>
        <w:adjustRightInd w:val="0"/>
        <w:spacing w:line="276" w:lineRule="auto"/>
        <w:ind w:left="1440"/>
        <w:jc w:val="both"/>
        <w:rPr>
          <w:rFonts w:ascii="Book Antiqua" w:hAnsi="Book Antiqua" w:cs="Times New Roman"/>
          <w:sz w:val="24"/>
          <w:szCs w:val="24"/>
          <w:lang w:val="es-PR"/>
        </w:rPr>
      </w:pPr>
    </w:p>
    <w:p w14:paraId="482BA736" w14:textId="0EF2C1D5" w:rsidR="00D909D3" w:rsidRPr="0049276D" w:rsidRDefault="00D909D3"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El </w:t>
      </w:r>
      <w:r w:rsidR="007C6103" w:rsidRPr="0049276D">
        <w:rPr>
          <w:rFonts w:ascii="Book Antiqua" w:hAnsi="Book Antiqua" w:cs="Times New Roman"/>
          <w:sz w:val="24"/>
          <w:szCs w:val="24"/>
          <w:lang w:val="es-PR"/>
        </w:rPr>
        <w:t xml:space="preserve">Oficial </w:t>
      </w:r>
      <w:r w:rsidR="00E56A13" w:rsidRPr="0049276D">
        <w:rPr>
          <w:rFonts w:ascii="Book Antiqua" w:hAnsi="Book Antiqua" w:cs="Times New Roman"/>
          <w:sz w:val="24"/>
          <w:szCs w:val="24"/>
          <w:lang w:val="es-PR"/>
        </w:rPr>
        <w:t>Comprador asignado</w:t>
      </w:r>
      <w:r w:rsidRPr="0049276D">
        <w:rPr>
          <w:rFonts w:ascii="Book Antiqua" w:hAnsi="Book Antiqua" w:cs="Times New Roman"/>
          <w:sz w:val="24"/>
          <w:szCs w:val="24"/>
          <w:lang w:val="es-PR"/>
        </w:rPr>
        <w:t xml:space="preserve"> para el trámite de la </w:t>
      </w:r>
      <w:r w:rsidR="00474E32" w:rsidRPr="0049276D">
        <w:rPr>
          <w:rFonts w:ascii="Book Antiqua" w:hAnsi="Book Antiqua" w:cs="Times New Roman"/>
          <w:sz w:val="24"/>
          <w:szCs w:val="24"/>
          <w:lang w:val="es-PR"/>
        </w:rPr>
        <w:t xml:space="preserve">adquisición </w:t>
      </w:r>
      <w:r w:rsidRPr="0049276D">
        <w:rPr>
          <w:rFonts w:ascii="Book Antiqua" w:hAnsi="Book Antiqua" w:cs="Times New Roman"/>
          <w:sz w:val="24"/>
          <w:szCs w:val="24"/>
          <w:lang w:val="es-PR"/>
        </w:rPr>
        <w:t xml:space="preserve">ofrecerá en forma idéntica a cada </w:t>
      </w:r>
      <w:r w:rsidR="008C7436" w:rsidRPr="0049276D">
        <w:rPr>
          <w:rFonts w:ascii="Book Antiqua" w:hAnsi="Book Antiqua" w:cs="Times New Roman"/>
          <w:sz w:val="24"/>
          <w:szCs w:val="24"/>
          <w:lang w:val="es-PR"/>
        </w:rPr>
        <w:t>potencial licitador</w:t>
      </w:r>
      <w:r w:rsidR="00224B3A"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las </w:t>
      </w:r>
      <w:r w:rsidR="008C7436" w:rsidRPr="0049276D">
        <w:rPr>
          <w:rFonts w:ascii="Book Antiqua" w:hAnsi="Book Antiqua" w:cs="Times New Roman"/>
          <w:sz w:val="24"/>
          <w:szCs w:val="24"/>
          <w:lang w:val="es-PR"/>
        </w:rPr>
        <w:t>instrucciones</w:t>
      </w:r>
      <w:r w:rsidRPr="0049276D">
        <w:rPr>
          <w:rFonts w:ascii="Book Antiqua" w:hAnsi="Book Antiqua" w:cs="Times New Roman"/>
          <w:sz w:val="24"/>
          <w:szCs w:val="24"/>
          <w:lang w:val="es-PR"/>
        </w:rPr>
        <w:t xml:space="preserve">, </w:t>
      </w:r>
      <w:r w:rsidR="005C120E" w:rsidRPr="0049276D">
        <w:rPr>
          <w:rFonts w:ascii="Book Antiqua" w:hAnsi="Book Antiqua" w:cs="Times New Roman"/>
          <w:sz w:val="24"/>
          <w:szCs w:val="24"/>
          <w:lang w:val="es-PR"/>
        </w:rPr>
        <w:t xml:space="preserve">muy en particular, </w:t>
      </w:r>
      <w:r w:rsidRPr="0049276D">
        <w:rPr>
          <w:rFonts w:ascii="Book Antiqua" w:hAnsi="Book Antiqua" w:cs="Times New Roman"/>
          <w:sz w:val="24"/>
          <w:szCs w:val="24"/>
          <w:lang w:val="es-PR"/>
        </w:rPr>
        <w:t xml:space="preserve">el tiempo que tendrán para presentar sus </w:t>
      </w:r>
      <w:r w:rsidR="005C120E" w:rsidRPr="0049276D">
        <w:rPr>
          <w:rFonts w:ascii="Book Antiqua" w:hAnsi="Book Antiqua" w:cs="Times New Roman"/>
          <w:sz w:val="24"/>
          <w:szCs w:val="24"/>
          <w:lang w:val="es-PR"/>
        </w:rPr>
        <w:t>cotizaciones</w:t>
      </w:r>
      <w:r w:rsidRPr="0049276D">
        <w:rPr>
          <w:rFonts w:ascii="Book Antiqua" w:hAnsi="Book Antiqua" w:cs="Times New Roman"/>
          <w:sz w:val="24"/>
          <w:szCs w:val="24"/>
          <w:lang w:val="es-PR"/>
        </w:rPr>
        <w:t xml:space="preserve">, a fin de que puedan ser consideradas. El término </w:t>
      </w:r>
      <w:r w:rsidR="00BC7984" w:rsidRPr="0049276D">
        <w:rPr>
          <w:rFonts w:ascii="Book Antiqua" w:hAnsi="Book Antiqua" w:cs="Times New Roman"/>
          <w:sz w:val="24"/>
          <w:szCs w:val="24"/>
          <w:lang w:val="es-PR"/>
        </w:rPr>
        <w:t>establecido</w:t>
      </w:r>
      <w:r w:rsidRPr="0049276D">
        <w:rPr>
          <w:rFonts w:ascii="Book Antiqua" w:hAnsi="Book Antiqua" w:cs="Times New Roman"/>
          <w:sz w:val="24"/>
          <w:szCs w:val="24"/>
          <w:lang w:val="es-PR"/>
        </w:rPr>
        <w:t xml:space="preserve"> para presentar cotizaciones </w:t>
      </w:r>
      <w:r w:rsidR="008378F4" w:rsidRPr="0049276D">
        <w:rPr>
          <w:rFonts w:ascii="Book Antiqua" w:hAnsi="Book Antiqua" w:cs="Times New Roman"/>
          <w:sz w:val="24"/>
          <w:szCs w:val="24"/>
          <w:lang w:val="es-PR"/>
        </w:rPr>
        <w:t xml:space="preserve">lo establecerá la </w:t>
      </w:r>
      <w:r w:rsidR="00C45E38" w:rsidRPr="0049276D">
        <w:rPr>
          <w:rFonts w:ascii="Book Antiqua" w:hAnsi="Book Antiqua" w:cs="Times New Roman"/>
          <w:sz w:val="24"/>
          <w:szCs w:val="24"/>
          <w:lang w:val="es-PR"/>
        </w:rPr>
        <w:t xml:space="preserve">Oficina </w:t>
      </w:r>
      <w:r w:rsidR="008378F4" w:rsidRPr="0049276D">
        <w:rPr>
          <w:rFonts w:ascii="Book Antiqua" w:hAnsi="Book Antiqua" w:cs="Times New Roman"/>
          <w:sz w:val="24"/>
          <w:szCs w:val="24"/>
          <w:lang w:val="es-PR"/>
        </w:rPr>
        <w:t xml:space="preserve">de Compras y </w:t>
      </w:r>
      <w:r w:rsidRPr="0049276D">
        <w:rPr>
          <w:rFonts w:ascii="Book Antiqua" w:hAnsi="Book Antiqua" w:cs="Times New Roman"/>
          <w:sz w:val="24"/>
          <w:szCs w:val="24"/>
          <w:lang w:val="es-PR"/>
        </w:rPr>
        <w:t>dependerá de la necesidad del servicio</w:t>
      </w:r>
      <w:r w:rsidR="005C120E" w:rsidRPr="0049276D">
        <w:rPr>
          <w:rFonts w:ascii="Book Antiqua" w:hAnsi="Book Antiqua" w:cs="Times New Roman"/>
          <w:sz w:val="24"/>
          <w:szCs w:val="24"/>
          <w:lang w:val="es-PR"/>
        </w:rPr>
        <w:t xml:space="preserve">, pero nunca </w:t>
      </w:r>
      <w:r w:rsidR="008378F4" w:rsidRPr="0049276D">
        <w:rPr>
          <w:rFonts w:ascii="Book Antiqua" w:hAnsi="Book Antiqua" w:cs="Times New Roman"/>
          <w:sz w:val="24"/>
          <w:szCs w:val="24"/>
          <w:lang w:val="es-PR"/>
        </w:rPr>
        <w:t>será</w:t>
      </w:r>
      <w:r w:rsidR="005C120E" w:rsidRPr="0049276D">
        <w:rPr>
          <w:rFonts w:ascii="Book Antiqua" w:hAnsi="Book Antiqua" w:cs="Times New Roman"/>
          <w:sz w:val="24"/>
          <w:szCs w:val="24"/>
          <w:lang w:val="es-PR"/>
        </w:rPr>
        <w:t xml:space="preserve"> mayor a diez (10) días.</w:t>
      </w:r>
    </w:p>
    <w:p w14:paraId="543B8362" w14:textId="77777777" w:rsidR="00D40CEF" w:rsidRPr="0049276D" w:rsidRDefault="00D40CEF" w:rsidP="00C72EC0">
      <w:pPr>
        <w:pStyle w:val="ListParagraph"/>
        <w:widowControl w:val="0"/>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p>
    <w:p w14:paraId="5FAE41BF" w14:textId="22E2E201" w:rsidR="00D909D3" w:rsidRPr="0049276D" w:rsidRDefault="00D909D3"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bookmarkStart w:id="71" w:name="_Hlk132469651"/>
      <w:r w:rsidRPr="0049276D">
        <w:rPr>
          <w:rFonts w:ascii="Book Antiqua" w:hAnsi="Book Antiqua" w:cs="Times New Roman"/>
          <w:sz w:val="24"/>
          <w:szCs w:val="24"/>
          <w:lang w:val="es-PR"/>
        </w:rPr>
        <w:t xml:space="preserve">Las cotizaciones </w:t>
      </w:r>
      <w:r w:rsidR="009B67EF" w:rsidRPr="0049276D">
        <w:rPr>
          <w:rFonts w:ascii="Book Antiqua" w:hAnsi="Book Antiqua" w:cs="Times New Roman"/>
          <w:sz w:val="24"/>
          <w:szCs w:val="24"/>
          <w:lang w:val="es-PR"/>
        </w:rPr>
        <w:t>deberán ser solicitadas y recibidas por</w:t>
      </w:r>
      <w:r w:rsidRPr="0049276D">
        <w:rPr>
          <w:rFonts w:ascii="Book Antiqua" w:hAnsi="Book Antiqua" w:cs="Times New Roman"/>
          <w:sz w:val="24"/>
          <w:szCs w:val="24"/>
          <w:lang w:val="es-PR"/>
        </w:rPr>
        <w:t xml:space="preserve"> correo electrónico</w:t>
      </w:r>
      <w:r w:rsidR="000F0EE8" w:rsidRPr="0049276D">
        <w:rPr>
          <w:rFonts w:ascii="Book Antiqua" w:hAnsi="Book Antiqua" w:cs="Times New Roman"/>
          <w:sz w:val="24"/>
          <w:szCs w:val="24"/>
          <w:lang w:val="es-PR"/>
        </w:rPr>
        <w:t>.</w:t>
      </w:r>
    </w:p>
    <w:bookmarkEnd w:id="71"/>
    <w:p w14:paraId="3B1D3120" w14:textId="77777777" w:rsidR="002F129B" w:rsidRPr="0049276D" w:rsidRDefault="002F129B" w:rsidP="00C72EC0">
      <w:pPr>
        <w:pStyle w:val="ListParagraph"/>
        <w:widowControl w:val="0"/>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p>
    <w:p w14:paraId="69F27250" w14:textId="77777777" w:rsidR="00D909D3" w:rsidRPr="0049276D" w:rsidRDefault="00D909D3"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bookmarkStart w:id="72" w:name="_Hlk132469669"/>
      <w:r w:rsidRPr="0049276D">
        <w:rPr>
          <w:rFonts w:ascii="Book Antiqua" w:hAnsi="Book Antiqua" w:cs="Times New Roman"/>
          <w:sz w:val="24"/>
          <w:szCs w:val="24"/>
          <w:lang w:val="es-PR"/>
        </w:rPr>
        <w:t xml:space="preserve">En caso de que se haya requerido </w:t>
      </w:r>
      <w:r w:rsidR="002D1DF6" w:rsidRPr="0049276D">
        <w:rPr>
          <w:rFonts w:ascii="Book Antiqua" w:hAnsi="Book Antiqua" w:cs="Times New Roman"/>
          <w:sz w:val="24"/>
          <w:szCs w:val="24"/>
          <w:lang w:val="es-PR"/>
        </w:rPr>
        <w:t>cotización</w:t>
      </w:r>
      <w:r w:rsidRPr="0049276D">
        <w:rPr>
          <w:rFonts w:ascii="Book Antiqua" w:hAnsi="Book Antiqua" w:cs="Times New Roman"/>
          <w:sz w:val="24"/>
          <w:szCs w:val="24"/>
          <w:lang w:val="es-PR"/>
        </w:rPr>
        <w:t xml:space="preserve"> de un suplidor en particular y este no haya contestado el requerimiento</w:t>
      </w:r>
      <w:r w:rsidR="009B67EF" w:rsidRPr="0049276D">
        <w:rPr>
          <w:rFonts w:ascii="Book Antiqua" w:hAnsi="Book Antiqua" w:cs="Times New Roman"/>
          <w:sz w:val="24"/>
          <w:szCs w:val="24"/>
          <w:lang w:val="es-PR"/>
        </w:rPr>
        <w:t>, (“NO SHOW”)</w:t>
      </w:r>
      <w:r w:rsidRPr="0049276D">
        <w:rPr>
          <w:rFonts w:ascii="Book Antiqua" w:hAnsi="Book Antiqua" w:cs="Times New Roman"/>
          <w:sz w:val="24"/>
          <w:szCs w:val="24"/>
          <w:lang w:val="es-PR"/>
        </w:rPr>
        <w:t xml:space="preserve"> no deberá considerarse como </w:t>
      </w:r>
      <w:r w:rsidR="009B67EF" w:rsidRPr="0049276D">
        <w:rPr>
          <w:rFonts w:ascii="Book Antiqua" w:hAnsi="Book Antiqua" w:cs="Times New Roman"/>
          <w:sz w:val="24"/>
          <w:szCs w:val="24"/>
          <w:lang w:val="es-PR"/>
        </w:rPr>
        <w:t xml:space="preserve">que su </w:t>
      </w:r>
      <w:r w:rsidR="009B67EF" w:rsidRPr="0049276D">
        <w:rPr>
          <w:rFonts w:ascii="Book Antiqua" w:hAnsi="Book Antiqua" w:cs="Times New Roman"/>
          <w:sz w:val="24"/>
          <w:szCs w:val="24"/>
          <w:lang w:val="es-PR"/>
        </w:rPr>
        <w:lastRenderedPageBreak/>
        <w:t>intención fue la de no cotizar (</w:t>
      </w:r>
      <w:r w:rsidRPr="0049276D">
        <w:rPr>
          <w:rFonts w:ascii="Book Antiqua" w:hAnsi="Book Antiqua" w:cs="Times New Roman"/>
          <w:sz w:val="24"/>
          <w:szCs w:val="24"/>
          <w:lang w:val="es-PR"/>
        </w:rPr>
        <w:t>"NO BID"</w:t>
      </w:r>
      <w:r w:rsidR="009B67EF" w:rsidRPr="0049276D">
        <w:rPr>
          <w:rFonts w:ascii="Book Antiqua" w:hAnsi="Book Antiqua" w:cs="Times New Roman"/>
          <w:sz w:val="24"/>
          <w:szCs w:val="24"/>
          <w:lang w:val="es-PR"/>
        </w:rPr>
        <w:t>)</w:t>
      </w:r>
      <w:r w:rsidRPr="0049276D">
        <w:rPr>
          <w:rFonts w:ascii="Book Antiqua" w:hAnsi="Book Antiqua" w:cs="Times New Roman"/>
          <w:sz w:val="24"/>
          <w:szCs w:val="24"/>
          <w:lang w:val="es-PR"/>
        </w:rPr>
        <w:t xml:space="preserve">, a menos que su negativa a participar en el proceso sea consignada por el suplidor mediante escrito. La Hoja de </w:t>
      </w:r>
      <w:r w:rsidR="0062629B" w:rsidRPr="0049276D">
        <w:rPr>
          <w:rFonts w:ascii="Book Antiqua" w:hAnsi="Book Antiqua" w:cs="Times New Roman"/>
          <w:sz w:val="24"/>
          <w:szCs w:val="24"/>
          <w:lang w:val="es-PR"/>
        </w:rPr>
        <w:t>Cotización</w:t>
      </w:r>
      <w:r w:rsidRPr="0049276D">
        <w:rPr>
          <w:rFonts w:ascii="Book Antiqua" w:hAnsi="Book Antiqua" w:cs="Times New Roman"/>
          <w:sz w:val="24"/>
          <w:szCs w:val="24"/>
          <w:lang w:val="es-PR"/>
        </w:rPr>
        <w:t xml:space="preserve"> deberá establecer la obligación del suplidor de contestar si no interesa licitar en el proceso.</w:t>
      </w:r>
    </w:p>
    <w:bookmarkEnd w:id="72"/>
    <w:p w14:paraId="1518512A" w14:textId="77777777" w:rsidR="002F129B" w:rsidRPr="0049276D" w:rsidRDefault="002F129B" w:rsidP="00C72EC0">
      <w:pPr>
        <w:pStyle w:val="ListParagraph"/>
        <w:rPr>
          <w:rFonts w:ascii="Book Antiqua" w:hAnsi="Book Antiqua" w:cs="Times New Roman"/>
          <w:sz w:val="24"/>
          <w:szCs w:val="24"/>
          <w:lang w:val="es-PR"/>
        </w:rPr>
      </w:pPr>
    </w:p>
    <w:p w14:paraId="60EE7386" w14:textId="77777777" w:rsidR="00D909D3" w:rsidRPr="0049276D" w:rsidRDefault="00D909D3"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bookmarkStart w:id="73" w:name="_Hlk132469801"/>
      <w:r w:rsidRPr="0049276D">
        <w:rPr>
          <w:rFonts w:ascii="Book Antiqua" w:hAnsi="Book Antiqua" w:cs="Times New Roman"/>
          <w:sz w:val="24"/>
          <w:szCs w:val="24"/>
          <w:lang w:val="es-PR"/>
        </w:rPr>
        <w:t>Las cotizaciones deberán ser recibidas en o antes de la fecha y hora indicada en la hoja de cotización y se cumpli</w:t>
      </w:r>
      <w:r w:rsidR="0062629B" w:rsidRPr="0049276D">
        <w:rPr>
          <w:rFonts w:ascii="Book Antiqua" w:hAnsi="Book Antiqua" w:cs="Times New Roman"/>
          <w:sz w:val="24"/>
          <w:szCs w:val="24"/>
          <w:lang w:val="es-PR"/>
        </w:rPr>
        <w:t>m</w:t>
      </w:r>
      <w:r w:rsidRPr="0049276D">
        <w:rPr>
          <w:rFonts w:ascii="Book Antiqua" w:hAnsi="Book Antiqua" w:cs="Times New Roman"/>
          <w:sz w:val="24"/>
          <w:szCs w:val="24"/>
          <w:lang w:val="es-PR"/>
        </w:rPr>
        <w:t xml:space="preserve">entará el </w:t>
      </w:r>
      <w:r w:rsidR="0062629B" w:rsidRPr="0049276D">
        <w:rPr>
          <w:rFonts w:ascii="Book Antiqua" w:hAnsi="Book Antiqua" w:cs="Times New Roman"/>
          <w:sz w:val="24"/>
          <w:szCs w:val="24"/>
          <w:lang w:val="es-PR"/>
        </w:rPr>
        <w:t>récord</w:t>
      </w:r>
      <w:r w:rsidRPr="0049276D">
        <w:rPr>
          <w:rFonts w:ascii="Book Antiqua" w:hAnsi="Book Antiqua" w:cs="Times New Roman"/>
          <w:sz w:val="24"/>
          <w:szCs w:val="24"/>
          <w:lang w:val="es-PR"/>
        </w:rPr>
        <w:t xml:space="preserve"> de cotizaciones.</w:t>
      </w:r>
    </w:p>
    <w:bookmarkEnd w:id="73"/>
    <w:p w14:paraId="36D2CF85" w14:textId="77777777" w:rsidR="002F129B" w:rsidRPr="0049276D" w:rsidRDefault="002F129B" w:rsidP="00C72EC0">
      <w:pPr>
        <w:pStyle w:val="ListParagraph"/>
        <w:widowControl w:val="0"/>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p>
    <w:p w14:paraId="506FF41D" w14:textId="6D85BFCE" w:rsidR="00EB4BD1" w:rsidRPr="0049276D" w:rsidRDefault="005C120E"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Salvo lo dispuesto en el subinciso </w:t>
      </w:r>
      <w:hyperlink w:anchor="_SECCIÓN_4.1.2_-" w:history="1">
        <w:r w:rsidRPr="0049276D">
          <w:rPr>
            <w:rStyle w:val="Hyperlink"/>
            <w:rFonts w:ascii="Book Antiqua" w:hAnsi="Book Antiqua" w:cs="Times New Roman"/>
            <w:sz w:val="24"/>
            <w:szCs w:val="24"/>
            <w:lang w:val="es-PR"/>
          </w:rPr>
          <w:t>4.1.2(b)(i)</w:t>
        </w:r>
      </w:hyperlink>
      <w:r w:rsidRPr="0049276D">
        <w:rPr>
          <w:rFonts w:ascii="Book Antiqua" w:hAnsi="Book Antiqua" w:cs="Times New Roman"/>
          <w:sz w:val="24"/>
          <w:szCs w:val="24"/>
          <w:lang w:val="es-PR"/>
        </w:rPr>
        <w:t xml:space="preserve"> de esta sección, i</w:t>
      </w:r>
      <w:r w:rsidR="009B67EF" w:rsidRPr="0049276D">
        <w:rPr>
          <w:rFonts w:ascii="Book Antiqua" w:hAnsi="Book Antiqua" w:cs="Times New Roman"/>
          <w:sz w:val="24"/>
          <w:szCs w:val="24"/>
          <w:lang w:val="es-PR"/>
        </w:rPr>
        <w:t>dealmente se adjudicará habiendo recibido</w:t>
      </w:r>
      <w:r w:rsidRPr="0049276D">
        <w:rPr>
          <w:rFonts w:ascii="Book Antiqua" w:hAnsi="Book Antiqua" w:cs="Times New Roman"/>
          <w:sz w:val="24"/>
          <w:szCs w:val="24"/>
          <w:lang w:val="es-PR"/>
        </w:rPr>
        <w:t xml:space="preserve"> al menos dos</w:t>
      </w:r>
      <w:r w:rsidR="009B67EF"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2</w:t>
      </w:r>
      <w:r w:rsidR="009B67EF" w:rsidRPr="0049276D">
        <w:rPr>
          <w:rFonts w:ascii="Book Antiqua" w:hAnsi="Book Antiqua" w:cs="Times New Roman"/>
          <w:sz w:val="24"/>
          <w:szCs w:val="24"/>
          <w:lang w:val="es-PR"/>
        </w:rPr>
        <w:t>) cotizaciones</w:t>
      </w:r>
      <w:r w:rsidRPr="0049276D">
        <w:rPr>
          <w:rFonts w:ascii="Book Antiqua" w:hAnsi="Book Antiqua" w:cs="Times New Roman"/>
          <w:sz w:val="24"/>
          <w:szCs w:val="24"/>
          <w:lang w:val="es-PR"/>
        </w:rPr>
        <w:t>, lo que se considera como competencia adecuada</w:t>
      </w:r>
      <w:r w:rsidR="00474E32" w:rsidRPr="0049276D">
        <w:rPr>
          <w:rFonts w:ascii="Book Antiqua" w:hAnsi="Book Antiqua" w:cs="Times New Roman"/>
          <w:sz w:val="24"/>
          <w:szCs w:val="24"/>
          <w:lang w:val="es-PR"/>
        </w:rPr>
        <w:t>. En</w:t>
      </w:r>
      <w:r w:rsidR="009B67EF" w:rsidRPr="0049276D">
        <w:rPr>
          <w:rFonts w:ascii="Book Antiqua" w:hAnsi="Book Antiqua" w:cs="Times New Roman"/>
          <w:sz w:val="24"/>
          <w:szCs w:val="24"/>
          <w:lang w:val="es-PR"/>
        </w:rPr>
        <w:t xml:space="preserve"> aquellos casos en que no se obtenga el número mínimo de cotizaciones</w:t>
      </w:r>
      <w:r w:rsidRPr="0049276D">
        <w:rPr>
          <w:rFonts w:ascii="Book Antiqua" w:hAnsi="Book Antiqua" w:cs="Times New Roman"/>
          <w:sz w:val="24"/>
          <w:szCs w:val="24"/>
          <w:lang w:val="es-PR"/>
        </w:rPr>
        <w:t xml:space="preserve"> para una competencia adecuada</w:t>
      </w:r>
      <w:r w:rsidR="009B67EF" w:rsidRPr="0049276D">
        <w:rPr>
          <w:rFonts w:ascii="Book Antiqua" w:hAnsi="Book Antiqua" w:cs="Times New Roman"/>
          <w:sz w:val="24"/>
          <w:szCs w:val="24"/>
          <w:lang w:val="es-PR"/>
        </w:rPr>
        <w:t xml:space="preserve">, ello no será obstáculo para proceder con la </w:t>
      </w:r>
      <w:r w:rsidR="00474E32" w:rsidRPr="0049276D">
        <w:rPr>
          <w:rFonts w:ascii="Book Antiqua" w:hAnsi="Book Antiqua" w:cs="Times New Roman"/>
          <w:sz w:val="24"/>
          <w:szCs w:val="24"/>
          <w:lang w:val="es-PR"/>
        </w:rPr>
        <w:t>adquisición del servicio</w:t>
      </w:r>
      <w:r w:rsidR="009B67EF" w:rsidRPr="0049276D">
        <w:rPr>
          <w:rFonts w:ascii="Book Antiqua" w:hAnsi="Book Antiqua" w:cs="Times New Roman"/>
          <w:sz w:val="24"/>
          <w:szCs w:val="24"/>
          <w:lang w:val="es-PR"/>
        </w:rPr>
        <w:t>, sin embargo, deberá</w:t>
      </w:r>
      <w:r w:rsidR="00474E32" w:rsidRPr="0049276D">
        <w:rPr>
          <w:rFonts w:ascii="Book Antiqua" w:hAnsi="Book Antiqua" w:cs="Times New Roman"/>
          <w:sz w:val="24"/>
          <w:szCs w:val="24"/>
          <w:lang w:val="es-PR"/>
        </w:rPr>
        <w:t>n</w:t>
      </w:r>
      <w:r w:rsidR="009B67EF" w:rsidRPr="0049276D">
        <w:rPr>
          <w:rFonts w:ascii="Book Antiqua" w:hAnsi="Book Antiqua" w:cs="Times New Roman"/>
          <w:sz w:val="24"/>
          <w:szCs w:val="24"/>
          <w:lang w:val="es-PR"/>
        </w:rPr>
        <w:t xml:space="preserve"> documentarse las razones </w:t>
      </w:r>
      <w:r w:rsidR="00474E32" w:rsidRPr="0049276D">
        <w:rPr>
          <w:rFonts w:ascii="Book Antiqua" w:hAnsi="Book Antiqua" w:cs="Times New Roman"/>
          <w:sz w:val="24"/>
          <w:szCs w:val="24"/>
          <w:lang w:val="es-PR"/>
        </w:rPr>
        <w:t>por escrito</w:t>
      </w:r>
      <w:r w:rsidRPr="0049276D">
        <w:rPr>
          <w:rFonts w:ascii="Book Antiqua" w:hAnsi="Book Antiqua" w:cs="Times New Roman"/>
          <w:sz w:val="24"/>
          <w:szCs w:val="24"/>
          <w:lang w:val="es-PR"/>
        </w:rPr>
        <w:t>.</w:t>
      </w:r>
    </w:p>
    <w:p w14:paraId="71F4CB5B" w14:textId="77777777" w:rsidR="002F129B" w:rsidRPr="0049276D" w:rsidRDefault="002F129B" w:rsidP="00C72EC0">
      <w:pPr>
        <w:pStyle w:val="ListParagraph"/>
        <w:widowControl w:val="0"/>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p>
    <w:p w14:paraId="572A658F" w14:textId="0DBFD87F" w:rsidR="002F129B" w:rsidRPr="0049276D" w:rsidRDefault="0087122B"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El Oficial</w:t>
      </w:r>
      <w:r w:rsidR="007C6103" w:rsidRPr="0049276D">
        <w:rPr>
          <w:rFonts w:ascii="Book Antiqua" w:hAnsi="Book Antiqua" w:cs="Times New Roman"/>
          <w:sz w:val="24"/>
          <w:szCs w:val="24"/>
          <w:lang w:val="es-PR"/>
        </w:rPr>
        <w:t xml:space="preserve"> Comprador</w:t>
      </w:r>
      <w:r w:rsidR="00624DAC" w:rsidRPr="0049276D">
        <w:rPr>
          <w:rFonts w:ascii="Book Antiqua" w:hAnsi="Book Antiqua" w:cs="Times New Roman"/>
          <w:sz w:val="24"/>
          <w:szCs w:val="24"/>
          <w:lang w:val="es-PR"/>
        </w:rPr>
        <w:t xml:space="preserve"> </w:t>
      </w:r>
      <w:r w:rsidR="00D909D3" w:rsidRPr="0049276D">
        <w:rPr>
          <w:rFonts w:ascii="Book Antiqua" w:hAnsi="Book Antiqua" w:cs="Times New Roman"/>
          <w:sz w:val="24"/>
          <w:szCs w:val="24"/>
          <w:lang w:val="es-PR"/>
        </w:rPr>
        <w:t xml:space="preserve">asignado para </w:t>
      </w:r>
      <w:r w:rsidR="0062629B" w:rsidRPr="0049276D">
        <w:rPr>
          <w:rFonts w:ascii="Book Antiqua" w:hAnsi="Book Antiqua" w:cs="Times New Roman"/>
          <w:sz w:val="24"/>
          <w:szCs w:val="24"/>
          <w:lang w:val="es-PR"/>
        </w:rPr>
        <w:t>el</w:t>
      </w:r>
      <w:r w:rsidR="00D909D3" w:rsidRPr="0049276D">
        <w:rPr>
          <w:rFonts w:ascii="Book Antiqua" w:hAnsi="Book Antiqua" w:cs="Times New Roman"/>
          <w:sz w:val="24"/>
          <w:szCs w:val="24"/>
          <w:lang w:val="es-PR"/>
        </w:rPr>
        <w:t xml:space="preserve"> trámite de la </w:t>
      </w:r>
      <w:r w:rsidR="00474E32" w:rsidRPr="0049276D">
        <w:rPr>
          <w:rFonts w:ascii="Book Antiqua" w:hAnsi="Book Antiqua" w:cs="Times New Roman"/>
          <w:sz w:val="24"/>
          <w:szCs w:val="24"/>
          <w:lang w:val="es-PR"/>
        </w:rPr>
        <w:t xml:space="preserve">adquisición </w:t>
      </w:r>
      <w:r w:rsidR="00D909D3" w:rsidRPr="0049276D">
        <w:rPr>
          <w:rFonts w:ascii="Book Antiqua" w:hAnsi="Book Antiqua" w:cs="Times New Roman"/>
          <w:sz w:val="24"/>
          <w:szCs w:val="24"/>
          <w:lang w:val="es-PR"/>
        </w:rPr>
        <w:t xml:space="preserve">evaluará las cotizaciones recibidas y </w:t>
      </w:r>
      <w:r w:rsidR="0062629B" w:rsidRPr="0049276D">
        <w:rPr>
          <w:rFonts w:ascii="Book Antiqua" w:hAnsi="Book Antiqua" w:cs="Times New Roman"/>
          <w:sz w:val="24"/>
          <w:szCs w:val="24"/>
          <w:lang w:val="es-PR"/>
        </w:rPr>
        <w:t>s</w:t>
      </w:r>
      <w:r w:rsidR="00D909D3" w:rsidRPr="0049276D">
        <w:rPr>
          <w:rFonts w:ascii="Book Antiqua" w:hAnsi="Book Antiqua" w:cs="Times New Roman"/>
          <w:sz w:val="24"/>
          <w:szCs w:val="24"/>
          <w:lang w:val="es-PR"/>
        </w:rPr>
        <w:t>eleccionará</w:t>
      </w:r>
      <w:r w:rsidR="00E56A13" w:rsidRPr="0049276D">
        <w:rPr>
          <w:rFonts w:ascii="Book Antiqua" w:hAnsi="Book Antiqua" w:cs="Times New Roman"/>
          <w:sz w:val="24"/>
          <w:szCs w:val="24"/>
          <w:lang w:val="es-PR"/>
        </w:rPr>
        <w:t xml:space="preserve"> (adjudicará)</w:t>
      </w:r>
      <w:r w:rsidR="00D909D3" w:rsidRPr="0049276D">
        <w:rPr>
          <w:rFonts w:ascii="Book Antiqua" w:hAnsi="Book Antiqua" w:cs="Times New Roman"/>
          <w:sz w:val="24"/>
          <w:szCs w:val="24"/>
          <w:lang w:val="es-PR"/>
        </w:rPr>
        <w:t xml:space="preserve"> la </w:t>
      </w:r>
      <w:r w:rsidR="00624DAC" w:rsidRPr="0049276D">
        <w:rPr>
          <w:rFonts w:ascii="Book Antiqua" w:hAnsi="Book Antiqua" w:cs="Times New Roman"/>
          <w:sz w:val="24"/>
          <w:szCs w:val="24"/>
          <w:lang w:val="es-PR"/>
        </w:rPr>
        <w:t>cotización</w:t>
      </w:r>
      <w:r w:rsidR="00D909D3" w:rsidRPr="0049276D">
        <w:rPr>
          <w:rFonts w:ascii="Book Antiqua" w:hAnsi="Book Antiqua" w:cs="Times New Roman"/>
          <w:sz w:val="24"/>
          <w:szCs w:val="24"/>
          <w:lang w:val="es-PR"/>
        </w:rPr>
        <w:t xml:space="preserve"> de mejor valor, tomando en cuenta la totalidad de las circunstancias y los mejores intereses </w:t>
      </w:r>
      <w:r w:rsidR="00B9423B" w:rsidRPr="0049276D">
        <w:rPr>
          <w:rFonts w:ascii="Book Antiqua" w:hAnsi="Book Antiqua" w:cs="Times New Roman"/>
          <w:sz w:val="24"/>
          <w:szCs w:val="24"/>
          <w:lang w:val="es-PR"/>
        </w:rPr>
        <w:t>de la AMA</w:t>
      </w:r>
      <w:r w:rsidR="00D909D3" w:rsidRPr="0049276D">
        <w:rPr>
          <w:rFonts w:ascii="Book Antiqua" w:hAnsi="Book Antiqua" w:cs="Times New Roman"/>
          <w:sz w:val="24"/>
          <w:szCs w:val="24"/>
          <w:lang w:val="es-PR"/>
        </w:rPr>
        <w:t>.</w:t>
      </w:r>
      <w:r w:rsidR="00624DAC" w:rsidRPr="0049276D">
        <w:rPr>
          <w:rFonts w:ascii="Book Antiqua" w:hAnsi="Book Antiqua" w:cs="Times New Roman"/>
          <w:sz w:val="24"/>
          <w:szCs w:val="24"/>
          <w:lang w:val="es-PR"/>
        </w:rPr>
        <w:t xml:space="preserve"> Al adjudicar, se debe aplicar el estándar de licitación responsiva, del licitador responsable mejor cualificado, cuyo costo sea razonable.</w:t>
      </w:r>
    </w:p>
    <w:p w14:paraId="4762B1B9" w14:textId="77777777" w:rsidR="002F129B" w:rsidRPr="0049276D" w:rsidRDefault="002F129B" w:rsidP="00C72EC0">
      <w:pPr>
        <w:pStyle w:val="ListParagraph"/>
        <w:widowControl w:val="0"/>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p>
    <w:p w14:paraId="74807848" w14:textId="6A126170" w:rsidR="002F129B" w:rsidRPr="0049276D" w:rsidRDefault="0087122B" w:rsidP="002F2919">
      <w:pPr>
        <w:pStyle w:val="ListParagraph"/>
        <w:widowControl w:val="0"/>
        <w:numPr>
          <w:ilvl w:val="0"/>
          <w:numId w:val="5"/>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El Oficial</w:t>
      </w:r>
      <w:r w:rsidR="007C6103" w:rsidRPr="0049276D">
        <w:rPr>
          <w:rFonts w:ascii="Book Antiqua" w:hAnsi="Book Antiqua" w:cs="Times New Roman"/>
          <w:sz w:val="24"/>
          <w:szCs w:val="24"/>
          <w:lang w:val="es-PR"/>
        </w:rPr>
        <w:t xml:space="preserve"> Comprador </w:t>
      </w:r>
      <w:r w:rsidR="00D909D3" w:rsidRPr="0049276D">
        <w:rPr>
          <w:rFonts w:ascii="Book Antiqua" w:hAnsi="Book Antiqua" w:cs="Times New Roman"/>
          <w:sz w:val="24"/>
          <w:szCs w:val="24"/>
          <w:lang w:val="es-PR"/>
        </w:rPr>
        <w:t xml:space="preserve">asignado para el trámite de la compra notificará por </w:t>
      </w:r>
      <w:r w:rsidR="009B67EF" w:rsidRPr="0049276D">
        <w:rPr>
          <w:rFonts w:ascii="Book Antiqua" w:hAnsi="Book Antiqua" w:cs="Times New Roman"/>
          <w:sz w:val="24"/>
          <w:szCs w:val="24"/>
          <w:lang w:val="es-PR"/>
        </w:rPr>
        <w:t>correo electrónico preferiblemente</w:t>
      </w:r>
      <w:r w:rsidR="00D909D3" w:rsidRPr="0049276D">
        <w:rPr>
          <w:rFonts w:ascii="Book Antiqua" w:hAnsi="Book Antiqua" w:cs="Times New Roman"/>
          <w:sz w:val="24"/>
          <w:szCs w:val="24"/>
          <w:lang w:val="es-PR"/>
        </w:rPr>
        <w:t xml:space="preserve"> al licitador agraciado y le enviará la Orden de Servicio mediante correo electrónico</w:t>
      </w:r>
      <w:r w:rsidR="005B37A3" w:rsidRPr="0049276D">
        <w:rPr>
          <w:rFonts w:ascii="Book Antiqua" w:hAnsi="Book Antiqua" w:cs="Times New Roman"/>
          <w:sz w:val="24"/>
          <w:szCs w:val="24"/>
          <w:lang w:val="es-PR"/>
        </w:rPr>
        <w:t xml:space="preserve"> o</w:t>
      </w:r>
      <w:r w:rsidR="005B37A3" w:rsidRPr="0049276D">
        <w:rPr>
          <w:rFonts w:ascii="Book Antiqua" w:eastAsia="Times New Roman" w:hAnsi="Book Antiqua"/>
          <w:color w:val="000000"/>
          <w:sz w:val="24"/>
          <w:szCs w:val="24"/>
          <w:bdr w:val="none" w:sz="0" w:space="0" w:color="auto" w:frame="1"/>
          <w:lang w:val="es-PR"/>
        </w:rPr>
        <w:t xml:space="preserve"> remitirá a la Oficina de Contratos todo el expediente del proceso para proceder con la elaboración del contrato de servicios profesionales correspondiente</w:t>
      </w:r>
      <w:r w:rsidR="00D909D3" w:rsidRPr="0049276D">
        <w:rPr>
          <w:rFonts w:ascii="Book Antiqua" w:hAnsi="Book Antiqua" w:cs="Times New Roman"/>
          <w:sz w:val="24"/>
          <w:szCs w:val="24"/>
          <w:lang w:val="es-PR"/>
        </w:rPr>
        <w:t xml:space="preserve">. Además, </w:t>
      </w:r>
      <w:r w:rsidRPr="0049276D">
        <w:rPr>
          <w:rFonts w:ascii="Book Antiqua" w:hAnsi="Book Antiqua" w:cs="Times New Roman"/>
          <w:sz w:val="24"/>
          <w:szCs w:val="24"/>
          <w:lang w:val="es-PR"/>
        </w:rPr>
        <w:t>el Oficial</w:t>
      </w:r>
      <w:r w:rsidR="007C6103" w:rsidRPr="0049276D">
        <w:rPr>
          <w:rFonts w:ascii="Book Antiqua" w:hAnsi="Book Antiqua" w:cs="Times New Roman"/>
          <w:sz w:val="24"/>
          <w:szCs w:val="24"/>
          <w:lang w:val="es-PR"/>
        </w:rPr>
        <w:t xml:space="preserve"> </w:t>
      </w:r>
      <w:r w:rsidR="00D00607" w:rsidRPr="0049276D">
        <w:rPr>
          <w:rFonts w:ascii="Book Antiqua" w:hAnsi="Book Antiqua" w:cs="Times New Roman"/>
          <w:sz w:val="24"/>
          <w:szCs w:val="24"/>
          <w:lang w:val="es-PR"/>
        </w:rPr>
        <w:t>Comprador</w:t>
      </w:r>
      <w:r w:rsidR="00351AA1" w:rsidRPr="0049276D">
        <w:rPr>
          <w:rFonts w:ascii="Book Antiqua" w:hAnsi="Book Antiqua" w:cs="Times New Roman"/>
          <w:sz w:val="24"/>
          <w:szCs w:val="24"/>
          <w:lang w:val="es-PR"/>
        </w:rPr>
        <w:t xml:space="preserve"> </w:t>
      </w:r>
      <w:r w:rsidR="00D909D3" w:rsidRPr="0049276D">
        <w:rPr>
          <w:rFonts w:ascii="Book Antiqua" w:hAnsi="Book Antiqua" w:cs="Times New Roman"/>
          <w:sz w:val="24"/>
          <w:szCs w:val="24"/>
          <w:lang w:val="es-PR"/>
        </w:rPr>
        <w:t>notificará por</w:t>
      </w:r>
      <w:r w:rsidR="009B67EF" w:rsidRPr="0049276D">
        <w:rPr>
          <w:rFonts w:ascii="Book Antiqua" w:hAnsi="Book Antiqua" w:cs="Times New Roman"/>
          <w:sz w:val="24"/>
          <w:szCs w:val="24"/>
          <w:lang w:val="es-PR"/>
        </w:rPr>
        <w:t xml:space="preserve"> correo electrónico preferiblemente, </w:t>
      </w:r>
      <w:r w:rsidR="000F0EE8" w:rsidRPr="0049276D">
        <w:rPr>
          <w:rFonts w:ascii="Book Antiqua" w:hAnsi="Book Antiqua" w:cs="Times New Roman"/>
          <w:sz w:val="24"/>
          <w:szCs w:val="24"/>
          <w:lang w:val="es-PR"/>
        </w:rPr>
        <w:t>o</w:t>
      </w:r>
      <w:r w:rsidR="009B67EF" w:rsidRPr="0049276D">
        <w:rPr>
          <w:rFonts w:ascii="Book Antiqua" w:hAnsi="Book Antiqua" w:cs="Times New Roman"/>
          <w:sz w:val="24"/>
          <w:szCs w:val="24"/>
          <w:lang w:val="es-PR"/>
        </w:rPr>
        <w:t xml:space="preserve"> cuando las circunstancias lo ameriten por</w:t>
      </w:r>
      <w:r w:rsidR="00D909D3" w:rsidRPr="0049276D">
        <w:rPr>
          <w:rFonts w:ascii="Book Antiqua" w:hAnsi="Book Antiqua" w:cs="Times New Roman"/>
          <w:sz w:val="24"/>
          <w:szCs w:val="24"/>
          <w:lang w:val="es-PR"/>
        </w:rPr>
        <w:t xml:space="preserve"> teléfono</w:t>
      </w:r>
      <w:r w:rsidR="009B67EF" w:rsidRPr="0049276D">
        <w:rPr>
          <w:rFonts w:ascii="Book Antiqua" w:hAnsi="Book Antiqua" w:cs="Times New Roman"/>
          <w:sz w:val="24"/>
          <w:szCs w:val="24"/>
          <w:lang w:val="es-PR"/>
        </w:rPr>
        <w:t>,</w:t>
      </w:r>
      <w:r w:rsidR="00D909D3" w:rsidRPr="0049276D">
        <w:rPr>
          <w:rFonts w:ascii="Book Antiqua" w:hAnsi="Book Antiqua" w:cs="Times New Roman"/>
          <w:sz w:val="24"/>
          <w:szCs w:val="24"/>
          <w:lang w:val="es-PR"/>
        </w:rPr>
        <w:t xml:space="preserve"> a los suplidores</w:t>
      </w:r>
      <w:r w:rsidR="00BE31BA" w:rsidRPr="0049276D">
        <w:rPr>
          <w:rFonts w:ascii="Book Antiqua" w:hAnsi="Book Antiqua" w:cs="Times New Roman"/>
          <w:sz w:val="24"/>
          <w:szCs w:val="24"/>
          <w:lang w:val="es-PR"/>
        </w:rPr>
        <w:t xml:space="preserve"> no agraciados</w:t>
      </w:r>
      <w:r w:rsidR="00D909D3" w:rsidRPr="0049276D">
        <w:rPr>
          <w:rFonts w:ascii="Book Antiqua" w:hAnsi="Book Antiqua" w:cs="Times New Roman"/>
          <w:sz w:val="24"/>
          <w:szCs w:val="24"/>
          <w:lang w:val="es-PR"/>
        </w:rPr>
        <w:t xml:space="preserve"> de servicios profesionales a quienes se les envió la Hoja de Cotización el fundamento para el rechazo de sus ofertas.</w:t>
      </w:r>
      <w:r w:rsidR="00351AA1" w:rsidRPr="0049276D">
        <w:rPr>
          <w:rFonts w:ascii="Book Antiqua" w:hAnsi="Book Antiqua" w:cs="Times New Roman"/>
          <w:sz w:val="24"/>
          <w:szCs w:val="24"/>
          <w:lang w:val="es-PR"/>
        </w:rPr>
        <w:t xml:space="preserve"> </w:t>
      </w:r>
    </w:p>
    <w:p w14:paraId="530362D2" w14:textId="53465798" w:rsidR="00D909D3" w:rsidRPr="0049276D" w:rsidRDefault="00E61E01" w:rsidP="00D96BD3">
      <w:pPr>
        <w:pStyle w:val="Heading3"/>
      </w:pPr>
      <w:bookmarkStart w:id="74" w:name="_Toc137038283"/>
      <w:r w:rsidRPr="0049276D">
        <w:t xml:space="preserve">SECCIÓN 4.1.3 - ORDEN DE CAMBIO EN </w:t>
      </w:r>
      <w:r w:rsidR="00624DAC" w:rsidRPr="0049276D">
        <w:t>LA CONTRATACIÓN SIMPLIFICADA.</w:t>
      </w:r>
      <w:bookmarkEnd w:id="74"/>
    </w:p>
    <w:p w14:paraId="43F30468" w14:textId="0E3628DD" w:rsidR="00D909D3" w:rsidRPr="0049276D" w:rsidRDefault="00D909D3" w:rsidP="00C72EC0">
      <w:pPr>
        <w:widowControl w:val="0"/>
        <w:tabs>
          <w:tab w:val="left" w:pos="9270"/>
          <w:tab w:val="left" w:pos="9360"/>
        </w:tabs>
        <w:autoSpaceDE w:val="0"/>
        <w:autoSpaceDN w:val="0"/>
        <w:adjustRightInd w:val="0"/>
        <w:spacing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El Director de Compras </w:t>
      </w:r>
      <w:r w:rsidR="002357BA" w:rsidRPr="0049276D">
        <w:rPr>
          <w:rFonts w:ascii="Book Antiqua" w:hAnsi="Book Antiqua" w:cs="Times New Roman"/>
          <w:sz w:val="24"/>
          <w:szCs w:val="24"/>
          <w:lang w:val="es-PR"/>
        </w:rPr>
        <w:t>deberá mantener registro de toda solicitud de Orden de Cambio y podrá autorizar O</w:t>
      </w:r>
      <w:r w:rsidRPr="0049276D">
        <w:rPr>
          <w:rFonts w:ascii="Book Antiqua" w:hAnsi="Book Antiqua" w:cs="Times New Roman"/>
          <w:sz w:val="24"/>
          <w:szCs w:val="24"/>
          <w:lang w:val="es-PR"/>
        </w:rPr>
        <w:t xml:space="preserve">rden de </w:t>
      </w:r>
      <w:r w:rsidR="002357BA" w:rsidRPr="0049276D">
        <w:rPr>
          <w:rFonts w:ascii="Book Antiqua" w:hAnsi="Book Antiqua" w:cs="Times New Roman"/>
          <w:sz w:val="24"/>
          <w:szCs w:val="24"/>
          <w:lang w:val="es-PR"/>
        </w:rPr>
        <w:t>C</w:t>
      </w:r>
      <w:r w:rsidR="002E67AC" w:rsidRPr="0049276D">
        <w:rPr>
          <w:rFonts w:ascii="Book Antiqua" w:hAnsi="Book Antiqua" w:cs="Times New Roman"/>
          <w:sz w:val="24"/>
          <w:szCs w:val="24"/>
          <w:lang w:val="es-PR"/>
        </w:rPr>
        <w:t>ambio</w:t>
      </w:r>
      <w:r w:rsidRPr="0049276D">
        <w:rPr>
          <w:rFonts w:ascii="Book Antiqua" w:hAnsi="Book Antiqua" w:cs="Times New Roman"/>
          <w:sz w:val="24"/>
          <w:szCs w:val="24"/>
          <w:lang w:val="es-PR"/>
        </w:rPr>
        <w:t xml:space="preserve">, solo previo a la prestación de servicios. La notificación de una </w:t>
      </w:r>
      <w:r w:rsidR="00D00607" w:rsidRPr="0049276D">
        <w:rPr>
          <w:rFonts w:ascii="Book Antiqua" w:hAnsi="Book Antiqua" w:cs="Times New Roman"/>
          <w:sz w:val="24"/>
          <w:szCs w:val="24"/>
          <w:lang w:val="es-PR"/>
        </w:rPr>
        <w:t xml:space="preserve">Orden </w:t>
      </w:r>
      <w:r w:rsidRPr="0049276D">
        <w:rPr>
          <w:rFonts w:ascii="Book Antiqua" w:hAnsi="Book Antiqua" w:cs="Times New Roman"/>
          <w:sz w:val="24"/>
          <w:szCs w:val="24"/>
          <w:lang w:val="es-PR"/>
        </w:rPr>
        <w:t xml:space="preserve">de </w:t>
      </w:r>
      <w:r w:rsidR="00D00607" w:rsidRPr="0049276D">
        <w:rPr>
          <w:rFonts w:ascii="Book Antiqua" w:hAnsi="Book Antiqua" w:cs="Times New Roman"/>
          <w:sz w:val="24"/>
          <w:szCs w:val="24"/>
          <w:lang w:val="es-PR"/>
        </w:rPr>
        <w:t xml:space="preserve">Cambio </w:t>
      </w:r>
      <w:r w:rsidRPr="0049276D">
        <w:rPr>
          <w:rFonts w:ascii="Book Antiqua" w:hAnsi="Book Antiqua" w:cs="Times New Roman"/>
          <w:sz w:val="24"/>
          <w:szCs w:val="24"/>
          <w:lang w:val="es-PR"/>
        </w:rPr>
        <w:t xml:space="preserve">detendrá el proceso de </w:t>
      </w:r>
      <w:r w:rsidR="00BE31BA" w:rsidRPr="0049276D">
        <w:rPr>
          <w:rFonts w:ascii="Book Antiqua" w:hAnsi="Book Antiqua" w:cs="Times New Roman"/>
          <w:sz w:val="24"/>
          <w:szCs w:val="24"/>
          <w:lang w:val="es-PR"/>
        </w:rPr>
        <w:t>contratación</w:t>
      </w:r>
      <w:r w:rsidRPr="0049276D">
        <w:rPr>
          <w:rFonts w:ascii="Book Antiqua" w:hAnsi="Book Antiqua" w:cs="Times New Roman"/>
          <w:sz w:val="24"/>
          <w:szCs w:val="24"/>
          <w:lang w:val="es-PR"/>
        </w:rPr>
        <w:t xml:space="preserve"> hasta tanto </w:t>
      </w:r>
      <w:r w:rsidR="00D00607" w:rsidRPr="0049276D">
        <w:rPr>
          <w:rFonts w:ascii="Book Antiqua" w:hAnsi="Book Antiqua" w:cs="Times New Roman"/>
          <w:sz w:val="24"/>
          <w:szCs w:val="24"/>
          <w:lang w:val="es-PR"/>
        </w:rPr>
        <w:t xml:space="preserve">el </w:t>
      </w:r>
      <w:r w:rsidR="002357BA" w:rsidRPr="0049276D">
        <w:rPr>
          <w:rFonts w:ascii="Book Antiqua" w:hAnsi="Book Antiqua" w:cs="Times New Roman"/>
          <w:sz w:val="24"/>
          <w:szCs w:val="24"/>
          <w:lang w:val="es-PR"/>
        </w:rPr>
        <w:t>Director de Compras</w:t>
      </w:r>
      <w:r w:rsidRPr="0049276D">
        <w:rPr>
          <w:rFonts w:ascii="Book Antiqua" w:hAnsi="Book Antiqua" w:cs="Times New Roman"/>
          <w:sz w:val="24"/>
          <w:szCs w:val="24"/>
          <w:lang w:val="es-PR"/>
        </w:rPr>
        <w:t xml:space="preserve"> de la </w:t>
      </w:r>
      <w:r w:rsidR="00946AD5" w:rsidRPr="0049276D">
        <w:rPr>
          <w:rFonts w:ascii="Book Antiqua" w:hAnsi="Book Antiqua" w:cs="Times New Roman"/>
          <w:sz w:val="24"/>
          <w:szCs w:val="24"/>
          <w:lang w:val="es-PR"/>
        </w:rPr>
        <w:t>Autoridad</w:t>
      </w:r>
      <w:r w:rsidRPr="0049276D">
        <w:rPr>
          <w:rFonts w:ascii="Book Antiqua" w:hAnsi="Book Antiqua" w:cs="Times New Roman"/>
          <w:sz w:val="24"/>
          <w:szCs w:val="24"/>
          <w:lang w:val="es-PR"/>
        </w:rPr>
        <w:t xml:space="preserve"> autorice el cambio. Si la </w:t>
      </w:r>
      <w:r w:rsidR="00B9423B" w:rsidRPr="0049276D">
        <w:rPr>
          <w:rFonts w:ascii="Book Antiqua" w:hAnsi="Book Antiqua" w:cs="Times New Roman"/>
          <w:sz w:val="24"/>
          <w:szCs w:val="24"/>
          <w:lang w:val="es-PR"/>
        </w:rPr>
        <w:t>O</w:t>
      </w:r>
      <w:r w:rsidRPr="0049276D">
        <w:rPr>
          <w:rFonts w:ascii="Book Antiqua" w:hAnsi="Book Antiqua" w:cs="Times New Roman"/>
          <w:sz w:val="24"/>
          <w:szCs w:val="24"/>
          <w:lang w:val="es-PR"/>
        </w:rPr>
        <w:t xml:space="preserve">rden de </w:t>
      </w:r>
      <w:r w:rsidR="00B9423B" w:rsidRPr="0049276D">
        <w:rPr>
          <w:rFonts w:ascii="Book Antiqua" w:hAnsi="Book Antiqua" w:cs="Times New Roman"/>
          <w:sz w:val="24"/>
          <w:szCs w:val="24"/>
          <w:lang w:val="es-PR"/>
        </w:rPr>
        <w:t>C</w:t>
      </w:r>
      <w:r w:rsidRPr="0049276D">
        <w:rPr>
          <w:rFonts w:ascii="Book Antiqua" w:hAnsi="Book Antiqua" w:cs="Times New Roman"/>
          <w:sz w:val="24"/>
          <w:szCs w:val="24"/>
          <w:lang w:val="es-PR"/>
        </w:rPr>
        <w:t xml:space="preserve">ambio altera la obligación de fondos, la </w:t>
      </w:r>
      <w:r w:rsidR="00C45E38" w:rsidRPr="0049276D">
        <w:rPr>
          <w:rFonts w:ascii="Book Antiqua" w:hAnsi="Book Antiqua" w:cs="Times New Roman"/>
          <w:sz w:val="24"/>
          <w:szCs w:val="24"/>
          <w:lang w:val="es-PR"/>
        </w:rPr>
        <w:t xml:space="preserve">Oficina </w:t>
      </w:r>
      <w:r w:rsidRPr="0049276D">
        <w:rPr>
          <w:rFonts w:ascii="Book Antiqua" w:hAnsi="Book Antiqua" w:cs="Times New Roman"/>
          <w:sz w:val="24"/>
          <w:szCs w:val="24"/>
          <w:lang w:val="es-PR"/>
        </w:rPr>
        <w:t xml:space="preserve">de Compras de la </w:t>
      </w:r>
      <w:r w:rsidR="009B67EF" w:rsidRPr="0049276D">
        <w:rPr>
          <w:rFonts w:ascii="Book Antiqua" w:hAnsi="Book Antiqua" w:cs="Times New Roman"/>
          <w:sz w:val="24"/>
          <w:szCs w:val="24"/>
          <w:lang w:val="es-PR"/>
        </w:rPr>
        <w:t>Autoridad</w:t>
      </w:r>
      <w:r w:rsidRPr="0049276D">
        <w:rPr>
          <w:rFonts w:ascii="Book Antiqua" w:hAnsi="Book Antiqua" w:cs="Times New Roman"/>
          <w:sz w:val="24"/>
          <w:szCs w:val="24"/>
          <w:lang w:val="es-PR"/>
        </w:rPr>
        <w:t xml:space="preserve"> remitirá la orden de cambio </w:t>
      </w:r>
      <w:r w:rsidR="002357BA" w:rsidRPr="0049276D">
        <w:rPr>
          <w:rFonts w:ascii="Book Antiqua" w:hAnsi="Book Antiqua" w:cs="Times New Roman"/>
          <w:sz w:val="24"/>
          <w:szCs w:val="24"/>
          <w:lang w:val="es-PR"/>
        </w:rPr>
        <w:t xml:space="preserve">a la Presidenta </w:t>
      </w:r>
      <w:r w:rsidR="002357BA" w:rsidRPr="0049276D">
        <w:rPr>
          <w:rFonts w:ascii="Book Antiqua" w:hAnsi="Book Antiqua" w:cs="Times New Roman"/>
          <w:sz w:val="24"/>
          <w:szCs w:val="24"/>
          <w:lang w:val="es-PR"/>
        </w:rPr>
        <w:lastRenderedPageBreak/>
        <w:t>para autorización</w:t>
      </w:r>
      <w:r w:rsidRPr="0049276D">
        <w:rPr>
          <w:rFonts w:ascii="Book Antiqua" w:hAnsi="Book Antiqua" w:cs="Times New Roman"/>
          <w:sz w:val="24"/>
          <w:szCs w:val="24"/>
          <w:lang w:val="es-PR"/>
        </w:rPr>
        <w:t>.</w:t>
      </w:r>
    </w:p>
    <w:p w14:paraId="5CFCD5C2" w14:textId="5B728DBE" w:rsidR="00D909D3" w:rsidRPr="0049276D" w:rsidRDefault="00D909D3" w:rsidP="00C72EC0">
      <w:pPr>
        <w:widowControl w:val="0"/>
        <w:tabs>
          <w:tab w:val="left" w:pos="9270"/>
          <w:tab w:val="left" w:pos="9360"/>
        </w:tabs>
        <w:autoSpaceDE w:val="0"/>
        <w:autoSpaceDN w:val="0"/>
        <w:adjustRightInd w:val="0"/>
        <w:spacing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Si la Orden de Cambio no altera </w:t>
      </w:r>
      <w:r w:rsidR="00DB3484" w:rsidRPr="0049276D">
        <w:rPr>
          <w:rFonts w:ascii="Book Antiqua" w:hAnsi="Book Antiqua" w:cs="Times New Roman"/>
          <w:sz w:val="24"/>
          <w:szCs w:val="24"/>
          <w:lang w:val="es-PR"/>
        </w:rPr>
        <w:t xml:space="preserve">sustancialmente </w:t>
      </w:r>
      <w:r w:rsidRPr="0049276D">
        <w:rPr>
          <w:rFonts w:ascii="Book Antiqua" w:hAnsi="Book Antiqua" w:cs="Times New Roman"/>
          <w:sz w:val="24"/>
          <w:szCs w:val="24"/>
          <w:lang w:val="es-PR"/>
        </w:rPr>
        <w:t xml:space="preserve">la descripción, cantidad </w:t>
      </w:r>
      <w:r w:rsidR="00BE31BA" w:rsidRPr="0049276D">
        <w:rPr>
          <w:rFonts w:ascii="Book Antiqua" w:hAnsi="Book Antiqua" w:cs="Times New Roman"/>
          <w:sz w:val="24"/>
          <w:szCs w:val="24"/>
          <w:lang w:val="es-PR"/>
        </w:rPr>
        <w:t>o costo</w:t>
      </w:r>
      <w:r w:rsidRPr="0049276D">
        <w:rPr>
          <w:rFonts w:ascii="Book Antiqua" w:hAnsi="Book Antiqua" w:cs="Times New Roman"/>
          <w:sz w:val="24"/>
          <w:szCs w:val="24"/>
          <w:lang w:val="es-PR"/>
        </w:rPr>
        <w:t xml:space="preserve"> del servicio profesional, se </w:t>
      </w:r>
      <w:r w:rsidR="002E67AC" w:rsidRPr="0049276D">
        <w:rPr>
          <w:rFonts w:ascii="Book Antiqua" w:hAnsi="Book Antiqua" w:cs="Times New Roman"/>
          <w:sz w:val="24"/>
          <w:szCs w:val="24"/>
          <w:lang w:val="es-PR"/>
        </w:rPr>
        <w:t>podrá</w:t>
      </w:r>
      <w:r w:rsidRPr="0049276D">
        <w:rPr>
          <w:rFonts w:ascii="Book Antiqua" w:hAnsi="Book Antiqua" w:cs="Times New Roman"/>
          <w:sz w:val="24"/>
          <w:szCs w:val="24"/>
          <w:lang w:val="es-PR"/>
        </w:rPr>
        <w:t xml:space="preserve"> tramitar la Orden de Cambio en cualquier momento del </w:t>
      </w:r>
      <w:r w:rsidR="002E67AC" w:rsidRPr="0049276D">
        <w:rPr>
          <w:rFonts w:ascii="Book Antiqua" w:hAnsi="Book Antiqua" w:cs="Times New Roman"/>
          <w:sz w:val="24"/>
          <w:szCs w:val="24"/>
          <w:lang w:val="es-PR"/>
        </w:rPr>
        <w:t>trámite</w:t>
      </w:r>
      <w:r w:rsidRPr="0049276D">
        <w:rPr>
          <w:rFonts w:ascii="Book Antiqua" w:hAnsi="Book Antiqua" w:cs="Times New Roman"/>
          <w:sz w:val="24"/>
          <w:szCs w:val="24"/>
          <w:lang w:val="es-PR"/>
        </w:rPr>
        <w:t xml:space="preserve"> de la adquisición.</w:t>
      </w:r>
      <w:r w:rsidR="009B67EF"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 xml:space="preserve">En caso de que la Orden de Cambio resulte en el aumento del </w:t>
      </w:r>
      <w:r w:rsidR="00FF09C1" w:rsidRPr="0049276D">
        <w:rPr>
          <w:rFonts w:ascii="Book Antiqua" w:hAnsi="Book Antiqua" w:cs="Times New Roman"/>
          <w:sz w:val="24"/>
          <w:szCs w:val="24"/>
          <w:lang w:val="es-PR"/>
        </w:rPr>
        <w:t>costo</w:t>
      </w:r>
      <w:r w:rsidRPr="0049276D">
        <w:rPr>
          <w:rFonts w:ascii="Book Antiqua" w:hAnsi="Book Antiqua" w:cs="Times New Roman"/>
          <w:sz w:val="24"/>
          <w:szCs w:val="24"/>
          <w:lang w:val="es-PR"/>
        </w:rPr>
        <w:t xml:space="preserve"> del </w:t>
      </w:r>
      <w:r w:rsidR="00FF09C1" w:rsidRPr="0049276D">
        <w:rPr>
          <w:rFonts w:ascii="Book Antiqua" w:hAnsi="Book Antiqua" w:cs="Times New Roman"/>
          <w:sz w:val="24"/>
          <w:szCs w:val="24"/>
          <w:lang w:val="es-PR"/>
        </w:rPr>
        <w:t>servicio profesional</w:t>
      </w:r>
      <w:r w:rsidRPr="0049276D">
        <w:rPr>
          <w:rFonts w:ascii="Book Antiqua" w:hAnsi="Book Antiqua" w:cs="Times New Roman"/>
          <w:sz w:val="24"/>
          <w:szCs w:val="24"/>
          <w:lang w:val="es-PR"/>
        </w:rPr>
        <w:t xml:space="preserve">, la adquisición se tramitará acorde al método de </w:t>
      </w:r>
      <w:r w:rsidR="002E67AC" w:rsidRPr="0049276D">
        <w:rPr>
          <w:rFonts w:ascii="Book Antiqua" w:hAnsi="Book Antiqua" w:cs="Times New Roman"/>
          <w:sz w:val="24"/>
          <w:szCs w:val="24"/>
          <w:lang w:val="es-PR"/>
        </w:rPr>
        <w:t>licitación</w:t>
      </w:r>
      <w:r w:rsidRPr="0049276D">
        <w:rPr>
          <w:rFonts w:ascii="Book Antiqua" w:hAnsi="Book Antiqua" w:cs="Times New Roman"/>
          <w:sz w:val="24"/>
          <w:szCs w:val="24"/>
          <w:lang w:val="es-PR"/>
        </w:rPr>
        <w:t xml:space="preserve"> correspondiente</w:t>
      </w:r>
      <w:r w:rsidR="00BE31BA" w:rsidRPr="0049276D">
        <w:rPr>
          <w:rFonts w:ascii="Book Antiqua" w:hAnsi="Book Antiqua" w:cs="Times New Roman"/>
          <w:sz w:val="24"/>
          <w:szCs w:val="24"/>
          <w:lang w:val="es-PR"/>
        </w:rPr>
        <w:t xml:space="preserve">, si excede la cantidad de doscientos cincuenta mil dólares ($250,000.00). </w:t>
      </w:r>
    </w:p>
    <w:p w14:paraId="6AA1545B" w14:textId="77777777" w:rsidR="00D909D3" w:rsidRPr="0049276D" w:rsidRDefault="00D909D3" w:rsidP="00D96BD3">
      <w:pPr>
        <w:pStyle w:val="Heading3"/>
        <w:rPr>
          <w:rFonts w:cs="Times New Roman"/>
        </w:rPr>
      </w:pPr>
      <w:bookmarkStart w:id="75" w:name="_Toc137038284"/>
      <w:r w:rsidRPr="0049276D">
        <w:rPr>
          <w:rStyle w:val="Heading3Char"/>
          <w:b/>
          <w:bCs/>
          <w:caps/>
          <w:sz w:val="24"/>
          <w:szCs w:val="24"/>
        </w:rPr>
        <w:t>SECCI</w:t>
      </w:r>
      <w:r w:rsidR="009A5FA2" w:rsidRPr="0049276D">
        <w:rPr>
          <w:rStyle w:val="Heading3Char"/>
          <w:b/>
          <w:bCs/>
          <w:caps/>
          <w:sz w:val="24"/>
          <w:szCs w:val="24"/>
        </w:rPr>
        <w:t>Ó</w:t>
      </w:r>
      <w:r w:rsidRPr="0049276D">
        <w:rPr>
          <w:rStyle w:val="Heading3Char"/>
          <w:b/>
          <w:bCs/>
          <w:caps/>
          <w:sz w:val="24"/>
          <w:szCs w:val="24"/>
        </w:rPr>
        <w:t xml:space="preserve">N </w:t>
      </w:r>
      <w:r w:rsidR="001247FC" w:rsidRPr="0049276D">
        <w:rPr>
          <w:rStyle w:val="Heading3Char"/>
          <w:b/>
          <w:bCs/>
          <w:caps/>
          <w:sz w:val="24"/>
          <w:szCs w:val="24"/>
        </w:rPr>
        <w:t>4</w:t>
      </w:r>
      <w:r w:rsidR="009B67EF" w:rsidRPr="0049276D">
        <w:rPr>
          <w:rStyle w:val="Heading3Char"/>
          <w:b/>
          <w:bCs/>
          <w:caps/>
          <w:sz w:val="24"/>
          <w:szCs w:val="24"/>
        </w:rPr>
        <w:t>.1</w:t>
      </w:r>
      <w:r w:rsidRPr="0049276D">
        <w:rPr>
          <w:rStyle w:val="Heading3Char"/>
          <w:b/>
          <w:bCs/>
          <w:caps/>
          <w:sz w:val="24"/>
          <w:szCs w:val="24"/>
        </w:rPr>
        <w:t xml:space="preserve">.4 - ENMIENDAS A LA ORDEN DE COMPRA </w:t>
      </w:r>
      <w:r w:rsidR="00785AFE" w:rsidRPr="0049276D">
        <w:rPr>
          <w:rStyle w:val="Heading3Char"/>
          <w:b/>
          <w:bCs/>
          <w:caps/>
          <w:sz w:val="24"/>
          <w:szCs w:val="24"/>
        </w:rPr>
        <w:t>O</w:t>
      </w:r>
      <w:r w:rsidRPr="0049276D">
        <w:rPr>
          <w:rStyle w:val="Heading3Char"/>
          <w:b/>
          <w:bCs/>
          <w:caps/>
          <w:sz w:val="24"/>
          <w:szCs w:val="24"/>
        </w:rPr>
        <w:t xml:space="preserve"> CONTRATO, ALTERACI</w:t>
      </w:r>
      <w:r w:rsidR="00785AFE" w:rsidRPr="0049276D">
        <w:rPr>
          <w:rStyle w:val="Heading3Char"/>
          <w:b/>
          <w:bCs/>
          <w:caps/>
          <w:sz w:val="24"/>
          <w:szCs w:val="24"/>
        </w:rPr>
        <w:t>ó</w:t>
      </w:r>
      <w:r w:rsidRPr="0049276D">
        <w:rPr>
          <w:rStyle w:val="Heading3Char"/>
          <w:b/>
          <w:bCs/>
          <w:caps/>
          <w:sz w:val="24"/>
          <w:szCs w:val="24"/>
        </w:rPr>
        <w:t>N</w:t>
      </w:r>
      <w:r w:rsidRPr="0049276D">
        <w:rPr>
          <w:rFonts w:cs="Times New Roman"/>
        </w:rPr>
        <w:t xml:space="preserve"> </w:t>
      </w:r>
      <w:r w:rsidR="00785AFE" w:rsidRPr="0049276D">
        <w:rPr>
          <w:rFonts w:cs="Times New Roman"/>
        </w:rPr>
        <w:t>DE</w:t>
      </w:r>
      <w:r w:rsidRPr="0049276D">
        <w:rPr>
          <w:rFonts w:cs="Times New Roman"/>
        </w:rPr>
        <w:t xml:space="preserve"> CUANT</w:t>
      </w:r>
      <w:r w:rsidR="005578B4" w:rsidRPr="0049276D">
        <w:rPr>
          <w:rFonts w:cs="Times New Roman"/>
        </w:rPr>
        <w:t>Í</w:t>
      </w:r>
      <w:r w:rsidRPr="0049276D">
        <w:rPr>
          <w:rFonts w:cs="Times New Roman"/>
        </w:rPr>
        <w:t>A ORIGINAL; NOTIFICACI</w:t>
      </w:r>
      <w:r w:rsidR="005578B4" w:rsidRPr="0049276D">
        <w:rPr>
          <w:rFonts w:cs="Times New Roman"/>
        </w:rPr>
        <w:t>Ó</w:t>
      </w:r>
      <w:r w:rsidRPr="0049276D">
        <w:rPr>
          <w:rFonts w:cs="Times New Roman"/>
        </w:rPr>
        <w:t>N</w:t>
      </w:r>
      <w:bookmarkEnd w:id="75"/>
    </w:p>
    <w:p w14:paraId="4A2E21F1" w14:textId="51440DF7" w:rsidR="00D909D3" w:rsidRPr="0049276D" w:rsidRDefault="009B67EF" w:rsidP="00C72EC0">
      <w:pPr>
        <w:widowControl w:val="0"/>
        <w:tabs>
          <w:tab w:val="left" w:pos="9270"/>
          <w:tab w:val="left" w:pos="9360"/>
        </w:tabs>
        <w:autoSpaceDE w:val="0"/>
        <w:autoSpaceDN w:val="0"/>
        <w:adjustRightInd w:val="0"/>
        <w:spacing w:after="0" w:line="276" w:lineRule="auto"/>
        <w:ind w:left="18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La </w:t>
      </w:r>
      <w:r w:rsidR="00A17E32" w:rsidRPr="0049276D">
        <w:rPr>
          <w:rFonts w:ascii="Book Antiqua" w:hAnsi="Book Antiqua" w:cs="Times New Roman"/>
          <w:sz w:val="24"/>
          <w:szCs w:val="24"/>
          <w:lang w:val="es-PR"/>
        </w:rPr>
        <w:t>Unidad Requirente</w:t>
      </w:r>
      <w:r w:rsidRPr="0049276D">
        <w:rPr>
          <w:rFonts w:ascii="Book Antiqua" w:hAnsi="Book Antiqua" w:cs="Times New Roman"/>
          <w:sz w:val="24"/>
          <w:szCs w:val="24"/>
          <w:lang w:val="es-PR"/>
        </w:rPr>
        <w:t xml:space="preserve"> </w:t>
      </w:r>
      <w:r w:rsidR="00D909D3" w:rsidRPr="0049276D">
        <w:rPr>
          <w:rFonts w:ascii="Book Antiqua" w:hAnsi="Book Antiqua" w:cs="Times New Roman"/>
          <w:sz w:val="24"/>
          <w:szCs w:val="24"/>
          <w:lang w:val="es-PR"/>
        </w:rPr>
        <w:t xml:space="preserve">correspondiente tiene </w:t>
      </w:r>
      <w:r w:rsidR="00FF09C1" w:rsidRPr="0049276D">
        <w:rPr>
          <w:rFonts w:ascii="Book Antiqua" w:hAnsi="Book Antiqua" w:cs="Times New Roman"/>
          <w:sz w:val="24"/>
          <w:szCs w:val="24"/>
          <w:lang w:val="es-PR"/>
        </w:rPr>
        <w:t>la obligación</w:t>
      </w:r>
      <w:r w:rsidR="00D909D3" w:rsidRPr="0049276D">
        <w:rPr>
          <w:rFonts w:ascii="Book Antiqua" w:hAnsi="Book Antiqua" w:cs="Times New Roman"/>
          <w:sz w:val="24"/>
          <w:szCs w:val="24"/>
          <w:lang w:val="es-PR"/>
        </w:rPr>
        <w:t xml:space="preserve"> de notificar al </w:t>
      </w:r>
      <w:r w:rsidRPr="0049276D">
        <w:rPr>
          <w:rFonts w:ascii="Book Antiqua" w:hAnsi="Book Antiqua" w:cs="Times New Roman"/>
          <w:sz w:val="24"/>
          <w:szCs w:val="24"/>
          <w:lang w:val="es-PR"/>
        </w:rPr>
        <w:t>Presidente</w:t>
      </w:r>
      <w:r w:rsidR="00D909D3" w:rsidRPr="0049276D">
        <w:rPr>
          <w:rFonts w:ascii="Book Antiqua" w:hAnsi="Book Antiqua" w:cs="Times New Roman"/>
          <w:sz w:val="24"/>
          <w:szCs w:val="24"/>
          <w:lang w:val="es-PR"/>
        </w:rPr>
        <w:t xml:space="preserve"> aquellas enmiendas a las órdenes de compra previamente emitidas o </w:t>
      </w:r>
      <w:r w:rsidR="0061024A" w:rsidRPr="0049276D">
        <w:rPr>
          <w:rFonts w:ascii="Book Antiqua" w:hAnsi="Book Antiqua" w:cs="Times New Roman"/>
          <w:sz w:val="24"/>
          <w:szCs w:val="24"/>
          <w:lang w:val="es-PR"/>
        </w:rPr>
        <w:t>Contrato</w:t>
      </w:r>
      <w:r w:rsidR="00D909D3" w:rsidRPr="0049276D">
        <w:rPr>
          <w:rFonts w:ascii="Book Antiqua" w:hAnsi="Book Antiqua" w:cs="Times New Roman"/>
          <w:sz w:val="24"/>
          <w:szCs w:val="24"/>
          <w:lang w:val="es-PR"/>
        </w:rPr>
        <w:t xml:space="preserve">s previamente otorgados que tengan el efecto de aumentar el valor de </w:t>
      </w:r>
      <w:r w:rsidR="00FF09C1" w:rsidRPr="0049276D">
        <w:rPr>
          <w:rFonts w:ascii="Book Antiqua" w:hAnsi="Book Antiqua" w:cs="Times New Roman"/>
          <w:sz w:val="24"/>
          <w:szCs w:val="24"/>
          <w:lang w:val="es-PR"/>
        </w:rPr>
        <w:t>contratación</w:t>
      </w:r>
      <w:r w:rsidR="00D909D3" w:rsidRPr="0049276D">
        <w:rPr>
          <w:rFonts w:ascii="Book Antiqua" w:hAnsi="Book Antiqua" w:cs="Times New Roman"/>
          <w:sz w:val="24"/>
          <w:szCs w:val="24"/>
          <w:lang w:val="es-PR"/>
        </w:rPr>
        <w:t xml:space="preserve"> adjudicada de servicios profesionales. La notificación de enmienda debe estar debidamente documentada y fundamentada.</w:t>
      </w:r>
      <w:r w:rsidR="00FF09C1" w:rsidRPr="0049276D">
        <w:rPr>
          <w:rFonts w:ascii="Book Antiqua" w:hAnsi="Book Antiqua" w:cs="Times New Roman"/>
          <w:sz w:val="24"/>
          <w:szCs w:val="24"/>
          <w:lang w:val="es-PR"/>
        </w:rPr>
        <w:t xml:space="preserve"> El Presidente o la persona en quien éste delegue, deberá determinar si la modificación es sustancial y requiere un nuevo proceso competitivo. </w:t>
      </w:r>
    </w:p>
    <w:p w14:paraId="66D8F031" w14:textId="77777777" w:rsidR="00CC7477" w:rsidRPr="0049276D" w:rsidRDefault="00CC7477" w:rsidP="00180F1D">
      <w:pPr>
        <w:widowControl w:val="0"/>
        <w:tabs>
          <w:tab w:val="left" w:pos="9270"/>
          <w:tab w:val="left" w:pos="9360"/>
        </w:tabs>
        <w:autoSpaceDE w:val="0"/>
        <w:autoSpaceDN w:val="0"/>
        <w:adjustRightInd w:val="0"/>
        <w:spacing w:after="0" w:line="360" w:lineRule="auto"/>
        <w:jc w:val="both"/>
        <w:rPr>
          <w:rFonts w:ascii="Book Antiqua" w:hAnsi="Book Antiqua" w:cs="Times New Roman"/>
          <w:b/>
          <w:bCs/>
          <w:caps/>
          <w:sz w:val="24"/>
          <w:szCs w:val="24"/>
          <w:lang w:val="es-PR"/>
        </w:rPr>
      </w:pPr>
    </w:p>
    <w:p w14:paraId="582ADB14" w14:textId="31522B75" w:rsidR="00E61C86" w:rsidRPr="0049276D" w:rsidRDefault="00E61C86" w:rsidP="00BE31BA">
      <w:pPr>
        <w:pStyle w:val="Heading2"/>
        <w:spacing w:after="240"/>
        <w:rPr>
          <w:sz w:val="24"/>
          <w:szCs w:val="24"/>
          <w:lang w:val="es-PR"/>
        </w:rPr>
      </w:pPr>
      <w:bookmarkStart w:id="76" w:name="_ARTÍCULO_4.4_-"/>
      <w:bookmarkStart w:id="77" w:name="_ARTÍCULO_4.2_-"/>
      <w:bookmarkStart w:id="78" w:name="_Toc137038285"/>
      <w:bookmarkEnd w:id="76"/>
      <w:bookmarkEnd w:id="77"/>
      <w:r w:rsidRPr="0049276D">
        <w:rPr>
          <w:sz w:val="24"/>
          <w:szCs w:val="24"/>
          <w:lang w:val="es-PR"/>
        </w:rPr>
        <w:t xml:space="preserve">ARTÍCULO </w:t>
      </w:r>
      <w:r w:rsidR="00FF047B" w:rsidRPr="0049276D">
        <w:rPr>
          <w:sz w:val="24"/>
          <w:szCs w:val="24"/>
          <w:lang w:val="es-PR"/>
        </w:rPr>
        <w:t>4</w:t>
      </w:r>
      <w:r w:rsidRPr="0049276D">
        <w:rPr>
          <w:sz w:val="24"/>
          <w:szCs w:val="24"/>
          <w:lang w:val="es-PR"/>
        </w:rPr>
        <w:t>.</w:t>
      </w:r>
      <w:r w:rsidR="00BE31BA" w:rsidRPr="0049276D">
        <w:rPr>
          <w:sz w:val="24"/>
          <w:szCs w:val="24"/>
          <w:lang w:val="es-PR"/>
        </w:rPr>
        <w:t>2</w:t>
      </w:r>
      <w:r w:rsidRPr="0049276D">
        <w:rPr>
          <w:sz w:val="24"/>
          <w:szCs w:val="24"/>
          <w:lang w:val="es-PR"/>
        </w:rPr>
        <w:t xml:space="preserve"> - SOLICITUD DE PROPUESTAS</w:t>
      </w:r>
      <w:bookmarkEnd w:id="78"/>
    </w:p>
    <w:p w14:paraId="7F237630" w14:textId="304E6629" w:rsidR="00E61C86" w:rsidRPr="0049276D" w:rsidRDefault="00E61C86" w:rsidP="00D96BD3">
      <w:pPr>
        <w:pStyle w:val="Heading3"/>
      </w:pPr>
      <w:bookmarkStart w:id="79" w:name="_Toc137038286"/>
      <w:r w:rsidRPr="0049276D">
        <w:t>SECCI</w:t>
      </w:r>
      <w:r w:rsidR="00C73EA8" w:rsidRPr="0049276D">
        <w:t>Ó</w:t>
      </w:r>
      <w:r w:rsidRPr="0049276D">
        <w:t xml:space="preserve">N </w:t>
      </w:r>
      <w:r w:rsidR="00FF047B" w:rsidRPr="0049276D">
        <w:t>4</w:t>
      </w:r>
      <w:r w:rsidRPr="0049276D">
        <w:t>.</w:t>
      </w:r>
      <w:r w:rsidR="00C952F8" w:rsidRPr="0049276D">
        <w:t>2</w:t>
      </w:r>
      <w:r w:rsidRPr="0049276D">
        <w:t>.1 - DEFINICIÓN</w:t>
      </w:r>
      <w:bookmarkEnd w:id="79"/>
    </w:p>
    <w:p w14:paraId="0E7A0D2C" w14:textId="4166F218"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Método de licitación a ser utilizado para adquirir servicios profesionales que admite la negociación entre el </w:t>
      </w:r>
      <w:r w:rsidR="00BE31BA" w:rsidRPr="0049276D">
        <w:rPr>
          <w:rFonts w:ascii="Book Antiqua" w:hAnsi="Book Antiqua"/>
          <w:sz w:val="24"/>
          <w:szCs w:val="24"/>
          <w:lang w:val="es-PR"/>
        </w:rPr>
        <w:t>proponente</w:t>
      </w:r>
      <w:r w:rsidRPr="0049276D">
        <w:rPr>
          <w:rFonts w:ascii="Book Antiqua" w:hAnsi="Book Antiqua"/>
          <w:sz w:val="24"/>
          <w:szCs w:val="24"/>
          <w:lang w:val="es-PR"/>
        </w:rPr>
        <w:t xml:space="preserve"> y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mientras se evalúan las propuestas recibidas. La Solicitud de Propuestas (RFP, por sus siglas en inglés) permite la compra negociada y confiere a los licitadores la oportunidad de revisar y modificar sus ofertas o propuestas, antes de la adjudicación de la </w:t>
      </w:r>
      <w:r w:rsidRPr="0049276D">
        <w:rPr>
          <w:rFonts w:ascii="Book Antiqua" w:hAnsi="Book Antiqua"/>
          <w:i/>
          <w:iCs/>
          <w:sz w:val="24"/>
          <w:szCs w:val="24"/>
          <w:lang w:val="es-PR"/>
        </w:rPr>
        <w:t>buena pro</w:t>
      </w:r>
      <w:r w:rsidRPr="0049276D">
        <w:rPr>
          <w:rFonts w:ascii="Book Antiqua" w:hAnsi="Book Antiqua"/>
          <w:sz w:val="24"/>
          <w:szCs w:val="24"/>
          <w:lang w:val="es-PR"/>
        </w:rPr>
        <w:t>;</w:t>
      </w:r>
      <w:r w:rsidRPr="0049276D">
        <w:rPr>
          <w:rFonts w:ascii="Book Antiqua" w:hAnsi="Book Antiqua"/>
          <w:i/>
          <w:iCs/>
          <w:sz w:val="24"/>
          <w:szCs w:val="24"/>
          <w:lang w:val="es-PR"/>
        </w:rPr>
        <w:t xml:space="preserve"> </w:t>
      </w:r>
      <w:r w:rsidRPr="0049276D">
        <w:rPr>
          <w:rFonts w:ascii="Book Antiqua" w:hAnsi="Book Antiqua"/>
          <w:sz w:val="24"/>
          <w:szCs w:val="24"/>
          <w:lang w:val="es-PR"/>
        </w:rPr>
        <w:t xml:space="preserve">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podrá solicitar de los licitadores o proponentes la presentación de su mejor y final oferta</w:t>
      </w:r>
      <w:r w:rsidR="00BE31BA" w:rsidRPr="0049276D">
        <w:rPr>
          <w:rFonts w:ascii="Book Antiqua" w:hAnsi="Book Antiqua"/>
          <w:sz w:val="24"/>
          <w:szCs w:val="24"/>
          <w:lang w:val="es-PR"/>
        </w:rPr>
        <w:t xml:space="preserve"> (Best and Final Offer o “BAFO”)</w:t>
      </w:r>
      <w:r w:rsidRPr="0049276D">
        <w:rPr>
          <w:rFonts w:ascii="Book Antiqua" w:hAnsi="Book Antiqua"/>
          <w:sz w:val="24"/>
          <w:szCs w:val="24"/>
          <w:lang w:val="es-PR"/>
        </w:rPr>
        <w:t xml:space="preserve">. El RFP debe contener los parámetros o criterios que se utilizarán para la adjudicación del contrato. Es decir, </w:t>
      </w:r>
      <w:r w:rsidR="00BE31BA" w:rsidRPr="0049276D">
        <w:rPr>
          <w:rFonts w:ascii="Book Antiqua" w:hAnsi="Book Antiqua"/>
          <w:sz w:val="24"/>
          <w:szCs w:val="24"/>
          <w:lang w:val="es-PR"/>
        </w:rPr>
        <w:t>el alcance de trabajo</w:t>
      </w:r>
      <w:r w:rsidRPr="0049276D">
        <w:rPr>
          <w:rFonts w:ascii="Book Antiqua" w:hAnsi="Book Antiqua"/>
          <w:sz w:val="24"/>
          <w:szCs w:val="24"/>
          <w:lang w:val="es-PR"/>
        </w:rPr>
        <w:t>, los términos y las condiciones, así como los factores que han de considerarse en la evaluación para la adjudicación correspondiente. La fase de negociación no creará un derecho adquirido entre las partes.</w:t>
      </w:r>
      <w:r w:rsidR="00BE31BA" w:rsidRPr="0049276D">
        <w:rPr>
          <w:rFonts w:ascii="Book Antiqua" w:hAnsi="Book Antiqua"/>
          <w:sz w:val="24"/>
          <w:szCs w:val="24"/>
          <w:lang w:val="es-PR"/>
        </w:rPr>
        <w:t xml:space="preserve"> Las negociaciones proceden previo a la adjudicación y dará trato igual a todos los participantes.</w:t>
      </w:r>
    </w:p>
    <w:p w14:paraId="41F3A263" w14:textId="289D0822" w:rsidR="00E61C86" w:rsidRPr="0049276D" w:rsidRDefault="00E61C86" w:rsidP="00D96BD3">
      <w:pPr>
        <w:pStyle w:val="Heading3"/>
      </w:pPr>
      <w:bookmarkStart w:id="80" w:name="_Toc137038287"/>
      <w:r w:rsidRPr="0049276D">
        <w:lastRenderedPageBreak/>
        <w:t xml:space="preserve">SECCIÓN </w:t>
      </w:r>
      <w:r w:rsidR="00FF047B" w:rsidRPr="0049276D">
        <w:t>4</w:t>
      </w:r>
      <w:r w:rsidR="006D7023" w:rsidRPr="0049276D">
        <w:t>.</w:t>
      </w:r>
      <w:r w:rsidR="00C952F8" w:rsidRPr="0049276D">
        <w:t>2</w:t>
      </w:r>
      <w:r w:rsidRPr="0049276D">
        <w:t xml:space="preserve">.2 - CUÁNDO PROCEDE UTILIZAR EL PROCEDIMIENTO DE SOLICITUD DE PROPUESTAS </w:t>
      </w:r>
      <w:r w:rsidR="00C952F8" w:rsidRPr="0049276D">
        <w:t>PARA CONTRATAR SERVICIOS PROFESIONALES</w:t>
      </w:r>
      <w:bookmarkEnd w:id="80"/>
    </w:p>
    <w:p w14:paraId="3AA97A25" w14:textId="25626062"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Se podrá utilizar el procedimiento de Solicitud de Propuestas cuando ocurra alguna de las siguientes circunstancias:</w:t>
      </w:r>
    </w:p>
    <w:p w14:paraId="12BFB08A" w14:textId="48765275" w:rsidR="00E61C86" w:rsidRPr="0049276D" w:rsidRDefault="00BE31BA" w:rsidP="002F2919">
      <w:pPr>
        <w:pStyle w:val="NoSpacing"/>
        <w:numPr>
          <w:ilvl w:val="0"/>
          <w:numId w:val="1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Cuando el servicio profesional sea sufragado con fondos federales y la entidad adjudicadora de tales fondos requiera la competencia amplia y abierta (“full and open </w:t>
      </w:r>
      <w:r w:rsidR="00897407" w:rsidRPr="0049276D">
        <w:rPr>
          <w:rFonts w:ascii="Book Antiqua" w:hAnsi="Book Antiqua"/>
          <w:sz w:val="24"/>
          <w:szCs w:val="24"/>
          <w:lang w:val="es-PR"/>
        </w:rPr>
        <w:t>competition</w:t>
      </w:r>
      <w:r w:rsidRPr="0049276D">
        <w:rPr>
          <w:rFonts w:ascii="Book Antiqua" w:hAnsi="Book Antiqua"/>
          <w:sz w:val="24"/>
          <w:szCs w:val="24"/>
          <w:lang w:val="es-PR"/>
        </w:rPr>
        <w:t>”)</w:t>
      </w:r>
      <w:r w:rsidR="00DB3484" w:rsidRPr="0049276D">
        <w:rPr>
          <w:rFonts w:ascii="Book Antiqua" w:hAnsi="Book Antiqua"/>
          <w:sz w:val="24"/>
          <w:szCs w:val="24"/>
          <w:lang w:val="es-PR"/>
        </w:rPr>
        <w:t>, y se supere el umbral de contratación simplificada de $250,000.00</w:t>
      </w:r>
      <w:r w:rsidR="00E61C86" w:rsidRPr="0049276D">
        <w:rPr>
          <w:rFonts w:ascii="Book Antiqua" w:hAnsi="Book Antiqua"/>
          <w:sz w:val="24"/>
          <w:szCs w:val="24"/>
          <w:lang w:val="es-PR"/>
        </w:rPr>
        <w:t>;</w:t>
      </w:r>
      <w:r w:rsidR="00C952F8" w:rsidRPr="0049276D">
        <w:rPr>
          <w:rFonts w:ascii="Book Antiqua" w:hAnsi="Book Antiqua"/>
          <w:sz w:val="24"/>
          <w:szCs w:val="24"/>
          <w:lang w:val="es-PR"/>
        </w:rPr>
        <w:t xml:space="preserve"> o</w:t>
      </w:r>
    </w:p>
    <w:p w14:paraId="5EE46277" w14:textId="65C64C1C" w:rsidR="00E61C86" w:rsidRPr="0049276D" w:rsidRDefault="00C952F8" w:rsidP="002F2919">
      <w:pPr>
        <w:pStyle w:val="NoSpacing"/>
        <w:numPr>
          <w:ilvl w:val="0"/>
          <w:numId w:val="1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Cuando la Autoridad estime conveniente la competencia mediante contratación negociada entre potenciales proveedores de servicios profesionales para lograr costos razonables.</w:t>
      </w:r>
    </w:p>
    <w:p w14:paraId="0362B880" w14:textId="4FBB53F3" w:rsidR="009D1149" w:rsidRPr="0049276D" w:rsidRDefault="009D1149" w:rsidP="002F2919">
      <w:pPr>
        <w:pStyle w:val="NoSpacing"/>
        <w:numPr>
          <w:ilvl w:val="0"/>
          <w:numId w:val="1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Cuando cualquier normativa federal o local así lo disponga.</w:t>
      </w:r>
    </w:p>
    <w:p w14:paraId="6A73BCD2" w14:textId="5FE17336" w:rsidR="00E61C86" w:rsidRPr="0049276D" w:rsidRDefault="00E61C86" w:rsidP="00D96BD3">
      <w:pPr>
        <w:pStyle w:val="Heading3"/>
      </w:pPr>
      <w:bookmarkStart w:id="81" w:name="_Toc137038288"/>
      <w:r w:rsidRPr="0049276D">
        <w:t xml:space="preserve">SECCIÓN </w:t>
      </w:r>
      <w:r w:rsidR="005B4048" w:rsidRPr="0049276D">
        <w:t>4</w:t>
      </w:r>
      <w:r w:rsidRPr="0049276D">
        <w:t>.</w:t>
      </w:r>
      <w:r w:rsidR="00C952F8" w:rsidRPr="0049276D">
        <w:t>2</w:t>
      </w:r>
      <w:r w:rsidRPr="0049276D">
        <w:t>.3 - PROPÓSITO</w:t>
      </w:r>
      <w:bookmarkEnd w:id="81"/>
    </w:p>
    <w:p w14:paraId="751FB427" w14:textId="245F8E51" w:rsidR="00E61C86" w:rsidRPr="0049276D" w:rsidRDefault="00E61C86" w:rsidP="00C72EC0">
      <w:pPr>
        <w:pStyle w:val="NoSpacing"/>
        <w:spacing w:after="240" w:line="276" w:lineRule="auto"/>
        <w:ind w:left="90"/>
        <w:jc w:val="both"/>
        <w:rPr>
          <w:rFonts w:ascii="Book Antiqua" w:hAnsi="Book Antiqua"/>
          <w:b/>
          <w:bCs/>
          <w:sz w:val="24"/>
          <w:szCs w:val="24"/>
          <w:lang w:val="es-PR"/>
        </w:rPr>
      </w:pPr>
      <w:r w:rsidRPr="0049276D">
        <w:rPr>
          <w:rFonts w:ascii="Book Antiqua" w:hAnsi="Book Antiqua"/>
          <w:sz w:val="24"/>
          <w:szCs w:val="24"/>
          <w:lang w:val="es-PR"/>
        </w:rPr>
        <w:t>La Solicitud de Propuestas es el mecanismo que se utiliza para negociar los términos para la adquisición de servicios profesionales conforme lo establece este Reglamento.</w:t>
      </w:r>
    </w:p>
    <w:p w14:paraId="5C4F43A3" w14:textId="1B828FAB" w:rsidR="00E61C86" w:rsidRPr="0049276D" w:rsidRDefault="00E61C86" w:rsidP="00D96BD3">
      <w:pPr>
        <w:pStyle w:val="Heading3"/>
      </w:pPr>
      <w:bookmarkStart w:id="82" w:name="_Toc137038289"/>
      <w:r w:rsidRPr="0049276D">
        <w:t xml:space="preserve">SECCIÓN </w:t>
      </w:r>
      <w:r w:rsidR="00FF047B" w:rsidRPr="0049276D">
        <w:t>4</w:t>
      </w:r>
      <w:r w:rsidR="006D7023" w:rsidRPr="0049276D">
        <w:t>.</w:t>
      </w:r>
      <w:r w:rsidR="00C952F8" w:rsidRPr="0049276D">
        <w:t>2</w:t>
      </w:r>
      <w:r w:rsidRPr="0049276D">
        <w:t xml:space="preserve">.4 - INVITACIÓN DE SOLICITUD </w:t>
      </w:r>
      <w:r w:rsidR="009B157B" w:rsidRPr="0049276D">
        <w:t>D</w:t>
      </w:r>
      <w:r w:rsidRPr="0049276D">
        <w:t>E PROPUESTAS; CONVOCATORIA</w:t>
      </w:r>
      <w:bookmarkEnd w:id="82"/>
    </w:p>
    <w:p w14:paraId="40EFCD8F" w14:textId="0830C5D8" w:rsidR="00C952F8" w:rsidRPr="0049276D" w:rsidRDefault="00E61C86" w:rsidP="002F2919">
      <w:pPr>
        <w:pStyle w:val="NoSpacing"/>
        <w:numPr>
          <w:ilvl w:val="0"/>
          <w:numId w:val="14"/>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w:t>
      </w:r>
      <w:r w:rsidR="00C952F8" w:rsidRPr="0049276D">
        <w:rPr>
          <w:rFonts w:ascii="Book Antiqua" w:hAnsi="Book Antiqua"/>
          <w:sz w:val="24"/>
          <w:szCs w:val="24"/>
          <w:lang w:val="es-PR"/>
        </w:rPr>
        <w:t xml:space="preserve">Unidad Requirente </w:t>
      </w:r>
      <w:r w:rsidRPr="0049276D">
        <w:rPr>
          <w:rFonts w:ascii="Book Antiqua" w:hAnsi="Book Antiqua"/>
          <w:sz w:val="24"/>
          <w:szCs w:val="24"/>
          <w:lang w:val="es-PR"/>
        </w:rPr>
        <w:t xml:space="preserve">preparará </w:t>
      </w:r>
      <w:r w:rsidR="00C952F8" w:rsidRPr="0049276D">
        <w:rPr>
          <w:rFonts w:ascii="Book Antiqua" w:hAnsi="Book Antiqua"/>
          <w:sz w:val="24"/>
          <w:szCs w:val="24"/>
          <w:lang w:val="es-PR"/>
        </w:rPr>
        <w:t>las instrucciones</w:t>
      </w:r>
      <w:r w:rsidRPr="0049276D">
        <w:rPr>
          <w:rFonts w:ascii="Book Antiqua" w:hAnsi="Book Antiqua"/>
          <w:sz w:val="24"/>
          <w:szCs w:val="24"/>
          <w:lang w:val="es-PR"/>
        </w:rPr>
        <w:t xml:space="preserve"> de Solicitud de Propuestas</w:t>
      </w:r>
      <w:r w:rsidR="009D1149" w:rsidRPr="0049276D">
        <w:rPr>
          <w:rFonts w:ascii="Book Antiqua" w:hAnsi="Book Antiqua"/>
          <w:sz w:val="24"/>
          <w:szCs w:val="24"/>
          <w:lang w:val="es-PR"/>
        </w:rPr>
        <w:t>,</w:t>
      </w:r>
      <w:r w:rsidR="00C952F8" w:rsidRPr="0049276D">
        <w:rPr>
          <w:rFonts w:ascii="Book Antiqua" w:hAnsi="Book Antiqua"/>
          <w:sz w:val="24"/>
          <w:szCs w:val="24"/>
          <w:lang w:val="es-PR"/>
        </w:rPr>
        <w:t xml:space="preserve"> la cual será revisada por la </w:t>
      </w:r>
      <w:r w:rsidR="00C45E38" w:rsidRPr="0049276D">
        <w:rPr>
          <w:rFonts w:ascii="Book Antiqua" w:hAnsi="Book Antiqua"/>
          <w:sz w:val="24"/>
          <w:szCs w:val="24"/>
          <w:lang w:val="es-PR"/>
        </w:rPr>
        <w:t xml:space="preserve">Oficina </w:t>
      </w:r>
      <w:r w:rsidR="00C952F8" w:rsidRPr="0049276D">
        <w:rPr>
          <w:rFonts w:ascii="Book Antiqua" w:hAnsi="Book Antiqua"/>
          <w:sz w:val="24"/>
          <w:szCs w:val="24"/>
          <w:lang w:val="es-PR"/>
        </w:rPr>
        <w:t>de Compras y autorizada por la Junta de Subastas</w:t>
      </w:r>
      <w:r w:rsidRPr="0049276D">
        <w:rPr>
          <w:rFonts w:ascii="Book Antiqua" w:hAnsi="Book Antiqua"/>
          <w:sz w:val="24"/>
          <w:szCs w:val="24"/>
          <w:lang w:val="es-PR"/>
        </w:rPr>
        <w:t xml:space="preserve">. </w:t>
      </w:r>
      <w:r w:rsidR="0062533C" w:rsidRPr="0049276D">
        <w:rPr>
          <w:rFonts w:ascii="Book Antiqua" w:hAnsi="Book Antiqua"/>
          <w:sz w:val="24"/>
          <w:szCs w:val="24"/>
          <w:lang w:val="es-PR"/>
        </w:rPr>
        <w:t xml:space="preserve">La </w:t>
      </w:r>
      <w:r w:rsidR="00C45E38" w:rsidRPr="0049276D">
        <w:rPr>
          <w:rFonts w:ascii="Book Antiqua" w:hAnsi="Book Antiqua"/>
          <w:sz w:val="24"/>
          <w:szCs w:val="24"/>
          <w:lang w:val="es-PR"/>
        </w:rPr>
        <w:t xml:space="preserve">Oficina </w:t>
      </w:r>
      <w:r w:rsidR="0062533C" w:rsidRPr="0049276D">
        <w:rPr>
          <w:rFonts w:ascii="Book Antiqua" w:hAnsi="Book Antiqua"/>
          <w:sz w:val="24"/>
          <w:szCs w:val="24"/>
          <w:lang w:val="es-PR"/>
        </w:rPr>
        <w:t>de Compras o la Junta de Subastas podrán solicitar cuantas correcciones estime necesarias para asegurar que el proceso promueve la sana competencia entre potenciales proveedores de servicios.</w:t>
      </w:r>
    </w:p>
    <w:p w14:paraId="289C44DA" w14:textId="15A111CA" w:rsidR="0062533C" w:rsidRPr="0049276D" w:rsidRDefault="00E61C86" w:rsidP="002F2919">
      <w:pPr>
        <w:pStyle w:val="NoSpacing"/>
        <w:numPr>
          <w:ilvl w:val="0"/>
          <w:numId w:val="14"/>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Junta de Subastas enviará la Invitación de Solicitud de Propuestas a los licitadores </w:t>
      </w:r>
      <w:r w:rsidR="00C952F8" w:rsidRPr="0049276D">
        <w:rPr>
          <w:rFonts w:ascii="Book Antiqua" w:hAnsi="Book Antiqua"/>
          <w:sz w:val="24"/>
          <w:szCs w:val="24"/>
          <w:lang w:val="es-PR"/>
        </w:rPr>
        <w:t xml:space="preserve">conocidos, que bien puede incluir aquellos </w:t>
      </w:r>
      <w:r w:rsidRPr="0049276D">
        <w:rPr>
          <w:rFonts w:ascii="Book Antiqua" w:hAnsi="Book Antiqua"/>
          <w:sz w:val="24"/>
          <w:szCs w:val="24"/>
          <w:lang w:val="es-PR"/>
        </w:rPr>
        <w:t>inscritos en el RU</w:t>
      </w:r>
      <w:r w:rsidR="00C952F8" w:rsidRPr="0049276D">
        <w:rPr>
          <w:rFonts w:ascii="Book Antiqua" w:hAnsi="Book Antiqua"/>
          <w:sz w:val="24"/>
          <w:szCs w:val="24"/>
          <w:lang w:val="es-PR"/>
        </w:rPr>
        <w:t>P</w:t>
      </w:r>
      <w:r w:rsidRPr="0049276D">
        <w:rPr>
          <w:rFonts w:ascii="Book Antiqua" w:hAnsi="Book Antiqua"/>
          <w:sz w:val="24"/>
          <w:szCs w:val="24"/>
          <w:lang w:val="es-PR"/>
        </w:rPr>
        <w:t xml:space="preserve"> bajo la categoría correspondiente </w:t>
      </w:r>
      <w:r w:rsidR="009D1149" w:rsidRPr="0049276D">
        <w:rPr>
          <w:rFonts w:ascii="Book Antiqua" w:hAnsi="Book Antiqua"/>
          <w:sz w:val="24"/>
          <w:szCs w:val="24"/>
          <w:lang w:val="es-PR"/>
        </w:rPr>
        <w:t xml:space="preserve">del </w:t>
      </w:r>
      <w:r w:rsidRPr="0049276D">
        <w:rPr>
          <w:rFonts w:ascii="Book Antiqua" w:hAnsi="Book Antiqua"/>
          <w:sz w:val="24"/>
          <w:szCs w:val="24"/>
          <w:lang w:val="es-PR"/>
        </w:rPr>
        <w:t xml:space="preserve">servicio que se pretende adquirir, por lo menos </w:t>
      </w:r>
      <w:r w:rsidR="00C952F8" w:rsidRPr="0049276D">
        <w:rPr>
          <w:rFonts w:ascii="Book Antiqua" w:hAnsi="Book Antiqua"/>
          <w:sz w:val="24"/>
          <w:szCs w:val="24"/>
          <w:lang w:val="es-PR"/>
        </w:rPr>
        <w:t>veintiún</w:t>
      </w:r>
      <w:r w:rsidRPr="0049276D">
        <w:rPr>
          <w:rFonts w:ascii="Book Antiqua" w:hAnsi="Book Antiqua"/>
          <w:sz w:val="24"/>
          <w:szCs w:val="24"/>
          <w:lang w:val="es-PR"/>
        </w:rPr>
        <w:t xml:space="preserve"> (</w:t>
      </w:r>
      <w:r w:rsidR="00C952F8" w:rsidRPr="0049276D">
        <w:rPr>
          <w:rFonts w:ascii="Book Antiqua" w:hAnsi="Book Antiqua"/>
          <w:sz w:val="24"/>
          <w:szCs w:val="24"/>
          <w:lang w:val="es-PR"/>
        </w:rPr>
        <w:t>21</w:t>
      </w:r>
      <w:r w:rsidRPr="0049276D">
        <w:rPr>
          <w:rFonts w:ascii="Book Antiqua" w:hAnsi="Book Antiqua"/>
          <w:sz w:val="24"/>
          <w:szCs w:val="24"/>
          <w:lang w:val="es-PR"/>
        </w:rPr>
        <w:t>) días antes de la fecha límite para presentar propuestas</w:t>
      </w:r>
      <w:r w:rsidR="009D1149" w:rsidRPr="0049276D">
        <w:rPr>
          <w:rFonts w:ascii="Book Antiqua" w:hAnsi="Book Antiqua"/>
          <w:sz w:val="24"/>
          <w:szCs w:val="24"/>
          <w:lang w:val="es-PR"/>
        </w:rPr>
        <w:t>. Dicho</w:t>
      </w:r>
      <w:r w:rsidRPr="0049276D">
        <w:rPr>
          <w:rFonts w:ascii="Book Antiqua" w:hAnsi="Book Antiqua"/>
          <w:sz w:val="24"/>
          <w:szCs w:val="24"/>
          <w:lang w:val="es-PR"/>
        </w:rPr>
        <w:t xml:space="preserve"> periodo podrá ser menor siempre que el </w:t>
      </w:r>
      <w:r w:rsidR="0018478A" w:rsidRPr="0049276D">
        <w:rPr>
          <w:rFonts w:ascii="Book Antiqua" w:hAnsi="Book Antiqua"/>
          <w:sz w:val="24"/>
          <w:szCs w:val="24"/>
          <w:lang w:val="es-PR"/>
        </w:rPr>
        <w:t>Presidente</w:t>
      </w:r>
      <w:r w:rsidRPr="0049276D">
        <w:rPr>
          <w:rFonts w:ascii="Book Antiqua" w:hAnsi="Book Antiqua"/>
          <w:sz w:val="24"/>
          <w:szCs w:val="24"/>
          <w:lang w:val="es-PR"/>
        </w:rPr>
        <w:t xml:space="preserve"> considere que ello sirve</w:t>
      </w:r>
      <w:r w:rsidR="009D1149" w:rsidRPr="0049276D">
        <w:rPr>
          <w:rFonts w:ascii="Book Antiqua" w:hAnsi="Book Antiqua"/>
          <w:sz w:val="24"/>
          <w:szCs w:val="24"/>
          <w:lang w:val="es-PR"/>
        </w:rPr>
        <w:t xml:space="preserve"> a</w:t>
      </w:r>
      <w:r w:rsidRPr="0049276D">
        <w:rPr>
          <w:rFonts w:ascii="Book Antiqua" w:hAnsi="Book Antiqua"/>
          <w:sz w:val="24"/>
          <w:szCs w:val="24"/>
          <w:lang w:val="es-PR"/>
        </w:rPr>
        <w:t xml:space="preserve"> los mejores intereses d</w:t>
      </w:r>
      <w:r w:rsidR="00724898" w:rsidRPr="0049276D">
        <w:rPr>
          <w:rFonts w:ascii="Book Antiqua" w:hAnsi="Book Antiqua"/>
          <w:sz w:val="24"/>
          <w:szCs w:val="24"/>
          <w:lang w:val="es-PR"/>
        </w:rPr>
        <w:t>e la Autoridad</w:t>
      </w:r>
      <w:r w:rsidR="00C952F8" w:rsidRPr="0049276D">
        <w:rPr>
          <w:rFonts w:ascii="Book Antiqua" w:hAnsi="Book Antiqua"/>
          <w:sz w:val="24"/>
          <w:szCs w:val="24"/>
          <w:lang w:val="es-PR"/>
        </w:rPr>
        <w:t xml:space="preserve">, pero nunca </w:t>
      </w:r>
      <w:r w:rsidR="009D1149" w:rsidRPr="0049276D">
        <w:rPr>
          <w:rFonts w:ascii="Book Antiqua" w:hAnsi="Book Antiqua"/>
          <w:sz w:val="24"/>
          <w:szCs w:val="24"/>
          <w:lang w:val="es-PR"/>
        </w:rPr>
        <w:t xml:space="preserve">podrá ser menor </w:t>
      </w:r>
      <w:r w:rsidR="00562170" w:rsidRPr="0049276D">
        <w:rPr>
          <w:rFonts w:ascii="Book Antiqua" w:hAnsi="Book Antiqua"/>
          <w:sz w:val="24"/>
          <w:szCs w:val="24"/>
          <w:lang w:val="es-PR"/>
        </w:rPr>
        <w:t>de</w:t>
      </w:r>
      <w:r w:rsidR="00C952F8" w:rsidRPr="0049276D">
        <w:rPr>
          <w:rFonts w:ascii="Book Antiqua" w:hAnsi="Book Antiqua"/>
          <w:sz w:val="24"/>
          <w:szCs w:val="24"/>
          <w:lang w:val="es-PR"/>
        </w:rPr>
        <w:t xml:space="preserve"> quince (15) días</w:t>
      </w:r>
      <w:r w:rsidR="0062533C" w:rsidRPr="0049276D">
        <w:rPr>
          <w:rFonts w:ascii="Book Antiqua" w:hAnsi="Book Antiqua"/>
          <w:sz w:val="24"/>
          <w:szCs w:val="24"/>
          <w:lang w:val="es-PR"/>
        </w:rPr>
        <w:t xml:space="preserve">, </w:t>
      </w:r>
      <w:r w:rsidR="009D1149" w:rsidRPr="0049276D">
        <w:rPr>
          <w:rFonts w:ascii="Book Antiqua" w:hAnsi="Book Antiqua"/>
          <w:sz w:val="24"/>
          <w:szCs w:val="24"/>
          <w:lang w:val="es-PR"/>
        </w:rPr>
        <w:t>lo que constituye el</w:t>
      </w:r>
      <w:r w:rsidR="0062533C" w:rsidRPr="0049276D">
        <w:rPr>
          <w:rFonts w:ascii="Book Antiqua" w:hAnsi="Book Antiqua"/>
          <w:sz w:val="24"/>
          <w:szCs w:val="24"/>
          <w:lang w:val="es-PR"/>
        </w:rPr>
        <w:t xml:space="preserve"> término razonable para la preparación de propuestas</w:t>
      </w:r>
      <w:r w:rsidRPr="0049276D">
        <w:rPr>
          <w:rFonts w:ascii="Book Antiqua" w:hAnsi="Book Antiqua"/>
          <w:sz w:val="24"/>
          <w:szCs w:val="24"/>
          <w:lang w:val="es-PR"/>
        </w:rPr>
        <w:t xml:space="preserve">. Además, se publicará la Invitación de Solicitud de Propuestas en el RUS, así como también en la en la página </w:t>
      </w:r>
      <w:r w:rsidRPr="0049276D">
        <w:rPr>
          <w:rFonts w:ascii="Book Antiqua" w:hAnsi="Book Antiqua"/>
          <w:sz w:val="24"/>
          <w:szCs w:val="24"/>
          <w:lang w:val="es-PR"/>
        </w:rPr>
        <w:lastRenderedPageBreak/>
        <w:t xml:space="preserve">cibernética de la </w:t>
      </w:r>
      <w:r w:rsidR="0062533C" w:rsidRPr="0049276D">
        <w:rPr>
          <w:rFonts w:ascii="Book Antiqua" w:hAnsi="Book Antiqua"/>
          <w:sz w:val="24"/>
          <w:szCs w:val="24"/>
          <w:lang w:val="es-PR"/>
        </w:rPr>
        <w:t xml:space="preserve">Autoridad o </w:t>
      </w:r>
      <w:r w:rsidR="009D1149" w:rsidRPr="0049276D">
        <w:rPr>
          <w:rFonts w:ascii="Book Antiqua" w:hAnsi="Book Antiqua"/>
          <w:sz w:val="24"/>
          <w:szCs w:val="24"/>
          <w:lang w:val="es-PR"/>
        </w:rPr>
        <w:t>d</w:t>
      </w:r>
      <w:r w:rsidR="0062533C" w:rsidRPr="0049276D">
        <w:rPr>
          <w:rFonts w:ascii="Book Antiqua" w:hAnsi="Book Antiqua"/>
          <w:sz w:val="24"/>
          <w:szCs w:val="24"/>
          <w:lang w:val="es-PR"/>
        </w:rPr>
        <w:t>el Departamento de Transportación y Obras Públicas (DTOP)</w:t>
      </w:r>
      <w:r w:rsidRPr="0049276D">
        <w:rPr>
          <w:rFonts w:ascii="Book Antiqua" w:hAnsi="Book Antiqua"/>
          <w:sz w:val="24"/>
          <w:szCs w:val="24"/>
          <w:lang w:val="es-PR"/>
        </w:rPr>
        <w:t xml:space="preserve">. </w:t>
      </w:r>
    </w:p>
    <w:p w14:paraId="011B0521" w14:textId="4A36C95A" w:rsidR="00E61C86" w:rsidRPr="0049276D" w:rsidRDefault="00E61C86" w:rsidP="002F2919">
      <w:pPr>
        <w:pStyle w:val="NoSpacing"/>
        <w:numPr>
          <w:ilvl w:val="1"/>
          <w:numId w:val="14"/>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En el expediente de la propuesta se mantendrá evidencia del envío de la </w:t>
      </w:r>
      <w:r w:rsidR="009D1149" w:rsidRPr="0049276D">
        <w:rPr>
          <w:rFonts w:ascii="Book Antiqua" w:hAnsi="Book Antiqua"/>
          <w:sz w:val="24"/>
          <w:szCs w:val="24"/>
          <w:lang w:val="es-PR"/>
        </w:rPr>
        <w:t xml:space="preserve">Invitación </w:t>
      </w:r>
      <w:r w:rsidRPr="0049276D">
        <w:rPr>
          <w:rFonts w:ascii="Book Antiqua" w:hAnsi="Book Antiqua"/>
          <w:sz w:val="24"/>
          <w:szCs w:val="24"/>
          <w:lang w:val="es-PR"/>
        </w:rPr>
        <w:t>de Solicitud de Propuestas en el RU</w:t>
      </w:r>
      <w:r w:rsidR="0062533C" w:rsidRPr="0049276D">
        <w:rPr>
          <w:rFonts w:ascii="Book Antiqua" w:hAnsi="Book Antiqua"/>
          <w:sz w:val="24"/>
          <w:szCs w:val="24"/>
          <w:lang w:val="es-PR"/>
        </w:rPr>
        <w:t>S</w:t>
      </w:r>
      <w:r w:rsidRPr="0049276D">
        <w:rPr>
          <w:rFonts w:ascii="Book Antiqua" w:hAnsi="Book Antiqua"/>
          <w:sz w:val="24"/>
          <w:szCs w:val="24"/>
          <w:lang w:val="es-PR"/>
        </w:rPr>
        <w:t xml:space="preserve">, de </w:t>
      </w:r>
      <w:r w:rsidR="00897407" w:rsidRPr="0049276D">
        <w:rPr>
          <w:rFonts w:ascii="Book Antiqua" w:hAnsi="Book Antiqua"/>
          <w:sz w:val="24"/>
          <w:szCs w:val="24"/>
          <w:lang w:val="es-PR"/>
        </w:rPr>
        <w:t>copia</w:t>
      </w:r>
      <w:r w:rsidR="009D1149" w:rsidRPr="0049276D">
        <w:rPr>
          <w:rFonts w:ascii="Book Antiqua" w:hAnsi="Book Antiqua"/>
          <w:sz w:val="24"/>
          <w:szCs w:val="24"/>
          <w:lang w:val="es-PR"/>
        </w:rPr>
        <w:t xml:space="preserve"> de la Invitación </w:t>
      </w:r>
      <w:r w:rsidRPr="0049276D">
        <w:rPr>
          <w:rFonts w:ascii="Book Antiqua" w:hAnsi="Book Antiqua"/>
          <w:sz w:val="24"/>
          <w:szCs w:val="24"/>
          <w:lang w:val="es-PR"/>
        </w:rPr>
        <w:t xml:space="preserve">de Solicitud de Propuestas y de </w:t>
      </w:r>
      <w:r w:rsidR="009D1149" w:rsidRPr="0049276D">
        <w:rPr>
          <w:rFonts w:ascii="Book Antiqua" w:hAnsi="Book Antiqua"/>
          <w:sz w:val="24"/>
          <w:szCs w:val="24"/>
          <w:lang w:val="es-PR"/>
        </w:rPr>
        <w:t>su</w:t>
      </w:r>
      <w:r w:rsidRPr="0049276D">
        <w:rPr>
          <w:rFonts w:ascii="Book Antiqua" w:hAnsi="Book Antiqua"/>
          <w:sz w:val="24"/>
          <w:szCs w:val="24"/>
          <w:lang w:val="es-PR"/>
        </w:rPr>
        <w:t xml:space="preserve"> </w:t>
      </w:r>
      <w:r w:rsidR="0062533C" w:rsidRPr="0049276D">
        <w:rPr>
          <w:rFonts w:ascii="Book Antiqua" w:hAnsi="Book Antiqua"/>
          <w:sz w:val="24"/>
          <w:szCs w:val="24"/>
          <w:lang w:val="es-PR"/>
        </w:rPr>
        <w:t xml:space="preserve">publicación </w:t>
      </w:r>
      <w:r w:rsidRPr="0049276D">
        <w:rPr>
          <w:rFonts w:ascii="Book Antiqua" w:hAnsi="Book Antiqua"/>
          <w:sz w:val="24"/>
          <w:szCs w:val="24"/>
          <w:lang w:val="es-PR"/>
        </w:rPr>
        <w:t xml:space="preserve">en la página cibernética de la </w:t>
      </w:r>
      <w:r w:rsidR="00946AD5" w:rsidRPr="0049276D">
        <w:rPr>
          <w:rFonts w:ascii="Book Antiqua" w:hAnsi="Book Antiqua"/>
          <w:sz w:val="24"/>
          <w:szCs w:val="24"/>
          <w:lang w:val="es-PR"/>
        </w:rPr>
        <w:t>Autoridad</w:t>
      </w:r>
      <w:r w:rsidR="0062533C" w:rsidRPr="0049276D">
        <w:rPr>
          <w:rFonts w:ascii="Book Antiqua" w:hAnsi="Book Antiqua"/>
          <w:sz w:val="24"/>
          <w:szCs w:val="24"/>
          <w:lang w:val="es-PR"/>
        </w:rPr>
        <w:t xml:space="preserve"> o </w:t>
      </w:r>
      <w:r w:rsidR="009D1149" w:rsidRPr="0049276D">
        <w:rPr>
          <w:rFonts w:ascii="Book Antiqua" w:hAnsi="Book Antiqua"/>
          <w:sz w:val="24"/>
          <w:szCs w:val="24"/>
          <w:lang w:val="es-PR"/>
        </w:rPr>
        <w:t>d</w:t>
      </w:r>
      <w:r w:rsidR="0062533C" w:rsidRPr="0049276D">
        <w:rPr>
          <w:rFonts w:ascii="Book Antiqua" w:hAnsi="Book Antiqua"/>
          <w:sz w:val="24"/>
          <w:szCs w:val="24"/>
          <w:lang w:val="es-PR"/>
        </w:rPr>
        <w:t>el DTOP</w:t>
      </w:r>
      <w:r w:rsidRPr="0049276D">
        <w:rPr>
          <w:rFonts w:ascii="Book Antiqua" w:hAnsi="Book Antiqua"/>
          <w:sz w:val="24"/>
          <w:szCs w:val="24"/>
          <w:lang w:val="es-PR"/>
        </w:rPr>
        <w:t xml:space="preserve">. La fecha oficial de la Invitación de Solicitud de Propuestas o Solicitud de Propuestas Selladas será la fecha en que se publicó dicha </w:t>
      </w:r>
      <w:r w:rsidR="0062533C" w:rsidRPr="0049276D">
        <w:rPr>
          <w:rFonts w:ascii="Book Antiqua" w:hAnsi="Book Antiqua"/>
          <w:sz w:val="24"/>
          <w:szCs w:val="24"/>
          <w:lang w:val="es-PR"/>
        </w:rPr>
        <w:t>convocatoria</w:t>
      </w:r>
      <w:r w:rsidRPr="0049276D">
        <w:rPr>
          <w:rFonts w:ascii="Book Antiqua" w:hAnsi="Book Antiqua"/>
          <w:sz w:val="24"/>
          <w:szCs w:val="24"/>
          <w:lang w:val="es-PR"/>
        </w:rPr>
        <w:t xml:space="preserve"> en el RUS.</w:t>
      </w:r>
    </w:p>
    <w:p w14:paraId="04A06C21" w14:textId="3C061C4D" w:rsidR="00E61C86" w:rsidRPr="0049276D" w:rsidRDefault="00E61C86" w:rsidP="002F2919">
      <w:pPr>
        <w:pStyle w:val="NoSpacing"/>
        <w:numPr>
          <w:ilvl w:val="0"/>
          <w:numId w:val="14"/>
        </w:numPr>
        <w:spacing w:after="240" w:line="276" w:lineRule="auto"/>
        <w:jc w:val="both"/>
        <w:rPr>
          <w:rFonts w:ascii="Book Antiqua" w:hAnsi="Book Antiqua"/>
          <w:b/>
          <w:bCs/>
          <w:sz w:val="24"/>
          <w:szCs w:val="24"/>
          <w:lang w:val="es-PR"/>
        </w:rPr>
      </w:pPr>
      <w:r w:rsidRPr="0049276D">
        <w:rPr>
          <w:rFonts w:ascii="Book Antiqua" w:hAnsi="Book Antiqua"/>
          <w:sz w:val="24"/>
          <w:szCs w:val="24"/>
          <w:lang w:val="es-PR"/>
        </w:rPr>
        <w:t xml:space="preserve">La </w:t>
      </w:r>
      <w:r w:rsidR="009D1149" w:rsidRPr="0049276D">
        <w:rPr>
          <w:rFonts w:ascii="Book Antiqua" w:hAnsi="Book Antiqua"/>
          <w:sz w:val="24"/>
          <w:szCs w:val="24"/>
          <w:lang w:val="es-PR"/>
        </w:rPr>
        <w:t xml:space="preserve">Invitación </w:t>
      </w:r>
      <w:r w:rsidRPr="0049276D">
        <w:rPr>
          <w:rFonts w:ascii="Book Antiqua" w:hAnsi="Book Antiqua"/>
          <w:sz w:val="24"/>
          <w:szCs w:val="24"/>
          <w:lang w:val="es-PR"/>
        </w:rPr>
        <w:t>de Solicitud de Propuestas se remitirá a todos los licitadores registrados en el RU</w:t>
      </w:r>
      <w:r w:rsidR="0062533C" w:rsidRPr="0049276D">
        <w:rPr>
          <w:rFonts w:ascii="Book Antiqua" w:hAnsi="Book Antiqua"/>
          <w:sz w:val="24"/>
          <w:szCs w:val="24"/>
          <w:lang w:val="es-PR"/>
        </w:rPr>
        <w:t>P</w:t>
      </w:r>
      <w:r w:rsidRPr="0049276D">
        <w:rPr>
          <w:rFonts w:ascii="Book Antiqua" w:hAnsi="Book Antiqua"/>
          <w:sz w:val="24"/>
          <w:szCs w:val="24"/>
          <w:lang w:val="es-PR"/>
        </w:rPr>
        <w:t>, bajo la categoría correspondiente al bien o servicio que se pretende adquirir, mediante correo electrónico a la dirección provista en el RU</w:t>
      </w:r>
      <w:r w:rsidR="0062533C" w:rsidRPr="0049276D">
        <w:rPr>
          <w:rFonts w:ascii="Book Antiqua" w:hAnsi="Book Antiqua"/>
          <w:sz w:val="24"/>
          <w:szCs w:val="24"/>
          <w:lang w:val="es-PR"/>
        </w:rPr>
        <w:t>P</w:t>
      </w:r>
      <w:r w:rsidRPr="0049276D">
        <w:rPr>
          <w:rFonts w:ascii="Book Antiqua" w:hAnsi="Book Antiqua"/>
          <w:sz w:val="24"/>
          <w:szCs w:val="24"/>
          <w:lang w:val="es-PR"/>
        </w:rPr>
        <w:t>.</w:t>
      </w:r>
    </w:p>
    <w:p w14:paraId="1960D6C1" w14:textId="0614DA0B" w:rsidR="00032E2D" w:rsidRPr="0049276D" w:rsidRDefault="00032E2D" w:rsidP="00D96BD3">
      <w:pPr>
        <w:pStyle w:val="Heading3"/>
      </w:pPr>
      <w:bookmarkStart w:id="83" w:name="_Toc137038290"/>
      <w:r w:rsidRPr="0049276D">
        <w:t xml:space="preserve">SECCIÓN </w:t>
      </w:r>
      <w:r w:rsidR="00FF047B" w:rsidRPr="0049276D">
        <w:t>4</w:t>
      </w:r>
      <w:r w:rsidRPr="0049276D">
        <w:t>.</w:t>
      </w:r>
      <w:r w:rsidR="0062533C" w:rsidRPr="0049276D">
        <w:t>2</w:t>
      </w:r>
      <w:r w:rsidRPr="0049276D">
        <w:t>.5 - REQUISITOS B</w:t>
      </w:r>
      <w:r w:rsidR="000074E1" w:rsidRPr="0049276D">
        <w:t>Á</w:t>
      </w:r>
      <w:r w:rsidRPr="0049276D">
        <w:t>SICOS DE LA INVITACI</w:t>
      </w:r>
      <w:r w:rsidR="000074E1" w:rsidRPr="0049276D">
        <w:t>Ó</w:t>
      </w:r>
      <w:r w:rsidRPr="0049276D">
        <w:t>N DE SOLICITUD DE PROPUESTAS O SOLICITUD DE PROPUESTAS SELLADAS</w:t>
      </w:r>
      <w:bookmarkEnd w:id="83"/>
    </w:p>
    <w:p w14:paraId="331B61E5" w14:textId="68FD95BC" w:rsidR="00032E2D" w:rsidRPr="0049276D" w:rsidRDefault="00032E2D"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Invitación de Solicitud de Propuestas deberá incluir lo siguiente:</w:t>
      </w:r>
    </w:p>
    <w:p w14:paraId="3C87561B" w14:textId="636640E9"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Número de la Solicitud de Propuestas.</w:t>
      </w:r>
    </w:p>
    <w:p w14:paraId="2EFF138A" w14:textId="64D50EE6"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Propósito de la Solicitud de Propuestas.</w:t>
      </w:r>
    </w:p>
    <w:p w14:paraId="0A9D64C9" w14:textId="7283C774"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Fecha de publicación de la Solicitud de Propuestas.</w:t>
      </w:r>
    </w:p>
    <w:p w14:paraId="533029B7" w14:textId="77777777"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Fecha, hora y lugar en que se recibirán las propuestas.</w:t>
      </w:r>
    </w:p>
    <w:p w14:paraId="79BD423F" w14:textId="77777777"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Fecha hora y lugar en que se abrirán las propuestas.</w:t>
      </w:r>
    </w:p>
    <w:p w14:paraId="6CA352E3" w14:textId="57976DF6"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Instrucciones específicas de dónde y cómo obtener copia de los pliegos de la Solicitud de Propuestas, incluyendo la dirección física, el lugar específico donde se entregarán </w:t>
      </w:r>
      <w:r w:rsidR="0062533C" w:rsidRPr="0049276D">
        <w:rPr>
          <w:rFonts w:ascii="Book Antiqua" w:hAnsi="Book Antiqua"/>
          <w:sz w:val="24"/>
          <w:szCs w:val="24"/>
          <w:lang w:val="es-PR"/>
        </w:rPr>
        <w:t xml:space="preserve">las </w:t>
      </w:r>
      <w:r w:rsidR="00231A06" w:rsidRPr="0049276D">
        <w:rPr>
          <w:rFonts w:ascii="Book Antiqua" w:hAnsi="Book Antiqua"/>
          <w:sz w:val="24"/>
          <w:szCs w:val="24"/>
          <w:lang w:val="es-PR"/>
        </w:rPr>
        <w:t>instrucciones</w:t>
      </w:r>
      <w:r w:rsidRPr="0049276D">
        <w:rPr>
          <w:rFonts w:ascii="Book Antiqua" w:hAnsi="Book Antiqua"/>
          <w:sz w:val="24"/>
          <w:szCs w:val="24"/>
          <w:lang w:val="es-PR"/>
        </w:rPr>
        <w:t xml:space="preserve"> y un número telefónico de contacto. También se especificará el costo de l</w:t>
      </w:r>
      <w:r w:rsidR="00231A06" w:rsidRPr="0049276D">
        <w:rPr>
          <w:rFonts w:ascii="Book Antiqua" w:hAnsi="Book Antiqua"/>
          <w:sz w:val="24"/>
          <w:szCs w:val="24"/>
          <w:lang w:val="es-PR"/>
        </w:rPr>
        <w:t>a</w:t>
      </w:r>
      <w:r w:rsidRPr="0049276D">
        <w:rPr>
          <w:rFonts w:ascii="Book Antiqua" w:hAnsi="Book Antiqua"/>
          <w:sz w:val="24"/>
          <w:szCs w:val="24"/>
          <w:lang w:val="es-PR"/>
        </w:rPr>
        <w:t xml:space="preserve">s </w:t>
      </w:r>
      <w:r w:rsidR="00231A06" w:rsidRPr="0049276D">
        <w:rPr>
          <w:rFonts w:ascii="Book Antiqua" w:hAnsi="Book Antiqua"/>
          <w:sz w:val="24"/>
          <w:szCs w:val="24"/>
          <w:lang w:val="es-PR"/>
        </w:rPr>
        <w:t>copias</w:t>
      </w:r>
      <w:r w:rsidRPr="0049276D">
        <w:rPr>
          <w:rFonts w:ascii="Book Antiqua" w:hAnsi="Book Antiqua"/>
          <w:sz w:val="24"/>
          <w:szCs w:val="24"/>
          <w:lang w:val="es-PR"/>
        </w:rPr>
        <w:t>, si alguno.</w:t>
      </w:r>
    </w:p>
    <w:p w14:paraId="7E850252" w14:textId="679F7D61"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Los pliegos de Solicitud de Propuestas podrán ser enviados mediante correo electrónico</w:t>
      </w:r>
      <w:r w:rsidR="00231A06" w:rsidRPr="0049276D">
        <w:rPr>
          <w:rFonts w:ascii="Book Antiqua" w:hAnsi="Book Antiqua"/>
          <w:sz w:val="24"/>
          <w:szCs w:val="24"/>
          <w:lang w:val="es-PR"/>
        </w:rPr>
        <w:t xml:space="preserve">; </w:t>
      </w:r>
      <w:r w:rsidRPr="0049276D">
        <w:rPr>
          <w:rFonts w:ascii="Book Antiqua" w:hAnsi="Book Antiqua"/>
          <w:sz w:val="24"/>
          <w:szCs w:val="24"/>
          <w:lang w:val="es-PR"/>
        </w:rPr>
        <w:t>en</w:t>
      </w:r>
      <w:r w:rsidR="00231A06" w:rsidRPr="0049276D">
        <w:rPr>
          <w:rFonts w:ascii="Book Antiqua" w:hAnsi="Book Antiqua"/>
          <w:sz w:val="24"/>
          <w:szCs w:val="24"/>
          <w:lang w:val="es-PR"/>
        </w:rPr>
        <w:t xml:space="preserve"> dicho</w:t>
      </w:r>
      <w:r w:rsidRPr="0049276D">
        <w:rPr>
          <w:rFonts w:ascii="Book Antiqua" w:hAnsi="Book Antiqua"/>
          <w:sz w:val="24"/>
          <w:szCs w:val="24"/>
          <w:lang w:val="es-PR"/>
        </w:rPr>
        <w:t xml:space="preserve"> caso</w:t>
      </w:r>
      <w:r w:rsidR="00231A06" w:rsidRPr="0049276D">
        <w:rPr>
          <w:rFonts w:ascii="Book Antiqua" w:hAnsi="Book Antiqua"/>
          <w:sz w:val="24"/>
          <w:szCs w:val="24"/>
          <w:lang w:val="es-PR"/>
        </w:rPr>
        <w:t>,</w:t>
      </w:r>
      <w:r w:rsidRPr="0049276D">
        <w:rPr>
          <w:rFonts w:ascii="Book Antiqua" w:hAnsi="Book Antiqua"/>
          <w:sz w:val="24"/>
          <w:szCs w:val="24"/>
          <w:lang w:val="es-PR"/>
        </w:rPr>
        <w:t xml:space="preserve"> d</w:t>
      </w:r>
      <w:r w:rsidR="00231A06" w:rsidRPr="0049276D">
        <w:rPr>
          <w:rFonts w:ascii="Book Antiqua" w:hAnsi="Book Antiqua"/>
          <w:sz w:val="24"/>
          <w:szCs w:val="24"/>
          <w:lang w:val="es-PR"/>
        </w:rPr>
        <w:t>e forma</w:t>
      </w:r>
      <w:r w:rsidRPr="0049276D">
        <w:rPr>
          <w:rFonts w:ascii="Book Antiqua" w:hAnsi="Book Antiqua"/>
          <w:sz w:val="24"/>
          <w:szCs w:val="24"/>
          <w:lang w:val="es-PR"/>
        </w:rPr>
        <w:t xml:space="preserve"> gratuit</w:t>
      </w:r>
      <w:r w:rsidR="00231A06" w:rsidRPr="0049276D">
        <w:rPr>
          <w:rFonts w:ascii="Book Antiqua" w:hAnsi="Book Antiqua"/>
          <w:sz w:val="24"/>
          <w:szCs w:val="24"/>
          <w:lang w:val="es-PR"/>
        </w:rPr>
        <w:t>a</w:t>
      </w:r>
      <w:r w:rsidRPr="0049276D">
        <w:rPr>
          <w:rFonts w:ascii="Book Antiqua" w:hAnsi="Book Antiqua"/>
          <w:sz w:val="24"/>
          <w:szCs w:val="24"/>
          <w:lang w:val="es-PR"/>
        </w:rPr>
        <w:t>. También podrán ser entregados personalmente, si así lo determina la A</w:t>
      </w:r>
      <w:r w:rsidR="006C1BD6" w:rsidRPr="0049276D">
        <w:rPr>
          <w:rFonts w:ascii="Book Antiqua" w:hAnsi="Book Antiqua"/>
          <w:sz w:val="24"/>
          <w:szCs w:val="24"/>
          <w:lang w:val="es-PR"/>
        </w:rPr>
        <w:t>utoridad</w:t>
      </w:r>
      <w:r w:rsidRPr="0049276D">
        <w:rPr>
          <w:rFonts w:ascii="Book Antiqua" w:hAnsi="Book Antiqua"/>
          <w:sz w:val="24"/>
          <w:szCs w:val="24"/>
          <w:lang w:val="es-PR"/>
        </w:rPr>
        <w:t xml:space="preserve">. </w:t>
      </w:r>
    </w:p>
    <w:p w14:paraId="4FB6F96D" w14:textId="77777777"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Fecha y hora del último día para recoger los pliegos.</w:t>
      </w:r>
    </w:p>
    <w:p w14:paraId="398BAB55" w14:textId="557F4633"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Si se ha determinado celebrar reunión pre-propuesta, se indicará fecha, hora y lugar, expresándose si la asistencia es compulsoria</w:t>
      </w:r>
      <w:r w:rsidR="00DB187A" w:rsidRPr="0049276D">
        <w:rPr>
          <w:rFonts w:ascii="Book Antiqua" w:hAnsi="Book Antiqua"/>
          <w:sz w:val="24"/>
          <w:szCs w:val="24"/>
          <w:lang w:val="es-PR"/>
        </w:rPr>
        <w:t xml:space="preserve">, lo cual queda a discreción de la Junta de Subastas, cuyo </w:t>
      </w:r>
      <w:r w:rsidR="00897407" w:rsidRPr="0049276D">
        <w:rPr>
          <w:rFonts w:ascii="Book Antiqua" w:hAnsi="Book Antiqua"/>
          <w:sz w:val="24"/>
          <w:szCs w:val="24"/>
          <w:lang w:val="es-PR"/>
        </w:rPr>
        <w:t>estándar</w:t>
      </w:r>
      <w:r w:rsidR="00DB187A" w:rsidRPr="0049276D">
        <w:rPr>
          <w:rFonts w:ascii="Book Antiqua" w:hAnsi="Book Antiqua"/>
          <w:sz w:val="24"/>
          <w:szCs w:val="24"/>
          <w:lang w:val="es-PR"/>
        </w:rPr>
        <w:t xml:space="preserve"> para lo anterior debe ser que ello no obstruya la competencia más amplia y abierta posible</w:t>
      </w:r>
      <w:r w:rsidRPr="0049276D">
        <w:rPr>
          <w:rFonts w:ascii="Book Antiqua" w:hAnsi="Book Antiqua"/>
          <w:sz w:val="24"/>
          <w:szCs w:val="24"/>
          <w:lang w:val="es-PR"/>
        </w:rPr>
        <w:t>.</w:t>
      </w:r>
    </w:p>
    <w:p w14:paraId="3E38A276" w14:textId="13E8887B"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Se indicará si la propuesta deberá </w:t>
      </w:r>
      <w:r w:rsidR="00DB187A" w:rsidRPr="0049276D">
        <w:rPr>
          <w:rFonts w:ascii="Book Antiqua" w:hAnsi="Book Antiqua"/>
          <w:sz w:val="24"/>
          <w:szCs w:val="24"/>
          <w:lang w:val="es-PR"/>
        </w:rPr>
        <w:t xml:space="preserve">estar </w:t>
      </w:r>
      <w:r w:rsidRPr="0049276D">
        <w:rPr>
          <w:rFonts w:ascii="Book Antiqua" w:hAnsi="Book Antiqua"/>
          <w:sz w:val="24"/>
          <w:szCs w:val="24"/>
          <w:lang w:val="es-PR"/>
        </w:rPr>
        <w:t>acompañada de una fianza de licitación (“Bid Bond”) equivalente al por ciento determinado en este Reglamento, según el tipo de servicio profesional incluido en la invitación.</w:t>
      </w:r>
    </w:p>
    <w:p w14:paraId="1DBD66C1" w14:textId="48BED917"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Se incluirá la advertencia de que el </w:t>
      </w:r>
      <w:r w:rsidR="0018478A" w:rsidRPr="0049276D">
        <w:rPr>
          <w:rFonts w:ascii="Book Antiqua" w:hAnsi="Book Antiqua"/>
          <w:sz w:val="24"/>
          <w:szCs w:val="24"/>
          <w:lang w:val="es-PR"/>
        </w:rPr>
        <w:t>Presidente</w:t>
      </w:r>
      <w:r w:rsidRPr="0049276D">
        <w:rPr>
          <w:rFonts w:ascii="Book Antiqua" w:hAnsi="Book Antiqua"/>
          <w:sz w:val="24"/>
          <w:szCs w:val="24"/>
          <w:lang w:val="es-PR"/>
        </w:rPr>
        <w:t xml:space="preserve"> podrá cancelar el pliego de Solicitud de Propuestas o Solicitud de Propuestas Selladas, aún después de haberse celebrado el </w:t>
      </w:r>
      <w:r w:rsidR="00257290" w:rsidRPr="0049276D">
        <w:rPr>
          <w:rFonts w:ascii="Book Antiqua" w:hAnsi="Book Antiqua"/>
          <w:sz w:val="24"/>
          <w:szCs w:val="24"/>
          <w:lang w:val="es-PR"/>
        </w:rPr>
        <w:t>Acto de Apertura</w:t>
      </w:r>
      <w:r w:rsidRPr="0049276D">
        <w:rPr>
          <w:rFonts w:ascii="Book Antiqua" w:hAnsi="Book Antiqua"/>
          <w:sz w:val="24"/>
          <w:szCs w:val="24"/>
          <w:lang w:val="es-PR"/>
        </w:rPr>
        <w:t xml:space="preserve">, siempre y cuando no se haya formalizado un contrato o se haya emitido una orden de </w:t>
      </w:r>
      <w:r w:rsidR="00DB187A" w:rsidRPr="0049276D">
        <w:rPr>
          <w:rFonts w:ascii="Book Antiqua" w:hAnsi="Book Antiqua"/>
          <w:sz w:val="24"/>
          <w:szCs w:val="24"/>
          <w:lang w:val="es-PR"/>
        </w:rPr>
        <w:t>servicio</w:t>
      </w:r>
      <w:r w:rsidRPr="0049276D">
        <w:rPr>
          <w:rFonts w:ascii="Book Antiqua" w:hAnsi="Book Antiqua"/>
          <w:sz w:val="24"/>
          <w:szCs w:val="24"/>
          <w:lang w:val="es-PR"/>
        </w:rPr>
        <w:t>, si la cancelación del pliego de la subasta redunda en el mejor interés del Gobierno de Puerto Rico.</w:t>
      </w:r>
    </w:p>
    <w:p w14:paraId="061BC472" w14:textId="7756E6F4" w:rsidR="00032E2D" w:rsidRPr="0049276D" w:rsidRDefault="00032E2D" w:rsidP="002F2919">
      <w:pPr>
        <w:pStyle w:val="NoSpacing"/>
        <w:numPr>
          <w:ilvl w:val="0"/>
          <w:numId w:val="15"/>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Se incluirá la advertencia de que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podrá enmendar cualquier invitación o pliego de la </w:t>
      </w:r>
      <w:r w:rsidR="00C31A4E" w:rsidRPr="0049276D">
        <w:rPr>
          <w:rFonts w:ascii="Book Antiqua" w:hAnsi="Book Antiqua"/>
          <w:sz w:val="24"/>
          <w:szCs w:val="24"/>
          <w:lang w:val="es-PR"/>
        </w:rPr>
        <w:t>Subasta Informal</w:t>
      </w:r>
      <w:r w:rsidRPr="0049276D">
        <w:rPr>
          <w:rFonts w:ascii="Book Antiqua" w:hAnsi="Book Antiqua"/>
          <w:sz w:val="24"/>
          <w:szCs w:val="24"/>
          <w:lang w:val="es-PR"/>
        </w:rPr>
        <w:t>, cuando ello sirva los mejores intereses d</w:t>
      </w:r>
      <w:r w:rsidR="00724898" w:rsidRPr="0049276D">
        <w:rPr>
          <w:rFonts w:ascii="Book Antiqua" w:hAnsi="Book Antiqua"/>
          <w:sz w:val="24"/>
          <w:szCs w:val="24"/>
          <w:lang w:val="es-PR"/>
        </w:rPr>
        <w:t>e la Autoridad</w:t>
      </w:r>
      <w:r w:rsidRPr="0049276D">
        <w:rPr>
          <w:rFonts w:ascii="Book Antiqua" w:hAnsi="Book Antiqua"/>
          <w:sz w:val="24"/>
          <w:szCs w:val="24"/>
          <w:lang w:val="es-PR"/>
        </w:rPr>
        <w:t>. En este caso, el suplidor no tendrá que pagar nuevamente (si aplica) la obtención del pliego enmendado de la subasta.</w:t>
      </w:r>
    </w:p>
    <w:p w14:paraId="29B6258B" w14:textId="7174359F" w:rsidR="00032E2D" w:rsidRPr="0049276D" w:rsidRDefault="00032E2D" w:rsidP="00D96BD3">
      <w:pPr>
        <w:pStyle w:val="Heading3"/>
      </w:pPr>
      <w:bookmarkStart w:id="84" w:name="_Toc137038291"/>
      <w:r w:rsidRPr="0049276D">
        <w:t xml:space="preserve">SECCIÓN </w:t>
      </w:r>
      <w:r w:rsidR="00782521" w:rsidRPr="0049276D">
        <w:t>4</w:t>
      </w:r>
      <w:r w:rsidRPr="0049276D">
        <w:t>.</w:t>
      </w:r>
      <w:r w:rsidR="00231A06" w:rsidRPr="0049276D">
        <w:t>2</w:t>
      </w:r>
      <w:r w:rsidRPr="0049276D">
        <w:t>.6 - CONTENIDO DEL PLIEGO DE SOLICITUD DE PROPUESTAS O SOLICITUD DE PROPUESTAS SELLADAS</w:t>
      </w:r>
      <w:bookmarkEnd w:id="84"/>
    </w:p>
    <w:p w14:paraId="4BCB1F43" w14:textId="13EEBA54" w:rsidR="00032E2D" w:rsidRPr="0049276D" w:rsidRDefault="00032E2D" w:rsidP="00C72EC0">
      <w:pPr>
        <w:pStyle w:val="NoSpacing"/>
        <w:spacing w:after="240" w:line="276" w:lineRule="auto"/>
        <w:ind w:left="90"/>
        <w:jc w:val="both"/>
        <w:rPr>
          <w:rFonts w:ascii="Book Antiqua" w:hAnsi="Book Antiqua"/>
          <w:b/>
          <w:bCs/>
          <w:sz w:val="24"/>
          <w:szCs w:val="24"/>
          <w:lang w:val="es-PR"/>
        </w:rPr>
      </w:pPr>
      <w:r w:rsidRPr="0049276D">
        <w:rPr>
          <w:rFonts w:ascii="Book Antiqua" w:hAnsi="Book Antiqua"/>
          <w:sz w:val="24"/>
          <w:szCs w:val="24"/>
          <w:lang w:val="es-PR"/>
        </w:rPr>
        <w:t>El pliego de Solicitud de Propuestas deberá incluir como mínimo lo siguiente:</w:t>
      </w:r>
    </w:p>
    <w:p w14:paraId="4A7B180B" w14:textId="01D6DA43" w:rsidR="00032E2D" w:rsidRPr="0049276D" w:rsidRDefault="0011412B"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El alcance de trabajo esperado de los servicios</w:t>
      </w:r>
      <w:r w:rsidR="00032E2D" w:rsidRPr="0049276D">
        <w:rPr>
          <w:rFonts w:ascii="Book Antiqua" w:hAnsi="Book Antiqua"/>
          <w:sz w:val="24"/>
          <w:szCs w:val="24"/>
          <w:lang w:val="es-PR"/>
        </w:rPr>
        <w:t xml:space="preserve"> profesionales que se interese adquirir </w:t>
      </w:r>
      <w:r w:rsidRPr="0049276D">
        <w:rPr>
          <w:rFonts w:ascii="Book Antiqua" w:hAnsi="Book Antiqua"/>
          <w:sz w:val="24"/>
          <w:szCs w:val="24"/>
          <w:lang w:val="es-PR"/>
        </w:rPr>
        <w:t>y sus objetivos claros</w:t>
      </w:r>
      <w:r w:rsidR="00DB187A" w:rsidRPr="0049276D">
        <w:rPr>
          <w:rFonts w:ascii="Book Antiqua" w:hAnsi="Book Antiqua"/>
          <w:sz w:val="24"/>
          <w:szCs w:val="24"/>
          <w:lang w:val="es-PR"/>
        </w:rPr>
        <w:t>.</w:t>
      </w:r>
    </w:p>
    <w:p w14:paraId="2A9B4FBE" w14:textId="60EE3F09" w:rsidR="0011412B" w:rsidRPr="0049276D" w:rsidRDefault="0011412B"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Las cualificaciones del proveedor de servicios profesionales y/o su equipo de trabajo necesarias para poder llevar a cabo las tareas requeridas</w:t>
      </w:r>
      <w:r w:rsidR="00DB187A" w:rsidRPr="0049276D">
        <w:rPr>
          <w:rFonts w:ascii="Book Antiqua" w:hAnsi="Book Antiqua"/>
          <w:sz w:val="24"/>
          <w:szCs w:val="24"/>
          <w:lang w:val="es-PR"/>
        </w:rPr>
        <w:t>.</w:t>
      </w:r>
    </w:p>
    <w:p w14:paraId="6F563B81" w14:textId="6D43AF40"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Una descripción general del proceso de selección</w:t>
      </w:r>
      <w:r w:rsidR="00DB187A" w:rsidRPr="0049276D">
        <w:rPr>
          <w:rFonts w:ascii="Book Antiqua" w:hAnsi="Book Antiqua"/>
          <w:sz w:val="24"/>
          <w:szCs w:val="24"/>
          <w:lang w:val="es-PR"/>
        </w:rPr>
        <w:t>.</w:t>
      </w:r>
    </w:p>
    <w:p w14:paraId="5A35B813" w14:textId="48179941"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Los criterios de evaluación y selección de las propuestas</w:t>
      </w:r>
      <w:r w:rsidR="00DB187A" w:rsidRPr="0049276D">
        <w:rPr>
          <w:rFonts w:ascii="Book Antiqua" w:hAnsi="Book Antiqua"/>
          <w:sz w:val="24"/>
          <w:szCs w:val="24"/>
          <w:lang w:val="es-PR"/>
        </w:rPr>
        <w:t>.</w:t>
      </w:r>
    </w:p>
    <w:p w14:paraId="59E3A69D" w14:textId="4D45471C"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La fecha límite, modo y el lugar donde deberán someterse las propuestas</w:t>
      </w:r>
      <w:r w:rsidR="00DB187A" w:rsidRPr="0049276D">
        <w:rPr>
          <w:rFonts w:ascii="Book Antiqua" w:hAnsi="Book Antiqua"/>
          <w:sz w:val="24"/>
          <w:szCs w:val="24"/>
          <w:lang w:val="es-PR"/>
        </w:rPr>
        <w:t>.</w:t>
      </w:r>
    </w:p>
    <w:p w14:paraId="0D7BBC97" w14:textId="23530EA1" w:rsidR="00032E2D" w:rsidRPr="0049276D" w:rsidRDefault="008B0781"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Requisitos de</w:t>
      </w:r>
      <w:r w:rsidR="00032E2D" w:rsidRPr="0049276D">
        <w:rPr>
          <w:rFonts w:ascii="Book Antiqua" w:hAnsi="Book Antiqua"/>
          <w:sz w:val="24"/>
          <w:szCs w:val="24"/>
          <w:lang w:val="es-PR"/>
        </w:rPr>
        <w:t xml:space="preserve"> forma </w:t>
      </w:r>
      <w:r w:rsidRPr="0049276D">
        <w:rPr>
          <w:rFonts w:ascii="Book Antiqua" w:hAnsi="Book Antiqua"/>
          <w:sz w:val="24"/>
          <w:szCs w:val="24"/>
          <w:lang w:val="es-PR"/>
        </w:rPr>
        <w:t>como</w:t>
      </w:r>
      <w:r w:rsidR="00032E2D" w:rsidRPr="0049276D">
        <w:rPr>
          <w:rFonts w:ascii="Book Antiqua" w:hAnsi="Book Antiqua"/>
          <w:sz w:val="24"/>
          <w:szCs w:val="24"/>
          <w:lang w:val="es-PR"/>
        </w:rPr>
        <w:t xml:space="preserve"> se someterán las propuestas incluyendo la fecha y hora límite para someter las mismas</w:t>
      </w:r>
      <w:r w:rsidR="00DB187A" w:rsidRPr="0049276D">
        <w:rPr>
          <w:rFonts w:ascii="Book Antiqua" w:hAnsi="Book Antiqua"/>
          <w:sz w:val="24"/>
          <w:szCs w:val="24"/>
          <w:lang w:val="es-PR"/>
        </w:rPr>
        <w:t>.</w:t>
      </w:r>
    </w:p>
    <w:p w14:paraId="5EFEA161" w14:textId="06E8CC13"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Los términos y las condiciones que regirán la transacción</w:t>
      </w:r>
      <w:r w:rsidR="00DB187A" w:rsidRPr="0049276D">
        <w:rPr>
          <w:rFonts w:ascii="Book Antiqua" w:hAnsi="Book Antiqua"/>
          <w:sz w:val="24"/>
          <w:szCs w:val="24"/>
          <w:lang w:val="es-PR"/>
        </w:rPr>
        <w:t>.</w:t>
      </w:r>
    </w:p>
    <w:p w14:paraId="6981ECBD" w14:textId="14EA914A"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Términos y condiciones de entrega y de inspección requeridos que sean esenciales para la adjudicación correspondiente</w:t>
      </w:r>
      <w:r w:rsidR="00DB187A" w:rsidRPr="0049276D">
        <w:rPr>
          <w:rFonts w:ascii="Book Antiqua" w:hAnsi="Book Antiqua"/>
          <w:sz w:val="24"/>
          <w:szCs w:val="24"/>
          <w:lang w:val="es-PR"/>
        </w:rPr>
        <w:t>.</w:t>
      </w:r>
    </w:p>
    <w:p w14:paraId="3863FB15" w14:textId="043B8B38"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Lugar, fecha y hora en que se abrirán los sobres o correos electrónicos que contienen las propuestas u ofertas e indicaciones sobre la forma en que éstos deben identificarse</w:t>
      </w:r>
      <w:r w:rsidR="00DB187A" w:rsidRPr="0049276D">
        <w:rPr>
          <w:rFonts w:ascii="Book Antiqua" w:hAnsi="Book Antiqua"/>
          <w:sz w:val="24"/>
          <w:szCs w:val="24"/>
          <w:lang w:val="es-PR"/>
        </w:rPr>
        <w:t>.</w:t>
      </w:r>
    </w:p>
    <w:p w14:paraId="6EA42819" w14:textId="08809093"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Condiciones o requerimientos especiales que puedan afectar el proceso de adjudicación</w:t>
      </w:r>
      <w:r w:rsidR="00DB187A" w:rsidRPr="0049276D">
        <w:rPr>
          <w:rFonts w:ascii="Book Antiqua" w:hAnsi="Book Antiqua"/>
          <w:sz w:val="24"/>
          <w:szCs w:val="24"/>
          <w:lang w:val="es-PR"/>
        </w:rPr>
        <w:t>.</w:t>
      </w:r>
      <w:r w:rsidRPr="0049276D">
        <w:rPr>
          <w:rFonts w:ascii="Book Antiqua" w:hAnsi="Book Antiqua"/>
          <w:sz w:val="24"/>
          <w:szCs w:val="24"/>
          <w:lang w:val="es-PR"/>
        </w:rPr>
        <w:t xml:space="preserve"> </w:t>
      </w:r>
    </w:p>
    <w:p w14:paraId="2AA32E43" w14:textId="3BBFE0F4"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Criterios de Evaluación para la adjudicación</w:t>
      </w:r>
      <w:r w:rsidR="00DB187A" w:rsidRPr="0049276D">
        <w:rPr>
          <w:rFonts w:ascii="Book Antiqua" w:hAnsi="Book Antiqua"/>
          <w:sz w:val="24"/>
          <w:szCs w:val="24"/>
          <w:lang w:val="es-PR"/>
        </w:rPr>
        <w:t>.</w:t>
      </w:r>
    </w:p>
    <w:p w14:paraId="18442295" w14:textId="2FD2D830"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Toda certificación o documentos que deberán someter los licitadores como parte de su propuesta u oferta</w:t>
      </w:r>
      <w:r w:rsidR="00DB187A" w:rsidRPr="0049276D">
        <w:rPr>
          <w:rFonts w:ascii="Book Antiqua" w:hAnsi="Book Antiqua"/>
          <w:sz w:val="24"/>
          <w:szCs w:val="24"/>
          <w:lang w:val="es-PR"/>
        </w:rPr>
        <w:t>.</w:t>
      </w:r>
    </w:p>
    <w:p w14:paraId="64633340" w14:textId="65610400"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La advertencia de que la A</w:t>
      </w:r>
      <w:r w:rsidR="006C1BD6" w:rsidRPr="0049276D">
        <w:rPr>
          <w:rFonts w:ascii="Book Antiqua" w:hAnsi="Book Antiqua"/>
          <w:sz w:val="24"/>
          <w:szCs w:val="24"/>
          <w:lang w:val="es-PR"/>
        </w:rPr>
        <w:t>MA</w:t>
      </w:r>
      <w:r w:rsidRPr="0049276D">
        <w:rPr>
          <w:rFonts w:ascii="Book Antiqua" w:hAnsi="Book Antiqua"/>
          <w:sz w:val="24"/>
          <w:szCs w:val="24"/>
          <w:lang w:val="es-PR"/>
        </w:rPr>
        <w:t xml:space="preserve"> podrá ordenar la cancelación parcial o total del pliego de la </w:t>
      </w:r>
      <w:r w:rsidR="00084C97" w:rsidRPr="0049276D">
        <w:rPr>
          <w:rFonts w:ascii="Book Antiqua" w:hAnsi="Book Antiqua"/>
          <w:sz w:val="24"/>
          <w:szCs w:val="24"/>
          <w:lang w:val="es-PR"/>
        </w:rPr>
        <w:t>Solicitud de Propuestas</w:t>
      </w:r>
      <w:r w:rsidRPr="0049276D">
        <w:rPr>
          <w:rFonts w:ascii="Book Antiqua" w:hAnsi="Book Antiqua"/>
          <w:sz w:val="24"/>
          <w:szCs w:val="24"/>
          <w:lang w:val="es-PR"/>
        </w:rPr>
        <w:t xml:space="preserve"> o </w:t>
      </w:r>
      <w:r w:rsidR="00084C97" w:rsidRPr="0049276D">
        <w:rPr>
          <w:rFonts w:ascii="Book Antiqua" w:hAnsi="Book Antiqua"/>
          <w:sz w:val="24"/>
          <w:szCs w:val="24"/>
          <w:lang w:val="es-PR"/>
        </w:rPr>
        <w:t>Solicitud de Propuestas</w:t>
      </w:r>
      <w:r w:rsidRPr="0049276D">
        <w:rPr>
          <w:rFonts w:ascii="Book Antiqua" w:hAnsi="Book Antiqua"/>
          <w:sz w:val="24"/>
          <w:szCs w:val="24"/>
          <w:lang w:val="es-PR"/>
        </w:rPr>
        <w:t xml:space="preserve"> selladas antes o después del </w:t>
      </w:r>
      <w:r w:rsidR="00257290" w:rsidRPr="0049276D">
        <w:rPr>
          <w:rFonts w:ascii="Book Antiqua" w:hAnsi="Book Antiqua"/>
          <w:sz w:val="24"/>
          <w:szCs w:val="24"/>
          <w:lang w:val="es-PR"/>
        </w:rPr>
        <w:t>Acto de Apertura</w:t>
      </w:r>
      <w:r w:rsidRPr="0049276D">
        <w:rPr>
          <w:rFonts w:ascii="Book Antiqua" w:hAnsi="Book Antiqua"/>
          <w:sz w:val="24"/>
          <w:szCs w:val="24"/>
          <w:lang w:val="es-PR"/>
        </w:rPr>
        <w:t xml:space="preserve">, conforme dispuesto en la </w:t>
      </w:r>
      <w:hyperlink w:anchor="_SECCIÓN_4.4.19_-" w:history="1">
        <w:r w:rsidR="00BC08D3" w:rsidRPr="0049276D">
          <w:rPr>
            <w:rStyle w:val="Hyperlink"/>
            <w:rFonts w:ascii="Book Antiqua" w:hAnsi="Book Antiqua"/>
            <w:sz w:val="24"/>
            <w:szCs w:val="24"/>
            <w:lang w:val="es-PR"/>
          </w:rPr>
          <w:t>Secc</w:t>
        </w:r>
        <w:r w:rsidR="00970FB7" w:rsidRPr="0049276D">
          <w:rPr>
            <w:rStyle w:val="Hyperlink"/>
            <w:rFonts w:ascii="Book Antiqua" w:hAnsi="Book Antiqua"/>
            <w:sz w:val="24"/>
            <w:szCs w:val="24"/>
            <w:lang w:val="es-PR"/>
          </w:rPr>
          <w:t>.</w:t>
        </w:r>
        <w:r w:rsidR="00BC08D3" w:rsidRPr="0049276D">
          <w:rPr>
            <w:rStyle w:val="Hyperlink"/>
            <w:rFonts w:ascii="Book Antiqua" w:hAnsi="Book Antiqua"/>
            <w:sz w:val="24"/>
            <w:szCs w:val="24"/>
            <w:lang w:val="es-PR"/>
          </w:rPr>
          <w:t xml:space="preserve"> </w:t>
        </w:r>
        <w:r w:rsidR="00EE08E2" w:rsidRPr="0049276D">
          <w:rPr>
            <w:rStyle w:val="Hyperlink"/>
            <w:rFonts w:ascii="Book Antiqua" w:hAnsi="Book Antiqua"/>
            <w:sz w:val="24"/>
            <w:szCs w:val="24"/>
            <w:lang w:val="es-PR"/>
          </w:rPr>
          <w:t>4.4.19</w:t>
        </w:r>
      </w:hyperlink>
      <w:r w:rsidR="00EE08E2" w:rsidRPr="0049276D">
        <w:rPr>
          <w:rFonts w:ascii="Book Antiqua" w:hAnsi="Book Antiqua"/>
          <w:sz w:val="24"/>
          <w:szCs w:val="24"/>
          <w:lang w:val="es-PR"/>
        </w:rPr>
        <w:t xml:space="preserve"> </w:t>
      </w:r>
      <w:r w:rsidRPr="0049276D">
        <w:rPr>
          <w:rFonts w:ascii="Book Antiqua" w:hAnsi="Book Antiqua"/>
          <w:sz w:val="24"/>
          <w:szCs w:val="24"/>
          <w:lang w:val="es-PR"/>
        </w:rPr>
        <w:t>sobre cancelación del pliego</w:t>
      </w:r>
      <w:r w:rsidR="00DB187A" w:rsidRPr="0049276D">
        <w:rPr>
          <w:rFonts w:ascii="Book Antiqua" w:hAnsi="Book Antiqua"/>
          <w:sz w:val="24"/>
          <w:szCs w:val="24"/>
          <w:lang w:val="es-PR"/>
        </w:rPr>
        <w:t>.</w:t>
      </w:r>
    </w:p>
    <w:p w14:paraId="4CB21C34" w14:textId="254CAD1E"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advertencia de que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podrá enmendar cualquier pliego de la </w:t>
      </w:r>
      <w:r w:rsidR="00084C97" w:rsidRPr="0049276D">
        <w:rPr>
          <w:rFonts w:ascii="Book Antiqua" w:hAnsi="Book Antiqua"/>
          <w:sz w:val="24"/>
          <w:szCs w:val="24"/>
          <w:lang w:val="es-PR"/>
        </w:rPr>
        <w:t>Solicitud de Propuestas</w:t>
      </w:r>
      <w:r w:rsidRPr="0049276D">
        <w:rPr>
          <w:rFonts w:ascii="Book Antiqua" w:hAnsi="Book Antiqua"/>
          <w:sz w:val="24"/>
          <w:szCs w:val="24"/>
          <w:lang w:val="es-PR"/>
        </w:rPr>
        <w:t xml:space="preserve"> hasta dos (2) días laborables antes del </w:t>
      </w:r>
      <w:r w:rsidR="00257290" w:rsidRPr="0049276D">
        <w:rPr>
          <w:rFonts w:ascii="Book Antiqua" w:hAnsi="Book Antiqua"/>
          <w:sz w:val="24"/>
          <w:szCs w:val="24"/>
          <w:lang w:val="es-PR"/>
        </w:rPr>
        <w:t>Acto de Apertura</w:t>
      </w:r>
      <w:r w:rsidRPr="0049276D">
        <w:rPr>
          <w:rFonts w:ascii="Book Antiqua" w:hAnsi="Book Antiqua"/>
          <w:sz w:val="24"/>
          <w:szCs w:val="24"/>
          <w:lang w:val="es-PR"/>
        </w:rPr>
        <w:t xml:space="preserve"> de las ofertas cuando la enmienda implique cambios o solicitudes adicionales que se deben incluir en la propuesta</w:t>
      </w:r>
      <w:r w:rsidR="00DB187A" w:rsidRPr="0049276D">
        <w:rPr>
          <w:rFonts w:ascii="Book Antiqua" w:hAnsi="Book Antiqua"/>
          <w:sz w:val="24"/>
          <w:szCs w:val="24"/>
          <w:lang w:val="es-PR"/>
        </w:rPr>
        <w:t>.</w:t>
      </w:r>
    </w:p>
    <w:p w14:paraId="1E75B13C" w14:textId="34D1A4D5"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Notificación a los licitadores de que copias de los documentos relacionados estarán disponibles en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en aquellas situaciones en que no estén en </w:t>
      </w:r>
      <w:r w:rsidR="008B0781" w:rsidRPr="0049276D">
        <w:rPr>
          <w:rFonts w:ascii="Book Antiqua" w:hAnsi="Book Antiqua"/>
          <w:sz w:val="24"/>
          <w:szCs w:val="24"/>
          <w:lang w:val="es-PR"/>
        </w:rPr>
        <w:t>las instrucciones</w:t>
      </w:r>
      <w:r w:rsidRPr="0049276D">
        <w:rPr>
          <w:rFonts w:ascii="Book Antiqua" w:hAnsi="Book Antiqua"/>
          <w:sz w:val="24"/>
          <w:szCs w:val="24"/>
          <w:lang w:val="es-PR"/>
        </w:rPr>
        <w:t xml:space="preserve"> todas las especificaciones de los servicios que se interesan adquirir</w:t>
      </w:r>
      <w:r w:rsidR="00DB187A" w:rsidRPr="0049276D">
        <w:rPr>
          <w:rFonts w:ascii="Book Antiqua" w:hAnsi="Book Antiqua"/>
          <w:sz w:val="24"/>
          <w:szCs w:val="24"/>
          <w:lang w:val="es-PR"/>
        </w:rPr>
        <w:t>.</w:t>
      </w:r>
    </w:p>
    <w:p w14:paraId="577B7F33" w14:textId="1563E9B5"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Toda certificación o documentos que deberán someter los licitadores como parte de su propuesta u oferta</w:t>
      </w:r>
      <w:r w:rsidR="00DB187A" w:rsidRPr="0049276D">
        <w:rPr>
          <w:rFonts w:ascii="Book Antiqua" w:hAnsi="Book Antiqua"/>
          <w:sz w:val="24"/>
          <w:szCs w:val="24"/>
          <w:lang w:val="es-PR"/>
        </w:rPr>
        <w:t>.</w:t>
      </w:r>
    </w:p>
    <w:p w14:paraId="1E1C353B" w14:textId="0781143D"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 xml:space="preserve">También se incluirá siempre la </w:t>
      </w:r>
      <w:r w:rsidR="00C91064" w:rsidRPr="0049276D">
        <w:rPr>
          <w:rFonts w:ascii="Book Antiqua" w:hAnsi="Book Antiqua"/>
          <w:sz w:val="24"/>
          <w:szCs w:val="24"/>
          <w:lang w:val="es-PR"/>
        </w:rPr>
        <w:t xml:space="preserve">siguiente </w:t>
      </w:r>
      <w:r w:rsidRPr="0049276D">
        <w:rPr>
          <w:rFonts w:ascii="Book Antiqua" w:hAnsi="Book Antiqua"/>
          <w:sz w:val="24"/>
          <w:szCs w:val="24"/>
          <w:lang w:val="es-PR"/>
        </w:rPr>
        <w:t xml:space="preserve">advertencia: "La notificación de la adjudicación de la presente </w:t>
      </w:r>
      <w:r w:rsidR="008B0781" w:rsidRPr="0049276D">
        <w:rPr>
          <w:rFonts w:ascii="Book Antiqua" w:hAnsi="Book Antiqua"/>
          <w:sz w:val="24"/>
          <w:szCs w:val="24"/>
          <w:lang w:val="es-PR"/>
        </w:rPr>
        <w:t xml:space="preserve">solicitud de </w:t>
      </w:r>
      <w:r w:rsidRPr="0049276D">
        <w:rPr>
          <w:rFonts w:ascii="Book Antiqua" w:hAnsi="Book Antiqua"/>
          <w:sz w:val="24"/>
          <w:szCs w:val="24"/>
          <w:lang w:val="es-PR"/>
        </w:rPr>
        <w:t xml:space="preserve">propuesta no constituirá el acuerdo formal entre las partes. Será necesario que se suscriba el contrato correspondiente o que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emita una orden de </w:t>
      </w:r>
      <w:r w:rsidR="00897407" w:rsidRPr="0049276D">
        <w:rPr>
          <w:rFonts w:ascii="Book Antiqua" w:hAnsi="Book Antiqua"/>
          <w:sz w:val="24"/>
          <w:szCs w:val="24"/>
          <w:lang w:val="es-PR"/>
        </w:rPr>
        <w:t>servicio suscrito</w:t>
      </w:r>
      <w:r w:rsidRPr="0049276D">
        <w:rPr>
          <w:rFonts w:ascii="Book Antiqua" w:hAnsi="Book Antiqua"/>
          <w:sz w:val="24"/>
          <w:szCs w:val="24"/>
          <w:lang w:val="es-PR"/>
        </w:rPr>
        <w:t xml:space="preserve"> persona autorizada"</w:t>
      </w:r>
      <w:r w:rsidR="00DB187A" w:rsidRPr="0049276D">
        <w:rPr>
          <w:rFonts w:ascii="Book Antiqua" w:hAnsi="Book Antiqua"/>
          <w:sz w:val="24"/>
          <w:szCs w:val="24"/>
          <w:lang w:val="es-PR"/>
        </w:rPr>
        <w:t>.</w:t>
      </w:r>
    </w:p>
    <w:p w14:paraId="2AB91218" w14:textId="4A5F2409" w:rsidR="00C96CF4"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Las advertencias necesarias sobre la utilización de la negociación respecto a los términos, condiciones, calidad, solución o precios, o combinación de factores, para obtener lo más ventajoso para </w:t>
      </w:r>
      <w:r w:rsidR="00724898" w:rsidRPr="0049276D">
        <w:rPr>
          <w:rFonts w:ascii="Book Antiqua" w:hAnsi="Book Antiqua"/>
          <w:sz w:val="24"/>
          <w:szCs w:val="24"/>
          <w:lang w:val="es-PR"/>
        </w:rPr>
        <w:t>la Autoridad</w:t>
      </w:r>
      <w:r w:rsidR="00DB187A" w:rsidRPr="0049276D">
        <w:rPr>
          <w:rFonts w:ascii="Book Antiqua" w:hAnsi="Book Antiqua"/>
          <w:sz w:val="24"/>
          <w:szCs w:val="24"/>
          <w:lang w:val="es-PR"/>
        </w:rPr>
        <w:t>.</w:t>
      </w:r>
      <w:r w:rsidRPr="0049276D">
        <w:rPr>
          <w:rFonts w:ascii="Book Antiqua" w:hAnsi="Book Antiqua"/>
          <w:sz w:val="24"/>
          <w:szCs w:val="24"/>
          <w:lang w:val="es-PR"/>
        </w:rPr>
        <w:t xml:space="preserve"> </w:t>
      </w:r>
    </w:p>
    <w:p w14:paraId="3B32DD71" w14:textId="4BDEE699" w:rsidR="00032E2D" w:rsidRPr="0049276D" w:rsidRDefault="00C96CF4"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advertencia del </w:t>
      </w:r>
      <w:r w:rsidR="00032E2D" w:rsidRPr="0049276D">
        <w:rPr>
          <w:rFonts w:ascii="Book Antiqua" w:hAnsi="Book Antiqua"/>
          <w:sz w:val="24"/>
          <w:szCs w:val="24"/>
          <w:lang w:val="es-PR"/>
        </w:rPr>
        <w:t>hecho de que el precio no será necesariamente el factor de mayor peso en la adjudicación</w:t>
      </w:r>
      <w:r w:rsidRPr="0049276D">
        <w:rPr>
          <w:rFonts w:ascii="Book Antiqua" w:hAnsi="Book Antiqua"/>
          <w:sz w:val="24"/>
          <w:szCs w:val="24"/>
          <w:lang w:val="es-PR"/>
        </w:rPr>
        <w:t xml:space="preserve"> y</w:t>
      </w:r>
      <w:r w:rsidR="00032E2D" w:rsidRPr="0049276D">
        <w:rPr>
          <w:rFonts w:ascii="Book Antiqua" w:hAnsi="Book Antiqua"/>
          <w:sz w:val="24"/>
          <w:szCs w:val="24"/>
          <w:lang w:val="es-PR"/>
        </w:rPr>
        <w:t xml:space="preserve"> la posibilidad de que la adjudicación pueda hacerse sin negociación</w:t>
      </w:r>
      <w:r w:rsidR="00DB187A" w:rsidRPr="0049276D">
        <w:rPr>
          <w:rFonts w:ascii="Book Antiqua" w:hAnsi="Book Antiqua"/>
          <w:sz w:val="24"/>
          <w:szCs w:val="24"/>
          <w:lang w:val="es-PR"/>
        </w:rPr>
        <w:t>.</w:t>
      </w:r>
      <w:r w:rsidR="00032E2D" w:rsidRPr="0049276D">
        <w:rPr>
          <w:rFonts w:ascii="Book Antiqua" w:hAnsi="Book Antiqua"/>
          <w:sz w:val="24"/>
          <w:szCs w:val="24"/>
          <w:lang w:val="es-PR"/>
        </w:rPr>
        <w:t xml:space="preserve"> </w:t>
      </w:r>
    </w:p>
    <w:p w14:paraId="15C0AA16" w14:textId="423213FC" w:rsidR="00C96CF4"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advertencia de que toda propuesta presentada deberá incluir el detalle del </w:t>
      </w:r>
      <w:r w:rsidR="00C96CF4" w:rsidRPr="0049276D">
        <w:rPr>
          <w:rFonts w:ascii="Book Antiqua" w:hAnsi="Book Antiqua"/>
          <w:sz w:val="24"/>
          <w:szCs w:val="24"/>
          <w:lang w:val="es-PR"/>
        </w:rPr>
        <w:t>costo propuesto ya sea por hora trabajada (honorarios), tarea, trabajo global, o cualquier otro modo</w:t>
      </w:r>
      <w:r w:rsidR="00DB187A" w:rsidRPr="0049276D">
        <w:rPr>
          <w:rFonts w:ascii="Book Antiqua" w:hAnsi="Book Antiqua"/>
          <w:sz w:val="24"/>
          <w:szCs w:val="24"/>
          <w:lang w:val="es-PR"/>
        </w:rPr>
        <w:t>.</w:t>
      </w:r>
    </w:p>
    <w:p w14:paraId="29661D0E" w14:textId="62929158" w:rsidR="00032E2D" w:rsidRPr="0049276D" w:rsidRDefault="00C96CF4"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Referencias directas a cláusulas requeridas a nivel federal o estatal </w:t>
      </w:r>
      <w:r w:rsidR="00C91064" w:rsidRPr="0049276D">
        <w:rPr>
          <w:rFonts w:ascii="Book Antiqua" w:hAnsi="Book Antiqua"/>
          <w:sz w:val="24"/>
          <w:szCs w:val="24"/>
          <w:lang w:val="es-PR"/>
        </w:rPr>
        <w:t xml:space="preserve">con las que tendrá que cumplir el licitador y </w:t>
      </w:r>
      <w:r w:rsidRPr="0049276D">
        <w:rPr>
          <w:rFonts w:ascii="Book Antiqua" w:hAnsi="Book Antiqua"/>
          <w:sz w:val="24"/>
          <w:szCs w:val="24"/>
          <w:lang w:val="es-PR"/>
        </w:rPr>
        <w:t xml:space="preserve">que serán parte del contrato, </w:t>
      </w:r>
      <w:r w:rsidR="00C91064" w:rsidRPr="0049276D">
        <w:rPr>
          <w:rFonts w:ascii="Book Antiqua" w:hAnsi="Book Antiqua"/>
          <w:sz w:val="24"/>
          <w:szCs w:val="24"/>
          <w:lang w:val="es-PR"/>
        </w:rPr>
        <w:t>ya sea haciendo referencia a éstas en el contrato por medio de un</w:t>
      </w:r>
      <w:r w:rsidRPr="0049276D">
        <w:rPr>
          <w:rFonts w:ascii="Book Antiqua" w:hAnsi="Book Antiqua"/>
          <w:sz w:val="24"/>
          <w:szCs w:val="24"/>
          <w:lang w:val="es-PR"/>
        </w:rPr>
        <w:t xml:space="preserve"> anejo o en un contrato modelo</w:t>
      </w:r>
      <w:r w:rsidR="00C91064" w:rsidRPr="0049276D">
        <w:rPr>
          <w:rFonts w:ascii="Book Antiqua" w:hAnsi="Book Antiqua"/>
          <w:sz w:val="24"/>
          <w:szCs w:val="24"/>
          <w:lang w:val="es-PR"/>
        </w:rPr>
        <w:t xml:space="preserve"> </w:t>
      </w:r>
      <w:r w:rsidR="00897407" w:rsidRPr="0049276D">
        <w:rPr>
          <w:rFonts w:ascii="Book Antiqua" w:hAnsi="Book Antiqua"/>
          <w:sz w:val="24"/>
          <w:szCs w:val="24"/>
          <w:lang w:val="es-PR"/>
        </w:rPr>
        <w:t>incluido</w:t>
      </w:r>
      <w:r w:rsidR="00C91064" w:rsidRPr="0049276D">
        <w:rPr>
          <w:rFonts w:ascii="Book Antiqua" w:hAnsi="Book Antiqua"/>
          <w:sz w:val="24"/>
          <w:szCs w:val="24"/>
          <w:lang w:val="es-PR"/>
        </w:rPr>
        <w:t xml:space="preserve"> como parte de la Solicitud de Propuestas, y que se tendrá que incluir como anejo al contrato de éstas no integrarse textualmente en el mismo cuerpo del contrato</w:t>
      </w:r>
      <w:r w:rsidR="00DB187A" w:rsidRPr="0049276D">
        <w:rPr>
          <w:rFonts w:ascii="Book Antiqua" w:hAnsi="Book Antiqua"/>
          <w:sz w:val="24"/>
          <w:szCs w:val="24"/>
          <w:lang w:val="es-PR"/>
        </w:rPr>
        <w:t>.</w:t>
      </w:r>
    </w:p>
    <w:p w14:paraId="4D75763B" w14:textId="2E1B7041" w:rsidR="00032E2D" w:rsidRPr="0049276D" w:rsidRDefault="00032E2D" w:rsidP="002F2919">
      <w:pPr>
        <w:pStyle w:val="NoSpacing"/>
        <w:numPr>
          <w:ilvl w:val="0"/>
          <w:numId w:val="16"/>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Cualquier criterio adicional que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considere necesario incluir en el pliego de la subasta.</w:t>
      </w:r>
    </w:p>
    <w:p w14:paraId="2E458E9A" w14:textId="1B532D79" w:rsidR="00032E2D" w:rsidRPr="0049276D" w:rsidRDefault="00032E2D" w:rsidP="00D96BD3">
      <w:pPr>
        <w:pStyle w:val="Heading3"/>
      </w:pPr>
      <w:bookmarkStart w:id="85" w:name="_Toc137038292"/>
      <w:r w:rsidRPr="0049276D">
        <w:t xml:space="preserve">SECCIÓN </w:t>
      </w:r>
      <w:r w:rsidR="00782521" w:rsidRPr="0049276D">
        <w:t>4</w:t>
      </w:r>
      <w:r w:rsidRPr="0049276D">
        <w:t>.</w:t>
      </w:r>
      <w:r w:rsidR="00C96CF4" w:rsidRPr="0049276D">
        <w:t>2</w:t>
      </w:r>
      <w:r w:rsidRPr="0049276D">
        <w:t xml:space="preserve">.7 - ENMIENDAS </w:t>
      </w:r>
      <w:r w:rsidR="00166089" w:rsidRPr="0049276D">
        <w:t>A LAS INSTRUCCIONES</w:t>
      </w:r>
      <w:r w:rsidRPr="0049276D">
        <w:t xml:space="preserve"> DE SOLICITUD DE PROPUESTAS</w:t>
      </w:r>
      <w:bookmarkEnd w:id="85"/>
      <w:r w:rsidRPr="0049276D">
        <w:t xml:space="preserve"> </w:t>
      </w:r>
    </w:p>
    <w:p w14:paraId="3D7C6344" w14:textId="4C492E34" w:rsidR="00032E2D" w:rsidRPr="0049276D" w:rsidRDefault="00032E2D"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Solamente se podrán efectuar enmiendas al pliego</w:t>
      </w:r>
      <w:r w:rsidR="000614F1" w:rsidRPr="0049276D">
        <w:rPr>
          <w:rFonts w:ascii="Book Antiqua" w:hAnsi="Book Antiqua"/>
          <w:sz w:val="24"/>
          <w:szCs w:val="24"/>
          <w:lang w:val="es-PR"/>
        </w:rPr>
        <w:t xml:space="preserve"> en las siguientes circunstancias</w:t>
      </w:r>
      <w:r w:rsidRPr="0049276D">
        <w:rPr>
          <w:rFonts w:ascii="Book Antiqua" w:hAnsi="Book Antiqua"/>
          <w:sz w:val="24"/>
          <w:szCs w:val="24"/>
          <w:lang w:val="es-PR"/>
        </w:rPr>
        <w:t>:</w:t>
      </w:r>
    </w:p>
    <w:p w14:paraId="67F8FFD1" w14:textId="11A0ACE0" w:rsidR="00032E2D" w:rsidRPr="0049276D" w:rsidRDefault="00032E2D" w:rsidP="002F2919">
      <w:pPr>
        <w:pStyle w:val="NoSpacing"/>
        <w:numPr>
          <w:ilvl w:val="0"/>
          <w:numId w:val="1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Cuando la </w:t>
      </w:r>
      <w:r w:rsidR="00E2320F" w:rsidRPr="0049276D">
        <w:rPr>
          <w:rFonts w:ascii="Book Antiqua" w:hAnsi="Book Antiqua"/>
          <w:sz w:val="24"/>
          <w:szCs w:val="24"/>
          <w:lang w:val="es-PR"/>
        </w:rPr>
        <w:t xml:space="preserve">unidad </w:t>
      </w:r>
      <w:r w:rsidR="003A1C55" w:rsidRPr="0049276D">
        <w:rPr>
          <w:rFonts w:ascii="Book Antiqua" w:hAnsi="Book Antiqua"/>
          <w:sz w:val="24"/>
          <w:szCs w:val="24"/>
          <w:lang w:val="es-PR"/>
        </w:rPr>
        <w:t xml:space="preserve">requirente </w:t>
      </w:r>
      <w:r w:rsidRPr="0049276D">
        <w:rPr>
          <w:rFonts w:ascii="Book Antiqua" w:hAnsi="Book Antiqua"/>
          <w:sz w:val="24"/>
          <w:szCs w:val="24"/>
          <w:lang w:val="es-PR"/>
        </w:rPr>
        <w:t>someta enmiendas</w:t>
      </w:r>
      <w:r w:rsidR="000614F1" w:rsidRPr="0049276D">
        <w:rPr>
          <w:rFonts w:ascii="Book Antiqua" w:hAnsi="Book Antiqua"/>
          <w:sz w:val="24"/>
          <w:szCs w:val="24"/>
          <w:lang w:val="es-PR"/>
        </w:rPr>
        <w:t>.</w:t>
      </w:r>
    </w:p>
    <w:p w14:paraId="567AE624" w14:textId="1B990D9D" w:rsidR="00032E2D" w:rsidRPr="0049276D" w:rsidRDefault="00032E2D" w:rsidP="002F2919">
      <w:pPr>
        <w:pStyle w:val="NoSpacing"/>
        <w:numPr>
          <w:ilvl w:val="0"/>
          <w:numId w:val="1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Cuando a juicio del </w:t>
      </w:r>
      <w:r w:rsidR="0018478A" w:rsidRPr="0049276D">
        <w:rPr>
          <w:rFonts w:ascii="Book Antiqua" w:hAnsi="Book Antiqua"/>
          <w:sz w:val="24"/>
          <w:szCs w:val="24"/>
          <w:lang w:val="es-PR"/>
        </w:rPr>
        <w:t>Presidente</w:t>
      </w:r>
      <w:r w:rsidRPr="0049276D">
        <w:rPr>
          <w:rFonts w:ascii="Book Antiqua" w:hAnsi="Book Antiqua"/>
          <w:sz w:val="24"/>
          <w:szCs w:val="24"/>
          <w:lang w:val="es-PR"/>
        </w:rPr>
        <w:t>, los términos allí dispuestos sean irrazonables</w:t>
      </w:r>
      <w:r w:rsidR="000614F1" w:rsidRPr="0049276D">
        <w:rPr>
          <w:rFonts w:ascii="Book Antiqua" w:hAnsi="Book Antiqua"/>
          <w:sz w:val="24"/>
          <w:szCs w:val="24"/>
          <w:lang w:val="es-PR"/>
        </w:rPr>
        <w:t>.</w:t>
      </w:r>
    </w:p>
    <w:p w14:paraId="43DBDE86" w14:textId="1D44CD35" w:rsidR="00032E2D" w:rsidRPr="0049276D" w:rsidRDefault="00032E2D" w:rsidP="002F2919">
      <w:pPr>
        <w:pStyle w:val="NoSpacing"/>
        <w:numPr>
          <w:ilvl w:val="0"/>
          <w:numId w:val="17"/>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Cuando se descubra algún error sustancial e insalvable en el pliego</w:t>
      </w:r>
      <w:r w:rsidR="000614F1" w:rsidRPr="0049276D">
        <w:rPr>
          <w:rFonts w:ascii="Book Antiqua" w:hAnsi="Book Antiqua"/>
          <w:sz w:val="24"/>
          <w:szCs w:val="24"/>
          <w:lang w:val="es-PR"/>
        </w:rPr>
        <w:t>.</w:t>
      </w:r>
    </w:p>
    <w:p w14:paraId="02EEA995" w14:textId="4CBB5F05" w:rsidR="00032E2D" w:rsidRPr="0049276D" w:rsidRDefault="004F794D" w:rsidP="00C72EC0">
      <w:pPr>
        <w:pStyle w:val="NoSpacing"/>
        <w:spacing w:after="240" w:line="276" w:lineRule="auto"/>
        <w:ind w:left="180"/>
        <w:jc w:val="both"/>
        <w:rPr>
          <w:rFonts w:ascii="Book Antiqua" w:hAnsi="Book Antiqua"/>
          <w:sz w:val="24"/>
          <w:szCs w:val="24"/>
          <w:lang w:val="es-PR"/>
        </w:rPr>
      </w:pPr>
      <w:r w:rsidRPr="0049276D">
        <w:rPr>
          <w:rFonts w:ascii="Book Antiqua" w:hAnsi="Book Antiqua"/>
          <w:sz w:val="24"/>
          <w:szCs w:val="24"/>
          <w:lang w:val="es-PR"/>
        </w:rPr>
        <w:lastRenderedPageBreak/>
        <w:t xml:space="preserve">Todas las enmiendas deberán ser autorizadas por Junta de Subastas. </w:t>
      </w:r>
      <w:r w:rsidR="00032E2D" w:rsidRPr="0049276D">
        <w:rPr>
          <w:rFonts w:ascii="Book Antiqua" w:hAnsi="Book Antiqua"/>
          <w:sz w:val="24"/>
          <w:szCs w:val="24"/>
          <w:lang w:val="es-PR"/>
        </w:rPr>
        <w:t>La Junta de Subastas, notificará el Aviso de Enmienda a los proponentes convocados a presentar Solicitud de Propuestas.</w:t>
      </w:r>
      <w:r w:rsidR="00166089" w:rsidRPr="0049276D">
        <w:rPr>
          <w:rFonts w:ascii="Book Antiqua" w:hAnsi="Book Antiqua"/>
          <w:sz w:val="24"/>
          <w:szCs w:val="24"/>
          <w:lang w:val="es-PR"/>
        </w:rPr>
        <w:t xml:space="preserve"> </w:t>
      </w:r>
      <w:r w:rsidR="00032E2D" w:rsidRPr="0049276D">
        <w:rPr>
          <w:rFonts w:ascii="Book Antiqua" w:hAnsi="Book Antiqua"/>
          <w:sz w:val="24"/>
          <w:szCs w:val="24"/>
          <w:lang w:val="es-PR"/>
        </w:rPr>
        <w:t xml:space="preserve">Además, se publicará el Aviso de Enmienda en el RUS, así como también en la página cibernética de la </w:t>
      </w:r>
      <w:r w:rsidR="00946AD5" w:rsidRPr="0049276D">
        <w:rPr>
          <w:rFonts w:ascii="Book Antiqua" w:hAnsi="Book Antiqua"/>
          <w:sz w:val="24"/>
          <w:szCs w:val="24"/>
          <w:lang w:val="es-PR"/>
        </w:rPr>
        <w:t>Autoridad</w:t>
      </w:r>
      <w:r w:rsidR="00166089" w:rsidRPr="0049276D">
        <w:rPr>
          <w:rFonts w:ascii="Book Antiqua" w:hAnsi="Book Antiqua"/>
          <w:sz w:val="24"/>
          <w:szCs w:val="24"/>
          <w:lang w:val="es-PR"/>
        </w:rPr>
        <w:t xml:space="preserve"> o el DTOP</w:t>
      </w:r>
      <w:r w:rsidR="00032E2D" w:rsidRPr="0049276D">
        <w:rPr>
          <w:rFonts w:ascii="Book Antiqua" w:hAnsi="Book Antiqua"/>
          <w:sz w:val="24"/>
          <w:szCs w:val="24"/>
          <w:lang w:val="es-PR"/>
        </w:rPr>
        <w:t xml:space="preserve">. Todas las enmiendas formarán parte </w:t>
      </w:r>
      <w:r w:rsidR="00166089" w:rsidRPr="0049276D">
        <w:rPr>
          <w:rFonts w:ascii="Book Antiqua" w:hAnsi="Book Antiqua"/>
          <w:sz w:val="24"/>
          <w:szCs w:val="24"/>
          <w:lang w:val="es-PR"/>
        </w:rPr>
        <w:t>de las Instrucciones</w:t>
      </w:r>
      <w:r w:rsidR="00032E2D" w:rsidRPr="0049276D">
        <w:rPr>
          <w:rFonts w:ascii="Book Antiqua" w:hAnsi="Book Antiqua"/>
          <w:sz w:val="24"/>
          <w:szCs w:val="24"/>
          <w:lang w:val="es-PR"/>
        </w:rPr>
        <w:t xml:space="preserve"> y quienes interesen licitar tendrán que considerarlas al presentar sus propuestas.</w:t>
      </w:r>
      <w:r w:rsidR="00166089" w:rsidRPr="0049276D">
        <w:rPr>
          <w:rFonts w:ascii="Book Antiqua" w:hAnsi="Book Antiqua"/>
          <w:sz w:val="24"/>
          <w:szCs w:val="24"/>
          <w:lang w:val="es-PR"/>
        </w:rPr>
        <w:t xml:space="preserve"> Es responsabilidad de los potenciales proponentes mantenerse informados sobre cualquier enmienda a las instrucciones</w:t>
      </w:r>
      <w:r w:rsidR="003A1C55" w:rsidRPr="0049276D">
        <w:rPr>
          <w:rFonts w:ascii="Book Antiqua" w:hAnsi="Book Antiqua"/>
          <w:sz w:val="24"/>
          <w:szCs w:val="24"/>
          <w:lang w:val="es-PR"/>
        </w:rPr>
        <w:t>.</w:t>
      </w:r>
    </w:p>
    <w:p w14:paraId="2026F5B6" w14:textId="0CE8839D" w:rsidR="00032E2D" w:rsidRPr="0049276D" w:rsidRDefault="00032E2D" w:rsidP="00D96BD3">
      <w:pPr>
        <w:pStyle w:val="Heading3"/>
      </w:pPr>
      <w:bookmarkStart w:id="86" w:name="_Toc137038293"/>
      <w:r w:rsidRPr="0049276D">
        <w:t xml:space="preserve">SECCIÓN </w:t>
      </w:r>
      <w:r w:rsidR="00B10C34" w:rsidRPr="0049276D">
        <w:t>4</w:t>
      </w:r>
      <w:r w:rsidRPr="0049276D">
        <w:t>.</w:t>
      </w:r>
      <w:r w:rsidR="00571636" w:rsidRPr="0049276D">
        <w:t>2</w:t>
      </w:r>
      <w:r w:rsidRPr="0049276D">
        <w:t>.</w:t>
      </w:r>
      <w:r w:rsidR="00571636" w:rsidRPr="0049276D">
        <w:t>8</w:t>
      </w:r>
      <w:r w:rsidR="00436ACB">
        <w:t xml:space="preserve"> </w:t>
      </w:r>
      <w:r w:rsidRPr="0049276D">
        <w:t>- REUNIONES PRE-PROPUESTA</w:t>
      </w:r>
      <w:bookmarkEnd w:id="86"/>
    </w:p>
    <w:p w14:paraId="11AD1772" w14:textId="22850522" w:rsidR="00032E2D" w:rsidRPr="0049276D" w:rsidRDefault="00032E2D" w:rsidP="002F2919">
      <w:pPr>
        <w:pStyle w:val="NoSpacing"/>
        <w:numPr>
          <w:ilvl w:val="0"/>
          <w:numId w:val="1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La Junta de Subastas</w:t>
      </w:r>
      <w:r w:rsidR="00571636" w:rsidRPr="0049276D">
        <w:rPr>
          <w:rFonts w:ascii="Book Antiqua" w:hAnsi="Book Antiqua"/>
          <w:sz w:val="24"/>
          <w:szCs w:val="24"/>
          <w:lang w:val="es-PR"/>
        </w:rPr>
        <w:t xml:space="preserve"> </w:t>
      </w:r>
      <w:r w:rsidRPr="0049276D">
        <w:rPr>
          <w:rFonts w:ascii="Book Antiqua" w:hAnsi="Book Antiqua"/>
          <w:sz w:val="24"/>
          <w:szCs w:val="24"/>
          <w:lang w:val="es-PR"/>
        </w:rPr>
        <w:t xml:space="preserve">podrá convocar una o más reuniones pre-propuesta para aclarar dudas relacionadas con la Solicitud de Propuestas, </w:t>
      </w:r>
      <w:r w:rsidR="00571636" w:rsidRPr="0049276D">
        <w:rPr>
          <w:rFonts w:ascii="Book Antiqua" w:hAnsi="Book Antiqua"/>
          <w:sz w:val="24"/>
          <w:szCs w:val="24"/>
          <w:lang w:val="es-PR"/>
        </w:rPr>
        <w:t>en o antes</w:t>
      </w:r>
      <w:r w:rsidRPr="0049276D">
        <w:rPr>
          <w:rFonts w:ascii="Book Antiqua" w:hAnsi="Book Antiqua"/>
          <w:sz w:val="24"/>
          <w:szCs w:val="24"/>
          <w:lang w:val="es-PR"/>
        </w:rPr>
        <w:t xml:space="preserve"> de cinco (5)</w:t>
      </w:r>
      <w:r w:rsidRPr="0049276D">
        <w:rPr>
          <w:rFonts w:ascii="Book Antiqua" w:hAnsi="Book Antiqua"/>
          <w:i/>
          <w:iCs/>
          <w:sz w:val="24"/>
          <w:szCs w:val="24"/>
          <w:lang w:val="es-PR"/>
        </w:rPr>
        <w:t xml:space="preserve"> </w:t>
      </w:r>
      <w:r w:rsidRPr="0049276D">
        <w:rPr>
          <w:rFonts w:ascii="Book Antiqua" w:hAnsi="Book Antiqua"/>
          <w:sz w:val="24"/>
          <w:szCs w:val="24"/>
          <w:lang w:val="es-PR"/>
        </w:rPr>
        <w:t xml:space="preserve">días laborables de la fecha fijada para el </w:t>
      </w:r>
      <w:r w:rsidR="00257290" w:rsidRPr="0049276D">
        <w:rPr>
          <w:rFonts w:ascii="Book Antiqua" w:hAnsi="Book Antiqua"/>
          <w:sz w:val="24"/>
          <w:szCs w:val="24"/>
          <w:lang w:val="es-PR"/>
        </w:rPr>
        <w:t>Acto de Apertura</w:t>
      </w:r>
      <w:r w:rsidRPr="0049276D">
        <w:rPr>
          <w:rFonts w:ascii="Book Antiqua" w:hAnsi="Book Antiqua"/>
          <w:sz w:val="24"/>
          <w:szCs w:val="24"/>
          <w:lang w:val="es-PR"/>
        </w:rPr>
        <w:t>.</w:t>
      </w:r>
    </w:p>
    <w:p w14:paraId="0778A033" w14:textId="51686FC0" w:rsidR="007C62A9" w:rsidRPr="0049276D" w:rsidRDefault="007C62A9" w:rsidP="002F2919">
      <w:pPr>
        <w:widowControl w:val="0"/>
        <w:numPr>
          <w:ilvl w:val="0"/>
          <w:numId w:val="12"/>
        </w:numPr>
        <w:tabs>
          <w:tab w:val="left" w:pos="9180"/>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El secretario de la Junta de Subastas o cualquier representante autorizado por la Junta de Subastas presidirá las reuniones pre-propuesta.</w:t>
      </w:r>
    </w:p>
    <w:p w14:paraId="39A6735C" w14:textId="6FCF2503" w:rsidR="007C62A9" w:rsidRPr="0049276D" w:rsidRDefault="007C62A9" w:rsidP="002F2919">
      <w:pPr>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Toda reunión pre-propuesta tendrá el propósito de aclarar a los licitadores las dudas que surjan en torno a las instrucciones. También se les advertirá a los licitadores que está prohibido el tener contacto con los miembros de la Autoridad y de la Junta de Subastas, luego de concluida la reunión pre-subasta y durante el proceso de evaluación de Ofertas, a menos que sea por los canales dispuestos en las instrucciones de la solicitud de propuestas.</w:t>
      </w:r>
    </w:p>
    <w:p w14:paraId="41A4580E" w14:textId="25CD14E2" w:rsidR="007C62A9" w:rsidRPr="0049276D" w:rsidRDefault="007C62A9" w:rsidP="002F2919">
      <w:pPr>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Se establecerá un período y fecha límite para suministrar preguntas escritas. Toda pregunta o solicitud de documentos presentada por los potenciales licitadores a la Junta de Subastas será analizada por medio de la secretaria de ésta.</w:t>
      </w:r>
    </w:p>
    <w:p w14:paraId="58D2DD70" w14:textId="09465D17" w:rsidR="007C62A9" w:rsidRPr="0049276D" w:rsidRDefault="007C62A9" w:rsidP="002F2919">
      <w:pPr>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Toda pregunta escrita y sometida a la consideración de la Junta de Subastas será contestada en el término establecido en la </w:t>
      </w:r>
      <w:hyperlink w:anchor="_SECCIÓN_4.2.9_-" w:history="1">
        <w:r w:rsidRPr="0049276D">
          <w:rPr>
            <w:rStyle w:val="Hyperlink"/>
            <w:rFonts w:ascii="Book Antiqua" w:hAnsi="Book Antiqua" w:cs="Times New Roman"/>
            <w:sz w:val="24"/>
            <w:szCs w:val="24"/>
            <w:lang w:val="es-PR"/>
          </w:rPr>
          <w:t>Sección 4.2.9</w:t>
        </w:r>
        <w:r w:rsidRPr="0049276D">
          <w:rPr>
            <w:rStyle w:val="Hyperlink"/>
            <w:rFonts w:ascii="Book Antiqua" w:hAnsi="Book Antiqua" w:cs="Times New Roman"/>
            <w:color w:val="auto"/>
            <w:sz w:val="24"/>
            <w:szCs w:val="24"/>
            <w:u w:val="none"/>
            <w:lang w:val="es-PR"/>
          </w:rPr>
          <w:t>(a)</w:t>
        </w:r>
      </w:hyperlink>
      <w:r w:rsidRPr="0049276D">
        <w:rPr>
          <w:rFonts w:ascii="Book Antiqua" w:hAnsi="Book Antiqua" w:cs="Times New Roman"/>
          <w:sz w:val="24"/>
          <w:szCs w:val="24"/>
          <w:lang w:val="es-PR"/>
        </w:rPr>
        <w:t xml:space="preserve"> para ello. Tanto la pregunta como la contestación se les ofrecerá a los demás licitadores para su beneficio.</w:t>
      </w:r>
    </w:p>
    <w:p w14:paraId="2C85EF0D" w14:textId="77777777" w:rsidR="007C62A9" w:rsidRPr="0049276D" w:rsidRDefault="007C62A9" w:rsidP="002F2919">
      <w:pPr>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Las personas que participen de la reunión pre-subasta firmarán el libro de registro de asistencia y deberán identificar a la persona natural o jurídica que representan.</w:t>
      </w:r>
    </w:p>
    <w:p w14:paraId="129B73FC" w14:textId="21DB1BE4" w:rsidR="007C62A9" w:rsidRPr="0049276D" w:rsidRDefault="007C62A9" w:rsidP="002F2919">
      <w:pPr>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El Secretario de la Junta de Subastas o funcionario asignado a dicha reunión pre-propuesta preparará una minuta en la cual incluirá, como mínimo, lo siguiente: (i) </w:t>
      </w:r>
      <w:r w:rsidRPr="0049276D">
        <w:rPr>
          <w:rFonts w:ascii="Book Antiqua" w:hAnsi="Book Antiqua" w:cs="Times New Roman"/>
          <w:sz w:val="24"/>
          <w:szCs w:val="24"/>
          <w:lang w:val="es-PR"/>
        </w:rPr>
        <w:lastRenderedPageBreak/>
        <w:t xml:space="preserve">una lista con los nombres de las personas participantes y las personas naturales o jurídicas que representan, de ser aplicable; (ii) los asuntos discutidos, las aclaraciones y los acuerdos </w:t>
      </w:r>
      <w:r w:rsidR="003A1C55" w:rsidRPr="0049276D">
        <w:rPr>
          <w:rFonts w:ascii="Book Antiqua" w:hAnsi="Book Antiqua" w:cs="Times New Roman"/>
          <w:sz w:val="24"/>
          <w:szCs w:val="24"/>
          <w:lang w:val="es-PR"/>
        </w:rPr>
        <w:t xml:space="preserve">alcanzados </w:t>
      </w:r>
      <w:r w:rsidRPr="0049276D">
        <w:rPr>
          <w:rFonts w:ascii="Book Antiqua" w:hAnsi="Book Antiqua" w:cs="Times New Roman"/>
          <w:sz w:val="24"/>
          <w:szCs w:val="24"/>
          <w:lang w:val="es-PR"/>
        </w:rPr>
        <w:t>en la reunión, y; (iii) la fecha, la hora y el lugar en que se celebró la reunión.</w:t>
      </w:r>
    </w:p>
    <w:p w14:paraId="70BD449D" w14:textId="368B3D40" w:rsidR="007C62A9" w:rsidRPr="0049276D" w:rsidRDefault="007C62A9" w:rsidP="002F2919">
      <w:pPr>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El Secretario de la Junta de Subastas o funcionario asignado a dicha reunión pre-propuesta enviará copia de la minuta por correo electrónico a los licitadores potenciales que participaron de la reunión al menos tres (3) días laborables antes del Acto de Apertura. El original de la minuta se incluirá en el expediente oficial de la solicitud de propuestas. Copia de la minuta será publicada en el RUS o en la página cibernética de la Autoridad o el DTOP.</w:t>
      </w:r>
    </w:p>
    <w:p w14:paraId="27FE3279" w14:textId="27444058" w:rsidR="007C62A9" w:rsidRPr="0049276D" w:rsidRDefault="007C62A9" w:rsidP="002F2919">
      <w:pPr>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Verdana"/>
          <w:sz w:val="24"/>
          <w:szCs w:val="24"/>
          <w:lang w:val="es-PR"/>
        </w:rPr>
      </w:pPr>
      <w:r w:rsidRPr="0049276D">
        <w:rPr>
          <w:rFonts w:ascii="Book Antiqua" w:hAnsi="Book Antiqua" w:cs="Times New Roman"/>
          <w:sz w:val="24"/>
          <w:szCs w:val="24"/>
          <w:lang w:val="es-PR"/>
        </w:rPr>
        <w:t>Cualquier oferta verbal o escrita presentada por los licitadores en el proceso de pre-propuesta se entenderá por no presentada, no figurará en los archivos y no se tomará en consideración al momento de adjudicar.</w:t>
      </w:r>
    </w:p>
    <w:p w14:paraId="5DE3141D" w14:textId="5C8F8BC4" w:rsidR="007C62A9" w:rsidRPr="0049276D" w:rsidRDefault="007C62A9" w:rsidP="002F2919">
      <w:pPr>
        <w:pStyle w:val="ListParagraph"/>
        <w:widowControl w:val="0"/>
        <w:numPr>
          <w:ilvl w:val="0"/>
          <w:numId w:val="12"/>
        </w:numPr>
        <w:tabs>
          <w:tab w:val="left" w:pos="9270"/>
          <w:tab w:val="left" w:pos="9360"/>
        </w:tabs>
        <w:autoSpaceDE w:val="0"/>
        <w:autoSpaceDN w:val="0"/>
        <w:adjustRightInd w:val="0"/>
        <w:spacing w:line="276" w:lineRule="auto"/>
        <w:ind w:right="139"/>
        <w:jc w:val="both"/>
        <w:rPr>
          <w:rFonts w:ascii="Book Antiqua" w:hAnsi="Book Antiqua" w:cs="Times New Roman"/>
          <w:sz w:val="24"/>
          <w:szCs w:val="24"/>
          <w:lang w:val="es-PR"/>
        </w:rPr>
      </w:pPr>
      <w:r w:rsidRPr="0049276D">
        <w:rPr>
          <w:rFonts w:ascii="Book Antiqua" w:hAnsi="Book Antiqua" w:cs="Times New Roman"/>
          <w:sz w:val="24"/>
          <w:szCs w:val="24"/>
          <w:lang w:val="es-PR"/>
        </w:rPr>
        <w:t>Cuando se determine que la presencia de los licitadores a las reuniones pre-propuesta es compulsoria, la incomparecencia de un licitador será razón suficiente para su descalificación.</w:t>
      </w:r>
    </w:p>
    <w:p w14:paraId="3869191A" w14:textId="4C50CB02" w:rsidR="00032E2D" w:rsidRPr="0049276D" w:rsidRDefault="00032E2D" w:rsidP="00D96BD3">
      <w:pPr>
        <w:pStyle w:val="Heading3"/>
      </w:pPr>
      <w:bookmarkStart w:id="87" w:name="_SECCIÓN_4.2.9_-"/>
      <w:bookmarkStart w:id="88" w:name="_Toc137038294"/>
      <w:bookmarkEnd w:id="87"/>
      <w:r w:rsidRPr="0049276D">
        <w:t xml:space="preserve">SECCIÓN </w:t>
      </w:r>
      <w:r w:rsidR="00990B45" w:rsidRPr="0049276D">
        <w:t>4</w:t>
      </w:r>
      <w:r w:rsidRPr="0049276D">
        <w:t>.</w:t>
      </w:r>
      <w:r w:rsidR="00571636" w:rsidRPr="0049276D">
        <w:t>2</w:t>
      </w:r>
      <w:r w:rsidRPr="0049276D">
        <w:t>.</w:t>
      </w:r>
      <w:r w:rsidR="00571636" w:rsidRPr="0049276D">
        <w:t>9</w:t>
      </w:r>
      <w:r w:rsidRPr="0049276D">
        <w:t xml:space="preserve"> - SOLICITUD DE ACLARACIÓN (REQUEST FOR CLARIFICATION)</w:t>
      </w:r>
      <w:bookmarkEnd w:id="88"/>
    </w:p>
    <w:p w14:paraId="32F4C620" w14:textId="77777777" w:rsidR="00032E2D" w:rsidRPr="0049276D" w:rsidRDefault="00032E2D" w:rsidP="00C72EC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Los proponentes podrán solicitar la aclaración o interpretación de cualquier requisito contenido en la Solicitud de Propuestas y/o Solicitud de Propuestas Selladas, conforme lo siguiente:</w:t>
      </w:r>
    </w:p>
    <w:p w14:paraId="3ECF1E4D" w14:textId="34B35076" w:rsidR="007C62A9" w:rsidRPr="0049276D" w:rsidRDefault="00032E2D" w:rsidP="002F2919">
      <w:pPr>
        <w:pStyle w:val="NoSpacing"/>
        <w:numPr>
          <w:ilvl w:val="0"/>
          <w:numId w:val="1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Antes de los cinco (5) días previos a la fecha límite establecida en el pliego de Solicitud de Propuestas para recibir propuestas, los potenciales proponentes podrán pedir por escrito a la Junta de Subastas, según sea el caso, una clarificación o interpretación sobre cualquier aspecto de cualquier requisito establecido en el pliego correspondiente. La Junta de Subastas, según sea el caso, ofrecerá las contestaciones correspondientes dentro de un término </w:t>
      </w:r>
      <w:r w:rsidR="007C62A9" w:rsidRPr="0049276D">
        <w:rPr>
          <w:rFonts w:ascii="Book Antiqua" w:hAnsi="Book Antiqua"/>
          <w:sz w:val="24"/>
          <w:szCs w:val="24"/>
          <w:lang w:val="es-PR"/>
        </w:rPr>
        <w:t xml:space="preserve">no mayor </w:t>
      </w:r>
      <w:r w:rsidRPr="0049276D">
        <w:rPr>
          <w:rFonts w:ascii="Book Antiqua" w:hAnsi="Book Antiqua"/>
          <w:sz w:val="24"/>
          <w:szCs w:val="24"/>
          <w:lang w:val="es-PR"/>
        </w:rPr>
        <w:t xml:space="preserve">de </w:t>
      </w:r>
      <w:r w:rsidR="00571636" w:rsidRPr="0049276D">
        <w:rPr>
          <w:rFonts w:ascii="Book Antiqua" w:hAnsi="Book Antiqua"/>
          <w:sz w:val="24"/>
          <w:szCs w:val="24"/>
          <w:lang w:val="es-PR"/>
        </w:rPr>
        <w:t>cuarenta y ocho (48) horas a partir de la fecha límite para solicitar clarificaciones.</w:t>
      </w:r>
    </w:p>
    <w:p w14:paraId="7E43F1DA" w14:textId="5527519B" w:rsidR="00032E2D" w:rsidRPr="0049276D" w:rsidRDefault="008427E7" w:rsidP="002F2919">
      <w:pPr>
        <w:pStyle w:val="NoSpacing"/>
        <w:numPr>
          <w:ilvl w:val="0"/>
          <w:numId w:val="1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La</w:t>
      </w:r>
      <w:r w:rsidR="00032E2D" w:rsidRPr="0049276D">
        <w:rPr>
          <w:rFonts w:ascii="Book Antiqua" w:hAnsi="Book Antiqua"/>
          <w:sz w:val="24"/>
          <w:szCs w:val="24"/>
          <w:lang w:val="es-PR"/>
        </w:rPr>
        <w:t xml:space="preserve"> Junta de Subastas</w:t>
      </w:r>
      <w:r w:rsidRPr="0049276D">
        <w:rPr>
          <w:rFonts w:ascii="Book Antiqua" w:hAnsi="Book Antiqua"/>
          <w:sz w:val="24"/>
          <w:szCs w:val="24"/>
          <w:lang w:val="es-PR"/>
        </w:rPr>
        <w:t xml:space="preserve"> no </w:t>
      </w:r>
      <w:r w:rsidR="00032E2D" w:rsidRPr="0049276D">
        <w:rPr>
          <w:rFonts w:ascii="Book Antiqua" w:hAnsi="Book Antiqua"/>
          <w:sz w:val="24"/>
          <w:szCs w:val="24"/>
          <w:lang w:val="es-PR"/>
        </w:rPr>
        <w:t>responderá a pedidos verbales, excepto aquellos que se realicen en una reunión pre</w:t>
      </w:r>
      <w:r w:rsidR="003A1C55" w:rsidRPr="0049276D">
        <w:rPr>
          <w:rFonts w:ascii="Book Antiqua" w:hAnsi="Book Antiqua"/>
          <w:sz w:val="24"/>
          <w:szCs w:val="24"/>
          <w:lang w:val="es-PR"/>
        </w:rPr>
        <w:t>-</w:t>
      </w:r>
      <w:r w:rsidR="00032E2D" w:rsidRPr="0049276D">
        <w:rPr>
          <w:rFonts w:ascii="Book Antiqua" w:hAnsi="Book Antiqua"/>
          <w:sz w:val="24"/>
          <w:szCs w:val="24"/>
          <w:lang w:val="es-PR"/>
        </w:rPr>
        <w:t>propuesta.</w:t>
      </w:r>
    </w:p>
    <w:p w14:paraId="0FA232B5" w14:textId="001BB4D2" w:rsidR="00032E2D" w:rsidRPr="0049276D" w:rsidRDefault="00032E2D" w:rsidP="002F2919">
      <w:pPr>
        <w:pStyle w:val="NoSpacing"/>
        <w:numPr>
          <w:ilvl w:val="0"/>
          <w:numId w:val="18"/>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 xml:space="preserve">La Junta de Subastas </w:t>
      </w:r>
      <w:r w:rsidR="003A1C55" w:rsidRPr="0049276D">
        <w:rPr>
          <w:rFonts w:ascii="Book Antiqua" w:hAnsi="Book Antiqua"/>
          <w:sz w:val="24"/>
          <w:szCs w:val="24"/>
          <w:lang w:val="es-PR"/>
        </w:rPr>
        <w:t xml:space="preserve">notificará </w:t>
      </w:r>
      <w:r w:rsidRPr="0049276D">
        <w:rPr>
          <w:rFonts w:ascii="Book Antiqua" w:hAnsi="Book Antiqua"/>
          <w:sz w:val="24"/>
          <w:szCs w:val="24"/>
          <w:lang w:val="es-PR"/>
        </w:rPr>
        <w:t>toda clarificación o interpretación relacionada</w:t>
      </w:r>
      <w:r w:rsidR="003A1C55" w:rsidRPr="0049276D">
        <w:rPr>
          <w:rFonts w:ascii="Book Antiqua" w:hAnsi="Book Antiqua"/>
          <w:sz w:val="24"/>
          <w:szCs w:val="24"/>
          <w:lang w:val="es-PR"/>
        </w:rPr>
        <w:t xml:space="preserve"> a todos los proponentes</w:t>
      </w:r>
      <w:r w:rsidRPr="0049276D">
        <w:rPr>
          <w:rFonts w:ascii="Book Antiqua" w:hAnsi="Book Antiqua"/>
          <w:sz w:val="24"/>
          <w:szCs w:val="24"/>
          <w:lang w:val="es-PR"/>
        </w:rPr>
        <w:t>.</w:t>
      </w:r>
      <w:r w:rsidR="008427E7" w:rsidRPr="0049276D">
        <w:rPr>
          <w:rFonts w:ascii="Book Antiqua" w:hAnsi="Book Antiqua"/>
          <w:sz w:val="24"/>
          <w:szCs w:val="24"/>
          <w:lang w:val="es-PR"/>
        </w:rPr>
        <w:t xml:space="preserve"> Si la clarificación incide en modificaciones a las instrucciones, éstas serán enmendadas; la mera </w:t>
      </w:r>
      <w:r w:rsidR="003A1C55" w:rsidRPr="0049276D">
        <w:rPr>
          <w:rFonts w:ascii="Book Antiqua" w:hAnsi="Book Antiqua"/>
          <w:sz w:val="24"/>
          <w:szCs w:val="24"/>
          <w:lang w:val="es-PR"/>
        </w:rPr>
        <w:t xml:space="preserve">emisión </w:t>
      </w:r>
      <w:r w:rsidR="008427E7" w:rsidRPr="0049276D">
        <w:rPr>
          <w:rFonts w:ascii="Book Antiqua" w:hAnsi="Book Antiqua"/>
          <w:sz w:val="24"/>
          <w:szCs w:val="24"/>
          <w:lang w:val="es-PR"/>
        </w:rPr>
        <w:t xml:space="preserve">de clarificaciones a interrogantes de potenciales proponentes no constituirá una enmienda. </w:t>
      </w:r>
    </w:p>
    <w:p w14:paraId="5C7FFCA1" w14:textId="4F03C9E6" w:rsidR="00032E2D" w:rsidRPr="0049276D" w:rsidRDefault="00032E2D" w:rsidP="00D96BD3">
      <w:pPr>
        <w:pStyle w:val="Heading3"/>
      </w:pPr>
      <w:bookmarkStart w:id="89" w:name="_Toc137038295"/>
      <w:r w:rsidRPr="0049276D">
        <w:t>SECCI</w:t>
      </w:r>
      <w:r w:rsidR="00334AA4" w:rsidRPr="0049276D">
        <w:t>Ó</w:t>
      </w:r>
      <w:r w:rsidRPr="0049276D">
        <w:t xml:space="preserve">N </w:t>
      </w:r>
      <w:r w:rsidR="00990B45" w:rsidRPr="0049276D">
        <w:t>4</w:t>
      </w:r>
      <w:r w:rsidRPr="0049276D">
        <w:t>.</w:t>
      </w:r>
      <w:r w:rsidR="008427E7" w:rsidRPr="0049276D">
        <w:t>2</w:t>
      </w:r>
      <w:r w:rsidRPr="0049276D">
        <w:t>.1</w:t>
      </w:r>
      <w:r w:rsidR="008427E7" w:rsidRPr="0049276D">
        <w:t>0</w:t>
      </w:r>
      <w:r w:rsidRPr="0049276D">
        <w:t xml:space="preserve"> - ENTREGA O PRESENTACI</w:t>
      </w:r>
      <w:r w:rsidR="00334AA4" w:rsidRPr="0049276D">
        <w:t>Ó</w:t>
      </w:r>
      <w:r w:rsidRPr="0049276D">
        <w:t>N DE PROPUESTAS</w:t>
      </w:r>
      <w:bookmarkEnd w:id="89"/>
    </w:p>
    <w:p w14:paraId="350B9324" w14:textId="68777B5A" w:rsidR="00032E2D" w:rsidRPr="0049276D" w:rsidRDefault="00032E2D"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Las Propuestas serán entregadas</w:t>
      </w:r>
      <w:r w:rsidR="0048255C" w:rsidRPr="0049276D">
        <w:rPr>
          <w:rFonts w:ascii="Book Antiqua" w:hAnsi="Book Antiqua"/>
          <w:sz w:val="24"/>
          <w:szCs w:val="24"/>
          <w:lang w:val="es-PR"/>
        </w:rPr>
        <w:t xml:space="preserve"> en un sobre sellado</w:t>
      </w:r>
      <w:r w:rsidRPr="0049276D">
        <w:rPr>
          <w:rFonts w:ascii="Book Antiqua" w:hAnsi="Book Antiqua"/>
          <w:sz w:val="24"/>
          <w:szCs w:val="24"/>
          <w:lang w:val="es-PR"/>
        </w:rPr>
        <w:t xml:space="preserve"> personalmente</w:t>
      </w:r>
      <w:r w:rsidR="0048255C" w:rsidRPr="0049276D">
        <w:rPr>
          <w:rFonts w:ascii="Book Antiqua" w:hAnsi="Book Antiqua"/>
          <w:sz w:val="24"/>
          <w:szCs w:val="24"/>
          <w:lang w:val="es-PR"/>
        </w:rPr>
        <w:t>,</w:t>
      </w:r>
      <w:r w:rsidRPr="0049276D">
        <w:rPr>
          <w:rFonts w:ascii="Book Antiqua" w:hAnsi="Book Antiqua"/>
          <w:sz w:val="24"/>
          <w:szCs w:val="24"/>
          <w:lang w:val="es-PR"/>
        </w:rPr>
        <w:t xml:space="preserve"> o </w:t>
      </w:r>
      <w:r w:rsidR="00D932E4" w:rsidRPr="0049276D">
        <w:rPr>
          <w:rFonts w:ascii="Book Antiqua" w:hAnsi="Book Antiqua"/>
          <w:sz w:val="24"/>
          <w:szCs w:val="24"/>
          <w:lang w:val="es-PR"/>
        </w:rPr>
        <w:t xml:space="preserve">remitidas </w:t>
      </w:r>
      <w:r w:rsidRPr="0049276D">
        <w:rPr>
          <w:rFonts w:ascii="Book Antiqua" w:hAnsi="Book Antiqua"/>
          <w:sz w:val="24"/>
          <w:szCs w:val="24"/>
          <w:lang w:val="es-PR"/>
        </w:rPr>
        <w:t>mediante correo electrónico</w:t>
      </w:r>
      <w:r w:rsidR="0048255C" w:rsidRPr="0049276D">
        <w:rPr>
          <w:rFonts w:ascii="Book Antiqua" w:hAnsi="Book Antiqua"/>
          <w:sz w:val="24"/>
          <w:szCs w:val="24"/>
          <w:lang w:val="es-PR"/>
        </w:rPr>
        <w:t>,</w:t>
      </w:r>
      <w:r w:rsidRPr="0049276D">
        <w:rPr>
          <w:rFonts w:ascii="Book Antiqua" w:hAnsi="Book Antiqua"/>
          <w:sz w:val="24"/>
          <w:szCs w:val="24"/>
          <w:lang w:val="es-PR"/>
        </w:rPr>
        <w:t xml:space="preserve"> a la Junta de Subastas en o antes de la fecha límite para someter propuestas, conforme las instrucciones establecidas </w:t>
      </w:r>
      <w:r w:rsidR="008427E7" w:rsidRPr="0049276D">
        <w:rPr>
          <w:rFonts w:ascii="Book Antiqua" w:hAnsi="Book Antiqua"/>
          <w:sz w:val="24"/>
          <w:szCs w:val="24"/>
          <w:lang w:val="es-PR"/>
        </w:rPr>
        <w:t>en las instrucciones</w:t>
      </w:r>
      <w:r w:rsidRPr="0049276D">
        <w:rPr>
          <w:rFonts w:ascii="Book Antiqua" w:hAnsi="Book Antiqua"/>
          <w:sz w:val="24"/>
          <w:szCs w:val="24"/>
          <w:lang w:val="es-PR"/>
        </w:rPr>
        <w:t>.</w:t>
      </w:r>
    </w:p>
    <w:p w14:paraId="4C615C71" w14:textId="0130FE00" w:rsidR="008427E7" w:rsidRPr="0049276D" w:rsidRDefault="00032E2D" w:rsidP="008427E7">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Las propuestas deberán estar refrendadas (firmadas </w:t>
      </w:r>
      <w:r w:rsidR="008427E7" w:rsidRPr="0049276D">
        <w:rPr>
          <w:rFonts w:ascii="Book Antiqua" w:hAnsi="Book Antiqua"/>
          <w:sz w:val="24"/>
          <w:szCs w:val="24"/>
          <w:lang w:val="es-PR"/>
        </w:rPr>
        <w:t>e</w:t>
      </w:r>
      <w:r w:rsidRPr="0049276D">
        <w:rPr>
          <w:rFonts w:ascii="Book Antiqua" w:hAnsi="Book Antiqua"/>
          <w:sz w:val="24"/>
          <w:szCs w:val="24"/>
          <w:lang w:val="es-PR"/>
        </w:rPr>
        <w:t xml:space="preserve"> iniciadas) por el licitador </w:t>
      </w:r>
      <w:r w:rsidR="008427E7" w:rsidRPr="0049276D">
        <w:rPr>
          <w:rFonts w:ascii="Book Antiqua" w:hAnsi="Book Antiqua"/>
          <w:sz w:val="24"/>
          <w:szCs w:val="24"/>
          <w:lang w:val="es-PR"/>
        </w:rPr>
        <w:t xml:space="preserve">o su representante autorizado. </w:t>
      </w:r>
      <w:r w:rsidRPr="0049276D">
        <w:rPr>
          <w:rFonts w:ascii="Book Antiqua" w:hAnsi="Book Antiqua"/>
          <w:sz w:val="24"/>
          <w:szCs w:val="24"/>
          <w:lang w:val="es-PR"/>
        </w:rPr>
        <w:t>Cuando un licitador o proponente que no esté registrado en el RU</w:t>
      </w:r>
      <w:r w:rsidR="008427E7" w:rsidRPr="0049276D">
        <w:rPr>
          <w:rFonts w:ascii="Book Antiqua" w:hAnsi="Book Antiqua"/>
          <w:sz w:val="24"/>
          <w:szCs w:val="24"/>
          <w:lang w:val="es-PR"/>
        </w:rPr>
        <w:t xml:space="preserve">P y </w:t>
      </w:r>
      <w:r w:rsidRPr="0049276D">
        <w:rPr>
          <w:rFonts w:ascii="Book Antiqua" w:hAnsi="Book Antiqua"/>
          <w:sz w:val="24"/>
          <w:szCs w:val="24"/>
          <w:lang w:val="es-PR"/>
        </w:rPr>
        <w:t xml:space="preserve">comparezca a un proceso de Solicitud de Propuestas y presente una propuesta, la Junta de </w:t>
      </w:r>
      <w:r w:rsidR="008427E7" w:rsidRPr="0049276D">
        <w:rPr>
          <w:rFonts w:ascii="Book Antiqua" w:hAnsi="Book Antiqua"/>
          <w:sz w:val="24"/>
          <w:szCs w:val="24"/>
          <w:lang w:val="es-PR"/>
        </w:rPr>
        <w:t>Subastas</w:t>
      </w:r>
      <w:r w:rsidRPr="0049276D">
        <w:rPr>
          <w:rFonts w:ascii="Book Antiqua" w:hAnsi="Book Antiqua"/>
          <w:sz w:val="24"/>
          <w:szCs w:val="24"/>
          <w:lang w:val="es-PR"/>
        </w:rPr>
        <w:t xml:space="preserve"> </w:t>
      </w:r>
      <w:r w:rsidR="008427E7" w:rsidRPr="0049276D">
        <w:rPr>
          <w:rFonts w:ascii="Book Antiqua" w:hAnsi="Book Antiqua"/>
          <w:sz w:val="24"/>
          <w:szCs w:val="24"/>
          <w:lang w:val="es-PR"/>
        </w:rPr>
        <w:t xml:space="preserve">no </w:t>
      </w:r>
      <w:r w:rsidRPr="0049276D">
        <w:rPr>
          <w:rFonts w:ascii="Book Antiqua" w:hAnsi="Book Antiqua"/>
          <w:sz w:val="24"/>
          <w:szCs w:val="24"/>
          <w:lang w:val="es-PR"/>
        </w:rPr>
        <w:t xml:space="preserve">deberá rechazar la misma por el hecho de que dicho licitador no esté registrado y le </w:t>
      </w:r>
      <w:r w:rsidR="008427E7" w:rsidRPr="0049276D">
        <w:rPr>
          <w:rFonts w:ascii="Book Antiqua" w:hAnsi="Book Antiqua"/>
          <w:sz w:val="24"/>
          <w:szCs w:val="24"/>
          <w:lang w:val="es-PR"/>
        </w:rPr>
        <w:t>concederá</w:t>
      </w:r>
      <w:r w:rsidRPr="0049276D">
        <w:rPr>
          <w:rFonts w:ascii="Book Antiqua" w:hAnsi="Book Antiqua"/>
          <w:sz w:val="24"/>
          <w:szCs w:val="24"/>
          <w:lang w:val="es-PR"/>
        </w:rPr>
        <w:t xml:space="preserve"> cinco (5) días laborables, contados a partir de la apertura de las propuestas, para que someta todos los documentos requeridos </w:t>
      </w:r>
      <w:r w:rsidR="008427E7" w:rsidRPr="0049276D">
        <w:rPr>
          <w:rFonts w:ascii="Book Antiqua" w:hAnsi="Book Antiqua"/>
          <w:sz w:val="24"/>
          <w:szCs w:val="24"/>
          <w:lang w:val="es-PR"/>
        </w:rPr>
        <w:t>por ASG</w:t>
      </w:r>
      <w:r w:rsidRPr="0049276D">
        <w:rPr>
          <w:rFonts w:ascii="Book Antiqua" w:hAnsi="Book Antiqua"/>
          <w:sz w:val="24"/>
          <w:szCs w:val="24"/>
          <w:lang w:val="es-PR"/>
        </w:rPr>
        <w:t>. En caso de que el licitador o proponente no entregue los documentos requeridos</w:t>
      </w:r>
      <w:r w:rsidR="008427E7" w:rsidRPr="0049276D">
        <w:rPr>
          <w:rFonts w:ascii="Book Antiqua" w:hAnsi="Book Antiqua"/>
          <w:sz w:val="24"/>
          <w:szCs w:val="24"/>
          <w:lang w:val="es-PR"/>
        </w:rPr>
        <w:t xml:space="preserve"> en el tiempo indicado</w:t>
      </w:r>
      <w:r w:rsidRPr="0049276D">
        <w:rPr>
          <w:rFonts w:ascii="Book Antiqua" w:hAnsi="Book Antiqua"/>
          <w:sz w:val="24"/>
          <w:szCs w:val="24"/>
          <w:lang w:val="es-PR"/>
        </w:rPr>
        <w:t>, será descalificado.</w:t>
      </w:r>
      <w:r w:rsidR="008427E7" w:rsidRPr="0049276D">
        <w:rPr>
          <w:rFonts w:ascii="Book Antiqua" w:hAnsi="Book Antiqua"/>
          <w:sz w:val="24"/>
          <w:szCs w:val="24"/>
          <w:lang w:val="es-PR"/>
        </w:rPr>
        <w:t xml:space="preserve"> Igualmente, a</w:t>
      </w:r>
      <w:r w:rsidRPr="0049276D">
        <w:rPr>
          <w:rFonts w:ascii="Book Antiqua" w:hAnsi="Book Antiqua"/>
          <w:sz w:val="24"/>
          <w:szCs w:val="24"/>
          <w:lang w:val="es-PR"/>
        </w:rPr>
        <w:t xml:space="preserve"> todo licitador o proponente que esté registrado en el RU</w:t>
      </w:r>
      <w:r w:rsidR="008427E7" w:rsidRPr="0049276D">
        <w:rPr>
          <w:rFonts w:ascii="Book Antiqua" w:hAnsi="Book Antiqua"/>
          <w:sz w:val="24"/>
          <w:szCs w:val="24"/>
          <w:lang w:val="es-PR"/>
        </w:rPr>
        <w:t>P</w:t>
      </w:r>
      <w:r w:rsidRPr="0049276D">
        <w:rPr>
          <w:rFonts w:ascii="Book Antiqua" w:hAnsi="Book Antiqua"/>
          <w:sz w:val="24"/>
          <w:szCs w:val="24"/>
          <w:lang w:val="es-PR"/>
        </w:rPr>
        <w:t>, que haya presentado oferta o propuesta y que no se encuentre elegible al momento de abrir las propuestas, se le concederá un término improrrogable de cinco (5)</w:t>
      </w:r>
      <w:r w:rsidRPr="0049276D">
        <w:rPr>
          <w:rFonts w:ascii="Book Antiqua" w:hAnsi="Book Antiqua"/>
          <w:i/>
          <w:iCs/>
          <w:sz w:val="24"/>
          <w:szCs w:val="24"/>
          <w:lang w:val="es-PR"/>
        </w:rPr>
        <w:t xml:space="preserve"> </w:t>
      </w:r>
      <w:r w:rsidRPr="0049276D">
        <w:rPr>
          <w:rFonts w:ascii="Book Antiqua" w:hAnsi="Book Antiqua"/>
          <w:sz w:val="24"/>
          <w:szCs w:val="24"/>
          <w:lang w:val="es-PR"/>
        </w:rPr>
        <w:t>días laborables, contados a partir del momento en que se abren las propuestas, para que someta la información o los documentos correspondientes en el RU</w:t>
      </w:r>
      <w:r w:rsidR="008427E7" w:rsidRPr="0049276D">
        <w:rPr>
          <w:rFonts w:ascii="Book Antiqua" w:hAnsi="Book Antiqua"/>
          <w:sz w:val="24"/>
          <w:szCs w:val="24"/>
          <w:lang w:val="es-PR"/>
        </w:rPr>
        <w:t>P</w:t>
      </w:r>
      <w:r w:rsidRPr="0049276D">
        <w:rPr>
          <w:rFonts w:ascii="Book Antiqua" w:hAnsi="Book Antiqua"/>
          <w:sz w:val="24"/>
          <w:szCs w:val="24"/>
          <w:lang w:val="es-PR"/>
        </w:rPr>
        <w:t xml:space="preserve">. </w:t>
      </w:r>
    </w:p>
    <w:p w14:paraId="3B8E0DEA" w14:textId="7EC928C9" w:rsidR="00032E2D" w:rsidRPr="0049276D" w:rsidRDefault="00032E2D"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Durante dicho periodo no se realizará adjudicación alguna. La Junta de Subastas, será responsable de notificar al licitador o proponente, mediante correo electrónico, del término provisto para que actualice sus constancias en el RU</w:t>
      </w:r>
      <w:r w:rsidR="008427E7" w:rsidRPr="0049276D">
        <w:rPr>
          <w:rFonts w:ascii="Book Antiqua" w:hAnsi="Book Antiqua"/>
          <w:sz w:val="24"/>
          <w:szCs w:val="24"/>
          <w:lang w:val="es-PR"/>
        </w:rPr>
        <w:t>P</w:t>
      </w:r>
      <w:r w:rsidRPr="0049276D">
        <w:rPr>
          <w:rFonts w:ascii="Book Antiqua" w:hAnsi="Book Antiqua"/>
          <w:sz w:val="24"/>
          <w:szCs w:val="24"/>
          <w:lang w:val="es-PR"/>
        </w:rPr>
        <w:t>. En caso de que el licitador no actualice sus constancias en el RU</w:t>
      </w:r>
      <w:r w:rsidR="008427E7" w:rsidRPr="0049276D">
        <w:rPr>
          <w:rFonts w:ascii="Book Antiqua" w:hAnsi="Book Antiqua"/>
          <w:sz w:val="24"/>
          <w:szCs w:val="24"/>
          <w:lang w:val="es-PR"/>
        </w:rPr>
        <w:t>P</w:t>
      </w:r>
      <w:r w:rsidRPr="0049276D">
        <w:rPr>
          <w:rFonts w:ascii="Book Antiqua" w:hAnsi="Book Antiqua"/>
          <w:sz w:val="24"/>
          <w:szCs w:val="24"/>
          <w:lang w:val="es-PR"/>
        </w:rPr>
        <w:t xml:space="preserve"> durante el término provisto, será descalificado.</w:t>
      </w:r>
    </w:p>
    <w:p w14:paraId="53B8A160" w14:textId="00C4A51B" w:rsidR="00032E2D" w:rsidRPr="0049276D" w:rsidRDefault="00032E2D" w:rsidP="00D96BD3">
      <w:pPr>
        <w:pStyle w:val="Heading3"/>
      </w:pPr>
      <w:bookmarkStart w:id="90" w:name="_Toc137038296"/>
      <w:r w:rsidRPr="0049276D">
        <w:t xml:space="preserve">SECCIÓN </w:t>
      </w:r>
      <w:r w:rsidR="00990B45" w:rsidRPr="0049276D">
        <w:t>4</w:t>
      </w:r>
      <w:r w:rsidRPr="0049276D">
        <w:t>.</w:t>
      </w:r>
      <w:r w:rsidR="005016B1" w:rsidRPr="0049276D">
        <w:t>2</w:t>
      </w:r>
      <w:r w:rsidRPr="0049276D">
        <w:t>.1</w:t>
      </w:r>
      <w:r w:rsidR="005016B1" w:rsidRPr="0049276D">
        <w:t>1</w:t>
      </w:r>
      <w:r w:rsidRPr="0049276D">
        <w:t xml:space="preserve"> - MODIFICACIONES A LA PROPUESTA SOMETIDA</w:t>
      </w:r>
      <w:bookmarkEnd w:id="90"/>
    </w:p>
    <w:p w14:paraId="6D13B1C5" w14:textId="3B545571" w:rsidR="00032E2D" w:rsidRPr="0049276D" w:rsidRDefault="0048255C"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 parte que desee hacer modificaciones a su propuesta, podrá hacerlo antes de que venza la fecha límite para radicar propuestas que aparezca en las instrucciones, sometiendo un nuevo sobre sellado o un nuevo correo electrónico que incluya la frase “Propuesta Enmendada”. Posterior a esta fecha, las únicas modificaciones permitidas serán aquellas que </w:t>
      </w:r>
      <w:r w:rsidRPr="0049276D">
        <w:rPr>
          <w:rFonts w:ascii="Book Antiqua" w:hAnsi="Book Antiqua"/>
          <w:sz w:val="24"/>
          <w:szCs w:val="24"/>
          <w:lang w:val="es-PR"/>
        </w:rPr>
        <w:lastRenderedPageBreak/>
        <w:t xml:space="preserve">resulten tras una negociación donde se revise alguno de los términos y condiciones, o se solicite la mejor oferta final (“BAFO”). </w:t>
      </w:r>
    </w:p>
    <w:p w14:paraId="2797C0DD" w14:textId="1211A5A7" w:rsidR="00032E2D" w:rsidRPr="0049276D" w:rsidRDefault="00032E2D" w:rsidP="00D96BD3">
      <w:pPr>
        <w:pStyle w:val="Heading3"/>
      </w:pPr>
      <w:bookmarkStart w:id="91" w:name="_Toc137038297"/>
      <w:r w:rsidRPr="0049276D">
        <w:t xml:space="preserve">SECCIÓN </w:t>
      </w:r>
      <w:r w:rsidR="00990B45" w:rsidRPr="0049276D">
        <w:t>4</w:t>
      </w:r>
      <w:r w:rsidRPr="0049276D">
        <w:t>.</w:t>
      </w:r>
      <w:r w:rsidR="0048255C" w:rsidRPr="0049276D">
        <w:t>2</w:t>
      </w:r>
      <w:r w:rsidRPr="0049276D">
        <w:t>.1</w:t>
      </w:r>
      <w:r w:rsidR="0048255C" w:rsidRPr="0049276D">
        <w:t>2</w:t>
      </w:r>
      <w:r w:rsidRPr="0049276D">
        <w:t xml:space="preserve"> - RETIRO DE PROPUESTA SOMETIDA</w:t>
      </w:r>
      <w:bookmarkEnd w:id="91"/>
    </w:p>
    <w:p w14:paraId="03CEA027" w14:textId="233E0649" w:rsidR="00032E2D" w:rsidRPr="0049276D" w:rsidRDefault="00032E2D" w:rsidP="002F2919">
      <w:pPr>
        <w:pStyle w:val="NoSpacing"/>
        <w:numPr>
          <w:ilvl w:val="0"/>
          <w:numId w:val="31"/>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El retiro de una propuesta podrá efectuarse mediante solicitud escrita dirigida a la Junta de Subastas, presentada en cualquier momento previo al </w:t>
      </w:r>
      <w:r w:rsidR="00257290" w:rsidRPr="0049276D">
        <w:rPr>
          <w:rFonts w:ascii="Book Antiqua" w:hAnsi="Book Antiqua"/>
          <w:sz w:val="24"/>
          <w:szCs w:val="24"/>
          <w:lang w:val="es-PR"/>
        </w:rPr>
        <w:t>Acto de Apertura</w:t>
      </w:r>
      <w:r w:rsidRPr="0049276D">
        <w:rPr>
          <w:rFonts w:ascii="Book Antiqua" w:hAnsi="Book Antiqua"/>
          <w:sz w:val="24"/>
          <w:szCs w:val="24"/>
          <w:lang w:val="es-PR"/>
        </w:rPr>
        <w:t>.</w:t>
      </w:r>
    </w:p>
    <w:p w14:paraId="28E29EAF" w14:textId="323009C4" w:rsidR="00032E2D" w:rsidRPr="0049276D" w:rsidRDefault="00032E2D" w:rsidP="002F2919">
      <w:pPr>
        <w:pStyle w:val="NoSpacing"/>
        <w:numPr>
          <w:ilvl w:val="0"/>
          <w:numId w:val="31"/>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El proponente no podrá presentar una propuesta sustituta, una vez retirada su propuesta para determinada</w:t>
      </w:r>
      <w:r w:rsidR="0048255C" w:rsidRPr="0049276D">
        <w:rPr>
          <w:rFonts w:ascii="Book Antiqua" w:hAnsi="Book Antiqua"/>
          <w:sz w:val="24"/>
          <w:szCs w:val="24"/>
          <w:lang w:val="es-PR"/>
        </w:rPr>
        <w:t xml:space="preserve"> contratación</w:t>
      </w:r>
      <w:r w:rsidRPr="0049276D">
        <w:rPr>
          <w:rFonts w:ascii="Book Antiqua" w:hAnsi="Book Antiqua"/>
          <w:sz w:val="24"/>
          <w:szCs w:val="24"/>
          <w:lang w:val="es-PR"/>
        </w:rPr>
        <w:t>.</w:t>
      </w:r>
    </w:p>
    <w:p w14:paraId="18EE60FD" w14:textId="77777777" w:rsidR="00032E2D" w:rsidRPr="0049276D" w:rsidRDefault="00032E2D" w:rsidP="002F2919">
      <w:pPr>
        <w:pStyle w:val="NoSpacing"/>
        <w:numPr>
          <w:ilvl w:val="0"/>
          <w:numId w:val="31"/>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Ningún proponente podrá retirar su oferta con posterioridad al </w:t>
      </w:r>
      <w:r w:rsidR="00257290" w:rsidRPr="0049276D">
        <w:rPr>
          <w:rFonts w:ascii="Book Antiqua" w:hAnsi="Book Antiqua"/>
          <w:sz w:val="24"/>
          <w:szCs w:val="24"/>
          <w:lang w:val="es-PR"/>
        </w:rPr>
        <w:t>Acto de Apertura</w:t>
      </w:r>
      <w:r w:rsidRPr="0049276D">
        <w:rPr>
          <w:rFonts w:ascii="Book Antiqua" w:hAnsi="Book Antiqua"/>
          <w:sz w:val="24"/>
          <w:szCs w:val="24"/>
          <w:lang w:val="es-PR"/>
        </w:rPr>
        <w:t>.</w:t>
      </w:r>
    </w:p>
    <w:p w14:paraId="0C0B9358" w14:textId="3FE757CB" w:rsidR="00032E2D" w:rsidRPr="0049276D" w:rsidRDefault="00032E2D" w:rsidP="00D96BD3">
      <w:pPr>
        <w:pStyle w:val="Heading3"/>
      </w:pPr>
      <w:bookmarkStart w:id="92" w:name="_Toc137038298"/>
      <w:r w:rsidRPr="0049276D">
        <w:t xml:space="preserve">SECCIÓN </w:t>
      </w:r>
      <w:r w:rsidR="00990B45" w:rsidRPr="0049276D">
        <w:t>4</w:t>
      </w:r>
      <w:r w:rsidRPr="0049276D">
        <w:t>.</w:t>
      </w:r>
      <w:r w:rsidR="00877BDD" w:rsidRPr="0049276D">
        <w:t>2</w:t>
      </w:r>
      <w:r w:rsidRPr="0049276D">
        <w:t>.1</w:t>
      </w:r>
      <w:r w:rsidR="00877BDD" w:rsidRPr="0049276D">
        <w:t>3</w:t>
      </w:r>
      <w:r w:rsidRPr="0049276D">
        <w:t xml:space="preserve"> - REGISTRO DE PROPUESTAS RECIBIDAS</w:t>
      </w:r>
      <w:bookmarkEnd w:id="92"/>
    </w:p>
    <w:p w14:paraId="33204ABF" w14:textId="56377E81" w:rsidR="00032E2D" w:rsidRPr="0049276D" w:rsidRDefault="00032E2D"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En la fecha establecida para recibir las propuestas, el Secretario de la Junta de Subastas, anotará las propuestas recibidas en el Registro de Propuestas Recibidas. El Secretario de la Junta de Subastas será el custodio de dicho Registro.</w:t>
      </w:r>
    </w:p>
    <w:p w14:paraId="78E04891" w14:textId="28F04702" w:rsidR="00032E2D" w:rsidRPr="0049276D" w:rsidRDefault="00032E2D" w:rsidP="00D96BD3">
      <w:pPr>
        <w:pStyle w:val="Heading3"/>
      </w:pPr>
      <w:bookmarkStart w:id="93" w:name="_Toc137038299"/>
      <w:r w:rsidRPr="0049276D">
        <w:t xml:space="preserve">SECCIÓN </w:t>
      </w:r>
      <w:r w:rsidR="00990B45" w:rsidRPr="0049276D">
        <w:t>4</w:t>
      </w:r>
      <w:r w:rsidRPr="0049276D">
        <w:t>.</w:t>
      </w:r>
      <w:r w:rsidR="004C7F39" w:rsidRPr="0049276D">
        <w:t>2</w:t>
      </w:r>
      <w:r w:rsidRPr="0049276D">
        <w:t>.1</w:t>
      </w:r>
      <w:r w:rsidR="004C7F39" w:rsidRPr="0049276D">
        <w:t>4</w:t>
      </w:r>
      <w:r w:rsidRPr="0049276D">
        <w:t xml:space="preserve"> - APERTURA DE PROPUESTAS</w:t>
      </w:r>
      <w:bookmarkEnd w:id="93"/>
    </w:p>
    <w:p w14:paraId="4F4CD1F2" w14:textId="41C07549" w:rsidR="00032E2D" w:rsidRPr="0049276D" w:rsidRDefault="00032E2D"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 Junta de Subastas realizará la apertura de las propuestas en la fecha y hora establecida para ello. El </w:t>
      </w:r>
      <w:r w:rsidR="00257290" w:rsidRPr="0049276D">
        <w:rPr>
          <w:rFonts w:ascii="Book Antiqua" w:hAnsi="Book Antiqua"/>
          <w:sz w:val="24"/>
          <w:szCs w:val="24"/>
          <w:lang w:val="es-PR"/>
        </w:rPr>
        <w:t>Acto de Apertura</w:t>
      </w:r>
      <w:r w:rsidRPr="0049276D">
        <w:rPr>
          <w:rFonts w:ascii="Book Antiqua" w:hAnsi="Book Antiqua"/>
          <w:sz w:val="24"/>
          <w:szCs w:val="24"/>
          <w:lang w:val="es-PR"/>
        </w:rPr>
        <w:t xml:space="preserve"> estará abierto al público y toda persona interesada podrá asistir al mismo, pero el contenido de las propuestas no se leerá en público. Al momento de abrir las propuestas solamente se anunciará la identidad de los proponentes. Toda propuesta, evaluación, discusión y negociación se mantendrá confidencial durante el proceso de evaluación y negociación hasta la firma del contrato. Durante ese periodo solamente los miembros de la </w:t>
      </w:r>
      <w:r w:rsidR="00C45E38" w:rsidRPr="0049276D">
        <w:rPr>
          <w:rFonts w:ascii="Book Antiqua" w:hAnsi="Book Antiqua"/>
          <w:sz w:val="24"/>
          <w:szCs w:val="24"/>
          <w:lang w:val="es-PR"/>
        </w:rPr>
        <w:t xml:space="preserve">Oficina </w:t>
      </w:r>
      <w:r w:rsidR="003D6012" w:rsidRPr="0049276D">
        <w:rPr>
          <w:rFonts w:ascii="Book Antiqua" w:hAnsi="Book Antiqua"/>
          <w:sz w:val="24"/>
          <w:szCs w:val="24"/>
          <w:lang w:val="es-PR"/>
        </w:rPr>
        <w:t>de Compras</w:t>
      </w:r>
      <w:r w:rsidRPr="0049276D">
        <w:rPr>
          <w:rFonts w:ascii="Book Antiqua" w:hAnsi="Book Antiqua"/>
          <w:sz w:val="24"/>
          <w:szCs w:val="24"/>
          <w:lang w:val="es-PR"/>
        </w:rPr>
        <w:t xml:space="preserve">, de la Junta de Subastas y del Comité Evaluador </w:t>
      </w:r>
      <w:r w:rsidR="00FC6B44" w:rsidRPr="0049276D">
        <w:rPr>
          <w:rFonts w:ascii="Book Antiqua" w:hAnsi="Book Antiqua"/>
          <w:sz w:val="24"/>
          <w:szCs w:val="24"/>
          <w:lang w:val="es-PR"/>
        </w:rPr>
        <w:t>Técnico</w:t>
      </w:r>
      <w:r w:rsidRPr="0049276D">
        <w:rPr>
          <w:rFonts w:ascii="Book Antiqua" w:hAnsi="Book Antiqua"/>
          <w:sz w:val="24"/>
          <w:szCs w:val="24"/>
          <w:lang w:val="es-PR"/>
        </w:rPr>
        <w:t xml:space="preserve">, además del </w:t>
      </w:r>
      <w:r w:rsidR="0018478A" w:rsidRPr="0049276D">
        <w:rPr>
          <w:rFonts w:ascii="Book Antiqua" w:hAnsi="Book Antiqua"/>
          <w:sz w:val="24"/>
          <w:szCs w:val="24"/>
          <w:lang w:val="es-PR"/>
        </w:rPr>
        <w:t>Presidente</w:t>
      </w:r>
      <w:r w:rsidRPr="0049276D">
        <w:rPr>
          <w:rFonts w:ascii="Book Antiqua" w:hAnsi="Book Antiqua"/>
          <w:sz w:val="24"/>
          <w:szCs w:val="24"/>
          <w:lang w:val="es-PR"/>
        </w:rPr>
        <w:t>, tendrán acceso a las propuestas y a los resultados de la evaluación.</w:t>
      </w:r>
    </w:p>
    <w:p w14:paraId="511F00B6" w14:textId="0F603854" w:rsidR="00032E2D" w:rsidRPr="0049276D" w:rsidRDefault="003D0B0E"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El Secretario</w:t>
      </w:r>
      <w:r w:rsidR="00032E2D" w:rsidRPr="0049276D">
        <w:rPr>
          <w:rFonts w:ascii="Book Antiqua" w:hAnsi="Book Antiqua"/>
          <w:sz w:val="24"/>
          <w:szCs w:val="24"/>
          <w:lang w:val="es-PR"/>
        </w:rPr>
        <w:t xml:space="preserve"> de la Junta de Subastas (o sus respectivos representantes autorizados) presidirá el </w:t>
      </w:r>
      <w:r w:rsidR="00257290" w:rsidRPr="0049276D">
        <w:rPr>
          <w:rFonts w:ascii="Book Antiqua" w:hAnsi="Book Antiqua"/>
          <w:sz w:val="24"/>
          <w:szCs w:val="24"/>
          <w:lang w:val="es-PR"/>
        </w:rPr>
        <w:t>Acto de Apertura</w:t>
      </w:r>
      <w:r w:rsidR="004C7F39" w:rsidRPr="0049276D">
        <w:rPr>
          <w:rFonts w:ascii="Book Antiqua" w:hAnsi="Book Antiqua"/>
          <w:sz w:val="24"/>
          <w:szCs w:val="24"/>
          <w:lang w:val="es-PR"/>
        </w:rPr>
        <w:t xml:space="preserve"> y</w:t>
      </w:r>
      <w:r w:rsidR="00032E2D" w:rsidRPr="0049276D">
        <w:rPr>
          <w:rFonts w:ascii="Book Antiqua" w:hAnsi="Book Antiqua"/>
          <w:sz w:val="24"/>
          <w:szCs w:val="24"/>
          <w:lang w:val="es-PR"/>
        </w:rPr>
        <w:t xml:space="preserve"> será responsable de </w:t>
      </w:r>
      <w:r w:rsidRPr="0049276D">
        <w:rPr>
          <w:rFonts w:ascii="Book Antiqua" w:hAnsi="Book Antiqua"/>
          <w:sz w:val="24"/>
          <w:szCs w:val="24"/>
          <w:lang w:val="es-PR"/>
        </w:rPr>
        <w:t xml:space="preserve">generar </w:t>
      </w:r>
      <w:r w:rsidR="00032E2D" w:rsidRPr="0049276D">
        <w:rPr>
          <w:rFonts w:ascii="Book Antiqua" w:hAnsi="Book Antiqua"/>
          <w:sz w:val="24"/>
          <w:szCs w:val="24"/>
          <w:lang w:val="es-PR"/>
        </w:rPr>
        <w:t>un acta de todas las incidencias en un término de veinticuatro (24) horas</w:t>
      </w:r>
      <w:r w:rsidRPr="0049276D">
        <w:rPr>
          <w:rFonts w:ascii="Book Antiqua" w:hAnsi="Book Antiqua"/>
          <w:sz w:val="24"/>
          <w:szCs w:val="24"/>
          <w:lang w:val="es-PR"/>
        </w:rPr>
        <w:t>,</w:t>
      </w:r>
      <w:r w:rsidR="00032E2D" w:rsidRPr="0049276D">
        <w:rPr>
          <w:rFonts w:ascii="Book Antiqua" w:hAnsi="Book Antiqua"/>
          <w:sz w:val="24"/>
          <w:szCs w:val="24"/>
          <w:lang w:val="es-PR"/>
        </w:rPr>
        <w:t xml:space="preserve"> en la cual certificará la veracidad de lo expresado. El acta contendrá la siguiente información:</w:t>
      </w:r>
    </w:p>
    <w:p w14:paraId="2D6B311E" w14:textId="3BE1DBCF"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Número y asunto de la Solicitud de Propuesta</w:t>
      </w:r>
      <w:r w:rsidR="003D0B0E" w:rsidRPr="0049276D">
        <w:rPr>
          <w:rFonts w:ascii="Book Antiqua" w:hAnsi="Book Antiqua"/>
          <w:sz w:val="24"/>
          <w:szCs w:val="24"/>
          <w:lang w:val="es-PR"/>
        </w:rPr>
        <w:t>.</w:t>
      </w:r>
    </w:p>
    <w:p w14:paraId="04480E10" w14:textId="09D13A9A"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Fecha, hora y lugar de la apertura</w:t>
      </w:r>
      <w:r w:rsidR="003D0B0E" w:rsidRPr="0049276D">
        <w:rPr>
          <w:rFonts w:ascii="Book Antiqua" w:hAnsi="Book Antiqua"/>
          <w:sz w:val="24"/>
          <w:szCs w:val="24"/>
          <w:lang w:val="es-PR"/>
        </w:rPr>
        <w:t>.</w:t>
      </w:r>
    </w:p>
    <w:p w14:paraId="5B503E33" w14:textId="4B2A0EB8"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Número de propuestas recibidas</w:t>
      </w:r>
      <w:r w:rsidR="003D0B0E" w:rsidRPr="0049276D">
        <w:rPr>
          <w:rFonts w:ascii="Book Antiqua" w:hAnsi="Book Antiqua"/>
          <w:sz w:val="24"/>
          <w:szCs w:val="24"/>
        </w:rPr>
        <w:t>.</w:t>
      </w:r>
    </w:p>
    <w:p w14:paraId="306F01D2" w14:textId="3FB04DFD"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Nombre de los licitadores que presentaron propuestas</w:t>
      </w:r>
      <w:r w:rsidR="003D0B0E" w:rsidRPr="0049276D">
        <w:rPr>
          <w:rFonts w:ascii="Book Antiqua" w:hAnsi="Book Antiqua"/>
          <w:sz w:val="24"/>
          <w:szCs w:val="24"/>
          <w:lang w:val="es-PR"/>
        </w:rPr>
        <w:t>.</w:t>
      </w:r>
    </w:p>
    <w:p w14:paraId="2DA5A038" w14:textId="56A91F5C"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Copia del registro de asistencia firmada por los asistentes al acto deberá hacerse formar parte del Acta</w:t>
      </w:r>
      <w:r w:rsidR="003D0B0E" w:rsidRPr="0049276D">
        <w:rPr>
          <w:rFonts w:ascii="Book Antiqua" w:hAnsi="Book Antiqua"/>
          <w:sz w:val="24"/>
          <w:szCs w:val="24"/>
          <w:lang w:val="es-PR"/>
        </w:rPr>
        <w:t>.</w:t>
      </w:r>
    </w:p>
    <w:p w14:paraId="46005065" w14:textId="58C830A9"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Certificación de la persona que preside el </w:t>
      </w:r>
      <w:r w:rsidR="00257290" w:rsidRPr="0049276D">
        <w:rPr>
          <w:rFonts w:ascii="Book Antiqua" w:hAnsi="Book Antiqua"/>
          <w:sz w:val="24"/>
          <w:szCs w:val="24"/>
          <w:lang w:val="es-PR"/>
        </w:rPr>
        <w:t>Acto de Apertura</w:t>
      </w:r>
      <w:r w:rsidRPr="0049276D">
        <w:rPr>
          <w:rFonts w:ascii="Book Antiqua" w:hAnsi="Book Antiqua"/>
          <w:sz w:val="24"/>
          <w:szCs w:val="24"/>
          <w:lang w:val="es-PR"/>
        </w:rPr>
        <w:t>, en cuanto al cumplimiento de las disposiciones reglamentarias concernientes a dicho acto</w:t>
      </w:r>
      <w:r w:rsidR="003D0B0E" w:rsidRPr="0049276D">
        <w:rPr>
          <w:rFonts w:ascii="Book Antiqua" w:hAnsi="Book Antiqua"/>
          <w:sz w:val="24"/>
          <w:szCs w:val="24"/>
          <w:lang w:val="es-PR"/>
        </w:rPr>
        <w:t>.</w:t>
      </w:r>
    </w:p>
    <w:p w14:paraId="15191A8C" w14:textId="5490C58B"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Cualquier incidente ocurrido durante el </w:t>
      </w:r>
      <w:r w:rsidR="00257290" w:rsidRPr="0049276D">
        <w:rPr>
          <w:rFonts w:ascii="Book Antiqua" w:hAnsi="Book Antiqua"/>
          <w:sz w:val="24"/>
          <w:szCs w:val="24"/>
          <w:lang w:val="es-PR"/>
        </w:rPr>
        <w:t>Acto de Apertura</w:t>
      </w:r>
      <w:r w:rsidR="003D0B0E" w:rsidRPr="0049276D">
        <w:rPr>
          <w:rFonts w:ascii="Book Antiqua" w:hAnsi="Book Antiqua"/>
          <w:sz w:val="24"/>
          <w:szCs w:val="24"/>
          <w:lang w:val="es-PR"/>
        </w:rPr>
        <w:t>.</w:t>
      </w:r>
    </w:p>
    <w:p w14:paraId="7F1C16E4" w14:textId="77777777" w:rsidR="00032E2D" w:rsidRPr="0049276D" w:rsidRDefault="00032E2D" w:rsidP="002F2919">
      <w:pPr>
        <w:pStyle w:val="NoSpacing"/>
        <w:numPr>
          <w:ilvl w:val="0"/>
          <w:numId w:val="19"/>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Firma de la persona que presidió el acto.</w:t>
      </w:r>
    </w:p>
    <w:p w14:paraId="6E4B502C" w14:textId="292E1C55" w:rsidR="00E61C86" w:rsidRPr="0049276D" w:rsidRDefault="00E61C86" w:rsidP="00D96BD3">
      <w:pPr>
        <w:pStyle w:val="Heading3"/>
      </w:pPr>
      <w:bookmarkStart w:id="94" w:name="_Toc137038300"/>
      <w:r w:rsidRPr="0049276D">
        <w:t xml:space="preserve">SECCIÓN </w:t>
      </w:r>
      <w:r w:rsidR="00990B45" w:rsidRPr="0049276D">
        <w:t>4</w:t>
      </w:r>
      <w:r w:rsidRPr="0049276D">
        <w:t>.</w:t>
      </w:r>
      <w:r w:rsidR="004C7F39" w:rsidRPr="0049276D">
        <w:t>2</w:t>
      </w:r>
      <w:r w:rsidRPr="0049276D">
        <w:t>.1</w:t>
      </w:r>
      <w:r w:rsidR="004C7F39" w:rsidRPr="0049276D">
        <w:t>5</w:t>
      </w:r>
      <w:r w:rsidRPr="0049276D">
        <w:t xml:space="preserve"> EVALUACIÓN PRELIMINAR DE PROPUESTAS</w:t>
      </w:r>
      <w:bookmarkEnd w:id="94"/>
    </w:p>
    <w:p w14:paraId="5A4F93CE" w14:textId="7BD07D4D" w:rsidR="00E61C86" w:rsidRPr="0049276D" w:rsidRDefault="00E61C86" w:rsidP="004C7F39">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Las propuestas se evaluarán a la luz de los Criterios de Evaluación establecidos en </w:t>
      </w:r>
      <w:r w:rsidR="004C7F39" w:rsidRPr="0049276D">
        <w:rPr>
          <w:rFonts w:ascii="Book Antiqua" w:hAnsi="Book Antiqua"/>
          <w:sz w:val="24"/>
          <w:szCs w:val="24"/>
          <w:lang w:val="es-PR"/>
        </w:rPr>
        <w:t>las instrucciones y la rúbrica</w:t>
      </w:r>
      <w:r w:rsidRPr="0049276D">
        <w:rPr>
          <w:rFonts w:ascii="Book Antiqua" w:hAnsi="Book Antiqua"/>
          <w:sz w:val="24"/>
          <w:szCs w:val="24"/>
          <w:lang w:val="es-PR"/>
        </w:rPr>
        <w:t xml:space="preserve"> correspondiente. La Junta de Subastas</w:t>
      </w:r>
      <w:r w:rsidR="00CA4D03" w:rsidRPr="0049276D">
        <w:rPr>
          <w:rFonts w:ascii="Book Antiqua" w:hAnsi="Book Antiqua"/>
          <w:sz w:val="24"/>
          <w:szCs w:val="24"/>
          <w:lang w:val="es-PR"/>
        </w:rPr>
        <w:t xml:space="preserve">, </w:t>
      </w:r>
      <w:r w:rsidRPr="0049276D">
        <w:rPr>
          <w:rFonts w:ascii="Book Antiqua" w:hAnsi="Book Antiqua"/>
          <w:sz w:val="24"/>
          <w:szCs w:val="24"/>
          <w:lang w:val="es-PR"/>
        </w:rPr>
        <w:t xml:space="preserve">con la ayuda del Comité </w:t>
      </w:r>
      <w:r w:rsidR="004C7F39" w:rsidRPr="0049276D">
        <w:rPr>
          <w:rFonts w:ascii="Book Antiqua" w:hAnsi="Book Antiqua"/>
          <w:sz w:val="24"/>
          <w:szCs w:val="24"/>
          <w:lang w:val="es-PR"/>
        </w:rPr>
        <w:t>Técnico</w:t>
      </w:r>
      <w:r w:rsidRPr="0049276D">
        <w:rPr>
          <w:rFonts w:ascii="Book Antiqua" w:hAnsi="Book Antiqua"/>
          <w:sz w:val="24"/>
          <w:szCs w:val="24"/>
          <w:lang w:val="es-PR"/>
        </w:rPr>
        <w:t xml:space="preserve">, </w:t>
      </w:r>
      <w:r w:rsidR="00CA4D03" w:rsidRPr="0049276D">
        <w:rPr>
          <w:rFonts w:ascii="Book Antiqua" w:hAnsi="Book Antiqua"/>
          <w:sz w:val="24"/>
          <w:szCs w:val="24"/>
          <w:lang w:val="es-PR"/>
        </w:rPr>
        <w:t xml:space="preserve">de ser el caso, </w:t>
      </w:r>
      <w:r w:rsidRPr="0049276D">
        <w:rPr>
          <w:rFonts w:ascii="Book Antiqua" w:hAnsi="Book Antiqua"/>
          <w:sz w:val="24"/>
          <w:szCs w:val="24"/>
          <w:lang w:val="es-PR"/>
        </w:rPr>
        <w:t xml:space="preserve">podrá seleccionar una o más de las propuestas que considere que mejor sirve(n) </w:t>
      </w:r>
      <w:r w:rsidR="004C7F39" w:rsidRPr="0049276D">
        <w:rPr>
          <w:rFonts w:ascii="Book Antiqua" w:hAnsi="Book Antiqua"/>
          <w:sz w:val="24"/>
          <w:szCs w:val="24"/>
          <w:lang w:val="es-PR"/>
        </w:rPr>
        <w:t xml:space="preserve">a </w:t>
      </w:r>
      <w:r w:rsidRPr="0049276D">
        <w:rPr>
          <w:rFonts w:ascii="Book Antiqua" w:hAnsi="Book Antiqua"/>
          <w:sz w:val="24"/>
          <w:szCs w:val="24"/>
          <w:lang w:val="es-PR"/>
        </w:rPr>
        <w:t>los intereses de</w:t>
      </w:r>
      <w:r w:rsidR="004C7F39" w:rsidRPr="0049276D">
        <w:rPr>
          <w:rFonts w:ascii="Book Antiqua" w:hAnsi="Book Antiqua"/>
          <w:sz w:val="24"/>
          <w:szCs w:val="24"/>
          <w:lang w:val="es-PR"/>
        </w:rPr>
        <w:t xml:space="preserve"> </w:t>
      </w:r>
      <w:r w:rsidRPr="0049276D">
        <w:rPr>
          <w:rFonts w:ascii="Book Antiqua" w:hAnsi="Book Antiqua"/>
          <w:sz w:val="24"/>
          <w:szCs w:val="24"/>
          <w:lang w:val="es-PR"/>
        </w:rPr>
        <w:t>l</w:t>
      </w:r>
      <w:r w:rsidR="004C7F39" w:rsidRPr="0049276D">
        <w:rPr>
          <w:rFonts w:ascii="Book Antiqua" w:hAnsi="Book Antiqua"/>
          <w:sz w:val="24"/>
          <w:szCs w:val="24"/>
          <w:lang w:val="es-PR"/>
        </w:rPr>
        <w:t xml:space="preserve">a Autoridad y del </w:t>
      </w:r>
      <w:r w:rsidRPr="0049276D">
        <w:rPr>
          <w:rFonts w:ascii="Book Antiqua" w:hAnsi="Book Antiqua"/>
          <w:sz w:val="24"/>
          <w:szCs w:val="24"/>
          <w:lang w:val="es-PR"/>
        </w:rPr>
        <w:t>Gobierno de Puerto Rico.</w:t>
      </w:r>
    </w:p>
    <w:p w14:paraId="39E62E5D" w14:textId="12F3C0E2"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Junta de Subastas, con la ayuda de</w:t>
      </w:r>
      <w:r w:rsidR="00FC6B44" w:rsidRPr="0049276D">
        <w:rPr>
          <w:rFonts w:ascii="Book Antiqua" w:hAnsi="Book Antiqua"/>
          <w:sz w:val="24"/>
          <w:szCs w:val="24"/>
          <w:lang w:val="es-PR"/>
        </w:rPr>
        <w:t xml:space="preserve"> un</w:t>
      </w:r>
      <w:r w:rsidRPr="0049276D">
        <w:rPr>
          <w:rFonts w:ascii="Book Antiqua" w:hAnsi="Book Antiqua"/>
          <w:sz w:val="24"/>
          <w:szCs w:val="24"/>
          <w:lang w:val="es-PR"/>
        </w:rPr>
        <w:t xml:space="preserve"> Comité Evaluador </w:t>
      </w:r>
      <w:r w:rsidR="00FC6B44" w:rsidRPr="0049276D">
        <w:rPr>
          <w:rFonts w:ascii="Book Antiqua" w:hAnsi="Book Antiqua"/>
          <w:sz w:val="24"/>
          <w:szCs w:val="24"/>
          <w:lang w:val="es-PR"/>
        </w:rPr>
        <w:t>Técnico</w:t>
      </w:r>
      <w:r w:rsidR="0062406A" w:rsidRPr="0049276D">
        <w:rPr>
          <w:rFonts w:ascii="Book Antiqua" w:hAnsi="Book Antiqua"/>
          <w:sz w:val="24"/>
          <w:szCs w:val="24"/>
          <w:lang w:val="es-PR"/>
        </w:rPr>
        <w:t>,</w:t>
      </w:r>
      <w:r w:rsidRPr="0049276D">
        <w:rPr>
          <w:rFonts w:ascii="Book Antiqua" w:hAnsi="Book Antiqua"/>
          <w:sz w:val="24"/>
          <w:szCs w:val="24"/>
          <w:lang w:val="es-PR"/>
        </w:rPr>
        <w:t xml:space="preserve"> </w:t>
      </w:r>
      <w:r w:rsidR="00CA4D03" w:rsidRPr="0049276D">
        <w:rPr>
          <w:rFonts w:ascii="Book Antiqua" w:hAnsi="Book Antiqua"/>
          <w:sz w:val="24"/>
          <w:szCs w:val="24"/>
          <w:lang w:val="es-PR"/>
        </w:rPr>
        <w:t xml:space="preserve">de ser el caso, </w:t>
      </w:r>
      <w:r w:rsidRPr="0049276D">
        <w:rPr>
          <w:rFonts w:ascii="Book Antiqua" w:hAnsi="Book Antiqua"/>
          <w:sz w:val="24"/>
          <w:szCs w:val="24"/>
          <w:lang w:val="es-PR"/>
        </w:rPr>
        <w:t>podrá sostener discusiones y negociar con los proponentes cuyas ofertas estén dentro de los márgenes de selección establecidos. Se entenderá que una oferta está dentro del margen de selección establecido cuando la misma cumple con las especificaciones, términos y condiciones establecidas en el pliego.</w:t>
      </w:r>
    </w:p>
    <w:p w14:paraId="4E8D682C" w14:textId="072B85F5" w:rsidR="00E61C86" w:rsidRPr="0049276D" w:rsidRDefault="00A64A9A" w:rsidP="00D96BD3">
      <w:pPr>
        <w:pStyle w:val="Heading3"/>
      </w:pPr>
      <w:bookmarkStart w:id="95" w:name="_Toc137038301"/>
      <w:r w:rsidRPr="0049276D">
        <w:t>SECCIÓN 4.</w:t>
      </w:r>
      <w:r w:rsidR="0062406A" w:rsidRPr="0049276D">
        <w:t>2</w:t>
      </w:r>
      <w:r w:rsidRPr="0049276D">
        <w:t>.1</w:t>
      </w:r>
      <w:r w:rsidR="0062406A" w:rsidRPr="0049276D">
        <w:t>6</w:t>
      </w:r>
      <w:r w:rsidRPr="0049276D">
        <w:t xml:space="preserve"> - RECIBO </w:t>
      </w:r>
      <w:r w:rsidR="002E52B6" w:rsidRPr="0049276D">
        <w:t>Y</w:t>
      </w:r>
      <w:r w:rsidRPr="0049276D">
        <w:t xml:space="preserve"> SELECCIÓN DE UNA SOLA PROPUESTA</w:t>
      </w:r>
      <w:bookmarkEnd w:id="95"/>
    </w:p>
    <w:p w14:paraId="21E23747" w14:textId="7C08C6FE"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Cuando se reciba una sola propuesta, la Junta de Subastas, con la ayuda de</w:t>
      </w:r>
      <w:r w:rsidR="00FC6B44" w:rsidRPr="0049276D">
        <w:rPr>
          <w:rFonts w:ascii="Book Antiqua" w:hAnsi="Book Antiqua"/>
          <w:sz w:val="24"/>
          <w:szCs w:val="24"/>
          <w:lang w:val="es-PR"/>
        </w:rPr>
        <w:t xml:space="preserve"> un</w:t>
      </w:r>
      <w:r w:rsidRPr="0049276D">
        <w:rPr>
          <w:rFonts w:ascii="Book Antiqua" w:hAnsi="Book Antiqua"/>
          <w:sz w:val="24"/>
          <w:szCs w:val="24"/>
          <w:lang w:val="es-PR"/>
        </w:rPr>
        <w:t xml:space="preserve"> Comité </w:t>
      </w:r>
      <w:r w:rsidR="00FC6B44" w:rsidRPr="0049276D">
        <w:rPr>
          <w:rFonts w:ascii="Book Antiqua" w:hAnsi="Book Antiqua"/>
          <w:sz w:val="24"/>
          <w:szCs w:val="24"/>
          <w:lang w:val="es-PR"/>
        </w:rPr>
        <w:t>Técnico</w:t>
      </w:r>
      <w:r w:rsidR="00CA4D03" w:rsidRPr="0049276D">
        <w:rPr>
          <w:rFonts w:ascii="Book Antiqua" w:hAnsi="Book Antiqua"/>
          <w:sz w:val="24"/>
          <w:szCs w:val="24"/>
          <w:lang w:val="es-PR"/>
        </w:rPr>
        <w:t>, de ser el caso,</w:t>
      </w:r>
      <w:r w:rsidRPr="0049276D">
        <w:rPr>
          <w:rFonts w:ascii="Book Antiqua" w:hAnsi="Book Antiqua"/>
          <w:sz w:val="24"/>
          <w:szCs w:val="24"/>
          <w:lang w:val="es-PR"/>
        </w:rPr>
        <w:t xml:space="preserve"> podrá negociar los términos de la propuesta presentada</w:t>
      </w:r>
      <w:r w:rsidR="002E52B6" w:rsidRPr="0049276D">
        <w:rPr>
          <w:rFonts w:ascii="Book Antiqua" w:hAnsi="Book Antiqua"/>
          <w:sz w:val="24"/>
          <w:szCs w:val="24"/>
          <w:lang w:val="es-PR"/>
        </w:rPr>
        <w:t>,</w:t>
      </w:r>
      <w:r w:rsidRPr="0049276D">
        <w:rPr>
          <w:rFonts w:ascii="Book Antiqua" w:hAnsi="Book Antiqua"/>
          <w:sz w:val="24"/>
          <w:szCs w:val="24"/>
          <w:lang w:val="es-PR"/>
        </w:rPr>
        <w:t xml:space="preserve"> </w:t>
      </w:r>
      <w:r w:rsidR="002E52B6" w:rsidRPr="0049276D">
        <w:rPr>
          <w:rFonts w:ascii="Book Antiqua" w:hAnsi="Book Antiqua"/>
          <w:sz w:val="24"/>
          <w:szCs w:val="24"/>
          <w:lang w:val="es-PR"/>
        </w:rPr>
        <w:t>siempre que ésta</w:t>
      </w:r>
      <w:r w:rsidRPr="0049276D">
        <w:rPr>
          <w:rFonts w:ascii="Book Antiqua" w:hAnsi="Book Antiqua"/>
          <w:sz w:val="24"/>
          <w:szCs w:val="24"/>
          <w:lang w:val="es-PR"/>
        </w:rPr>
        <w:t xml:space="preserve"> cumpl</w:t>
      </w:r>
      <w:r w:rsidR="002E52B6" w:rsidRPr="0049276D">
        <w:rPr>
          <w:rFonts w:ascii="Book Antiqua" w:hAnsi="Book Antiqua"/>
          <w:sz w:val="24"/>
          <w:szCs w:val="24"/>
          <w:lang w:val="es-PR"/>
        </w:rPr>
        <w:t>a</w:t>
      </w:r>
      <w:r w:rsidRPr="0049276D">
        <w:rPr>
          <w:rFonts w:ascii="Book Antiqua" w:hAnsi="Book Antiqua"/>
          <w:sz w:val="24"/>
          <w:szCs w:val="24"/>
          <w:lang w:val="es-PR"/>
        </w:rPr>
        <w:t xml:space="preserve"> con las disposiciones establecidas en </w:t>
      </w:r>
      <w:r w:rsidR="002E52B6" w:rsidRPr="0049276D">
        <w:rPr>
          <w:rFonts w:ascii="Book Antiqua" w:hAnsi="Book Antiqua"/>
          <w:sz w:val="24"/>
          <w:szCs w:val="24"/>
          <w:lang w:val="es-PR"/>
        </w:rPr>
        <w:t>las instrucciones</w:t>
      </w:r>
      <w:r w:rsidRPr="0049276D">
        <w:rPr>
          <w:rFonts w:ascii="Book Antiqua" w:hAnsi="Book Antiqua"/>
          <w:sz w:val="24"/>
          <w:szCs w:val="24"/>
          <w:lang w:val="es-PR"/>
        </w:rPr>
        <w:t xml:space="preserve"> y se determina que dicha negociación resultaría en beneficio para </w:t>
      </w:r>
      <w:r w:rsidR="002E52B6" w:rsidRPr="0049276D">
        <w:rPr>
          <w:rFonts w:ascii="Book Antiqua" w:hAnsi="Book Antiqua"/>
          <w:sz w:val="24"/>
          <w:szCs w:val="24"/>
          <w:lang w:val="es-PR"/>
        </w:rPr>
        <w:t>la AMA</w:t>
      </w:r>
      <w:r w:rsidRPr="0049276D">
        <w:rPr>
          <w:rFonts w:ascii="Book Antiqua" w:hAnsi="Book Antiqua"/>
          <w:sz w:val="24"/>
          <w:szCs w:val="24"/>
          <w:lang w:val="es-PR"/>
        </w:rPr>
        <w:t xml:space="preserve">. De lo contrario, se procederá </w:t>
      </w:r>
      <w:r w:rsidR="002E52B6" w:rsidRPr="0049276D">
        <w:rPr>
          <w:rFonts w:ascii="Book Antiqua" w:hAnsi="Book Antiqua"/>
          <w:sz w:val="24"/>
          <w:szCs w:val="24"/>
          <w:lang w:val="es-PR"/>
        </w:rPr>
        <w:t xml:space="preserve">con el rechazo global y la no adjudicación </w:t>
      </w:r>
      <w:r w:rsidRPr="0049276D">
        <w:rPr>
          <w:rFonts w:ascii="Book Antiqua" w:hAnsi="Book Antiqua"/>
          <w:sz w:val="24"/>
          <w:szCs w:val="24"/>
          <w:lang w:val="es-PR"/>
        </w:rPr>
        <w:t>del proceso.</w:t>
      </w:r>
    </w:p>
    <w:p w14:paraId="7E6F69B8" w14:textId="4612937A" w:rsidR="00E61C86" w:rsidRPr="0049276D" w:rsidRDefault="00A64A9A" w:rsidP="00D96BD3">
      <w:pPr>
        <w:pStyle w:val="Heading3"/>
      </w:pPr>
      <w:bookmarkStart w:id="96" w:name="_Toc137038302"/>
      <w:r w:rsidRPr="0049276D">
        <w:lastRenderedPageBreak/>
        <w:t>SECCIÓN 4.</w:t>
      </w:r>
      <w:r w:rsidR="002E52B6" w:rsidRPr="0049276D">
        <w:t>2</w:t>
      </w:r>
      <w:r w:rsidRPr="0049276D">
        <w:t>.1</w:t>
      </w:r>
      <w:r w:rsidR="002E52B6" w:rsidRPr="0049276D">
        <w:t>7</w:t>
      </w:r>
      <w:r w:rsidRPr="0049276D">
        <w:t xml:space="preserve"> - REUNIONES CON PROPONENTES CUYAS OFERTAS O PROPUESTAS ESTÁN DENTRO DE LOS MÁRGENES DE SELECCIÓN ESTABLECIDOS</w:t>
      </w:r>
      <w:bookmarkEnd w:id="96"/>
    </w:p>
    <w:p w14:paraId="1337AA43" w14:textId="652BC892"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Si la Junta de Subastas </w:t>
      </w:r>
      <w:r w:rsidR="002E52B6" w:rsidRPr="0049276D">
        <w:rPr>
          <w:rFonts w:ascii="Book Antiqua" w:hAnsi="Book Antiqua"/>
          <w:sz w:val="24"/>
          <w:szCs w:val="24"/>
          <w:lang w:val="es-PR"/>
        </w:rPr>
        <w:t>decide</w:t>
      </w:r>
      <w:r w:rsidRPr="0049276D">
        <w:rPr>
          <w:rFonts w:ascii="Book Antiqua" w:hAnsi="Book Antiqua"/>
          <w:sz w:val="24"/>
          <w:szCs w:val="24"/>
          <w:lang w:val="es-PR"/>
        </w:rPr>
        <w:t xml:space="preserve"> sostener discusiones y negociaciones, éstas se conducirán siguiendo los procedimientos que se indican a continuación:</w:t>
      </w:r>
    </w:p>
    <w:p w14:paraId="598B8DE7" w14:textId="1A5C3725"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Ninguna declaración hecha, ni acción tomada por la Junta de Subastas o </w:t>
      </w:r>
      <w:r w:rsidR="00007065" w:rsidRPr="0049276D">
        <w:rPr>
          <w:rFonts w:ascii="Book Antiqua" w:hAnsi="Book Antiqua"/>
          <w:sz w:val="24"/>
          <w:szCs w:val="24"/>
          <w:lang w:val="es-PR"/>
        </w:rPr>
        <w:t>un</w:t>
      </w:r>
      <w:r w:rsidRPr="0049276D">
        <w:rPr>
          <w:rFonts w:ascii="Book Antiqua" w:hAnsi="Book Antiqua"/>
          <w:sz w:val="24"/>
          <w:szCs w:val="24"/>
          <w:lang w:val="es-PR"/>
        </w:rPr>
        <w:t xml:space="preserve"> Comité </w:t>
      </w:r>
      <w:r w:rsidR="00FC6B44" w:rsidRPr="0049276D">
        <w:rPr>
          <w:rFonts w:ascii="Book Antiqua" w:hAnsi="Book Antiqua"/>
          <w:sz w:val="24"/>
          <w:szCs w:val="24"/>
          <w:lang w:val="es-PR"/>
        </w:rPr>
        <w:t>Técnico</w:t>
      </w:r>
      <w:r w:rsidRPr="0049276D">
        <w:rPr>
          <w:rFonts w:ascii="Book Antiqua" w:hAnsi="Book Antiqua"/>
          <w:sz w:val="24"/>
          <w:szCs w:val="24"/>
          <w:lang w:val="es-PR"/>
        </w:rPr>
        <w:t xml:space="preserve"> durante dichas discusiones y negociaciones, obligará a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de ningún modo.</w:t>
      </w:r>
    </w:p>
    <w:p w14:paraId="59CFAE48" w14:textId="0C04C1EE"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Cada licitador cuyas ofertas o propuestas cumplan con las disposiciones establecidas </w:t>
      </w:r>
      <w:r w:rsidR="00B179F3" w:rsidRPr="0049276D">
        <w:rPr>
          <w:rFonts w:ascii="Book Antiqua" w:hAnsi="Book Antiqua"/>
          <w:sz w:val="24"/>
          <w:szCs w:val="24"/>
          <w:lang w:val="es-PR"/>
        </w:rPr>
        <w:t xml:space="preserve">en </w:t>
      </w:r>
      <w:r w:rsidR="002E52B6" w:rsidRPr="0049276D">
        <w:rPr>
          <w:rFonts w:ascii="Book Antiqua" w:hAnsi="Book Antiqua"/>
          <w:sz w:val="24"/>
          <w:szCs w:val="24"/>
          <w:lang w:val="es-PR"/>
        </w:rPr>
        <w:t>las instrucciones</w:t>
      </w:r>
      <w:r w:rsidRPr="0049276D">
        <w:rPr>
          <w:rFonts w:ascii="Book Antiqua" w:hAnsi="Book Antiqua"/>
          <w:sz w:val="24"/>
          <w:szCs w:val="24"/>
          <w:lang w:val="es-PR"/>
        </w:rPr>
        <w:t xml:space="preserve">, </w:t>
      </w:r>
      <w:r w:rsidR="002E52B6" w:rsidRPr="0049276D">
        <w:rPr>
          <w:rFonts w:ascii="Book Antiqua" w:hAnsi="Book Antiqua"/>
          <w:sz w:val="24"/>
          <w:szCs w:val="24"/>
          <w:lang w:val="es-PR"/>
        </w:rPr>
        <w:t xml:space="preserve">entiéndase que cumpla con todos los requisitos mandatorios (mediante determinaciones de hechos) y supere </w:t>
      </w:r>
      <w:r w:rsidR="00B179F3" w:rsidRPr="0049276D">
        <w:rPr>
          <w:rFonts w:ascii="Book Antiqua" w:hAnsi="Book Antiqua"/>
          <w:sz w:val="24"/>
          <w:szCs w:val="24"/>
          <w:lang w:val="es-PR"/>
        </w:rPr>
        <w:t xml:space="preserve">el </w:t>
      </w:r>
      <w:r w:rsidR="002E52B6" w:rsidRPr="0049276D">
        <w:rPr>
          <w:rFonts w:ascii="Book Antiqua" w:hAnsi="Book Antiqua"/>
          <w:sz w:val="24"/>
          <w:szCs w:val="24"/>
          <w:lang w:val="es-PR"/>
        </w:rPr>
        <w:t xml:space="preserve">nivel de </w:t>
      </w:r>
      <w:r w:rsidR="00DB3484" w:rsidRPr="0049276D">
        <w:rPr>
          <w:rFonts w:ascii="Book Antiqua" w:hAnsi="Book Antiqua"/>
          <w:sz w:val="24"/>
          <w:szCs w:val="24"/>
          <w:lang w:val="es-PR"/>
        </w:rPr>
        <w:t>cualificaciones</w:t>
      </w:r>
      <w:r w:rsidR="002E52B6" w:rsidRPr="0049276D">
        <w:rPr>
          <w:rFonts w:ascii="Book Antiqua" w:hAnsi="Book Antiqua"/>
          <w:sz w:val="24"/>
          <w:szCs w:val="24"/>
          <w:lang w:val="es-PR"/>
        </w:rPr>
        <w:t xml:space="preserve"> </w:t>
      </w:r>
      <w:r w:rsidRPr="0049276D">
        <w:rPr>
          <w:rFonts w:ascii="Book Antiqua" w:hAnsi="Book Antiqua"/>
          <w:sz w:val="24"/>
          <w:szCs w:val="24"/>
          <w:lang w:val="es-PR"/>
        </w:rPr>
        <w:t xml:space="preserve">será invitado a que asista a una o varias reuniones en privado con la Junta de Subastas </w:t>
      </w:r>
      <w:r w:rsidR="00B179F3" w:rsidRPr="0049276D">
        <w:rPr>
          <w:rFonts w:ascii="Book Antiqua" w:hAnsi="Book Antiqua"/>
          <w:sz w:val="24"/>
          <w:szCs w:val="24"/>
          <w:lang w:val="es-PR"/>
        </w:rPr>
        <w:t>y/</w:t>
      </w:r>
      <w:r w:rsidRPr="0049276D">
        <w:rPr>
          <w:rFonts w:ascii="Book Antiqua" w:hAnsi="Book Antiqua"/>
          <w:sz w:val="24"/>
          <w:szCs w:val="24"/>
          <w:lang w:val="es-PR"/>
        </w:rPr>
        <w:t xml:space="preserve">o el Comité de Evaluación </w:t>
      </w:r>
      <w:r w:rsidR="00007065" w:rsidRPr="0049276D">
        <w:rPr>
          <w:rFonts w:ascii="Book Antiqua" w:hAnsi="Book Antiqua"/>
          <w:sz w:val="24"/>
          <w:szCs w:val="24"/>
          <w:lang w:val="es-PR"/>
        </w:rPr>
        <w:t xml:space="preserve">Técnico </w:t>
      </w:r>
      <w:r w:rsidRPr="0049276D">
        <w:rPr>
          <w:rFonts w:ascii="Book Antiqua" w:hAnsi="Book Antiqua"/>
          <w:sz w:val="24"/>
          <w:szCs w:val="24"/>
          <w:lang w:val="es-PR"/>
        </w:rPr>
        <w:t>para discutir cualquier faceta de su propuesta y contestar cualquier pregunta específica provista en dicha invitación.</w:t>
      </w:r>
    </w:p>
    <w:p w14:paraId="0F5DF86B" w14:textId="7F52EA75" w:rsidR="00E61C86" w:rsidRPr="0049276D" w:rsidRDefault="00E61C86" w:rsidP="002F2919">
      <w:pPr>
        <w:pStyle w:val="NoSpacing"/>
        <w:numPr>
          <w:ilvl w:val="1"/>
          <w:numId w:val="21"/>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El contenido y la extensión de las discusiones entre la Junta de Subastas o el Comité </w:t>
      </w:r>
      <w:r w:rsidR="00007065" w:rsidRPr="0049276D">
        <w:rPr>
          <w:rFonts w:ascii="Book Antiqua" w:hAnsi="Book Antiqua"/>
          <w:sz w:val="24"/>
          <w:szCs w:val="24"/>
          <w:lang w:val="es-PR"/>
        </w:rPr>
        <w:t>Técnico</w:t>
      </w:r>
      <w:r w:rsidRPr="0049276D">
        <w:rPr>
          <w:rFonts w:ascii="Book Antiqua" w:hAnsi="Book Antiqua"/>
          <w:sz w:val="24"/>
          <w:szCs w:val="24"/>
          <w:lang w:val="es-PR"/>
        </w:rPr>
        <w:t xml:space="preserve"> y cada licitador </w:t>
      </w:r>
      <w:r w:rsidR="002E52B6" w:rsidRPr="0049276D">
        <w:rPr>
          <w:rFonts w:ascii="Book Antiqua" w:hAnsi="Book Antiqua"/>
          <w:sz w:val="24"/>
          <w:szCs w:val="24"/>
          <w:lang w:val="es-PR"/>
        </w:rPr>
        <w:t>serán</w:t>
      </w:r>
      <w:r w:rsidRPr="0049276D">
        <w:rPr>
          <w:rFonts w:ascii="Book Antiqua" w:hAnsi="Book Antiqua"/>
          <w:sz w:val="24"/>
          <w:szCs w:val="24"/>
          <w:lang w:val="es-PR"/>
        </w:rPr>
        <w:t xml:space="preserve"> basad</w:t>
      </w:r>
      <w:r w:rsidR="00007065" w:rsidRPr="0049276D">
        <w:rPr>
          <w:rFonts w:ascii="Book Antiqua" w:hAnsi="Book Antiqua"/>
          <w:sz w:val="24"/>
          <w:szCs w:val="24"/>
          <w:lang w:val="es-PR"/>
        </w:rPr>
        <w:t>os</w:t>
      </w:r>
      <w:r w:rsidRPr="0049276D">
        <w:rPr>
          <w:rFonts w:ascii="Book Antiqua" w:hAnsi="Book Antiqua"/>
          <w:sz w:val="24"/>
          <w:szCs w:val="24"/>
          <w:lang w:val="es-PR"/>
        </w:rPr>
        <w:t xml:space="preserve"> en hechos y circunstancias particulares de cada propuesta.</w:t>
      </w:r>
    </w:p>
    <w:p w14:paraId="230FE8CE" w14:textId="0AE2EB00" w:rsidR="00E61C86" w:rsidRPr="0049276D" w:rsidRDefault="00E61C86" w:rsidP="002F2919">
      <w:pPr>
        <w:pStyle w:val="NoSpacing"/>
        <w:numPr>
          <w:ilvl w:val="1"/>
          <w:numId w:val="21"/>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El propósito de cada reunión será clarificar y asegurar el entendimiento de los requisitos del contrato</w:t>
      </w:r>
      <w:r w:rsidR="002E52B6" w:rsidRPr="0049276D">
        <w:rPr>
          <w:rFonts w:ascii="Book Antiqua" w:hAnsi="Book Antiqua"/>
          <w:sz w:val="24"/>
          <w:szCs w:val="24"/>
          <w:lang w:val="es-PR"/>
        </w:rPr>
        <w:t>,</w:t>
      </w:r>
      <w:r w:rsidRPr="0049276D">
        <w:rPr>
          <w:rFonts w:ascii="Book Antiqua" w:hAnsi="Book Antiqua"/>
          <w:sz w:val="24"/>
          <w:szCs w:val="24"/>
          <w:lang w:val="es-PR"/>
        </w:rPr>
        <w:t xml:space="preserve"> mejorar los aspectos técnicos de la propuesta y/o reducir el </w:t>
      </w:r>
      <w:r w:rsidR="002E52B6" w:rsidRPr="0049276D">
        <w:rPr>
          <w:rFonts w:ascii="Book Antiqua" w:hAnsi="Book Antiqua"/>
          <w:sz w:val="24"/>
          <w:szCs w:val="24"/>
          <w:lang w:val="es-PR"/>
        </w:rPr>
        <w:t xml:space="preserve">costo, así como </w:t>
      </w:r>
      <w:r w:rsidRPr="0049276D">
        <w:rPr>
          <w:rFonts w:ascii="Book Antiqua" w:hAnsi="Book Antiqua"/>
          <w:sz w:val="24"/>
          <w:szCs w:val="24"/>
          <w:lang w:val="es-PR"/>
        </w:rPr>
        <w:t>discutir los datos que avalen el precio y los detalles pertinentes a cada propuesta que pueda mejorar ésta.</w:t>
      </w:r>
    </w:p>
    <w:p w14:paraId="3462E8B3" w14:textId="77777777"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A los licitadores cuyas ofertas o propuestas cumplan con las disposiciones establecidas en el pliego se les otorgará un trato justo e igual en cuanto a la oportunidad de discutir y revisar las propuestas. Sin embargo, como la información que se trata en dichas reuniones podrá variar </w:t>
      </w:r>
      <w:r w:rsidR="00990B45" w:rsidRPr="0049276D">
        <w:rPr>
          <w:rFonts w:ascii="Book Antiqua" w:hAnsi="Book Antiqua"/>
          <w:sz w:val="24"/>
          <w:szCs w:val="24"/>
          <w:lang w:val="es-PR"/>
        </w:rPr>
        <w:t>en relación con</w:t>
      </w:r>
      <w:r w:rsidRPr="0049276D">
        <w:rPr>
          <w:rFonts w:ascii="Book Antiqua" w:hAnsi="Book Antiqua"/>
          <w:sz w:val="24"/>
          <w:szCs w:val="24"/>
          <w:lang w:val="es-PR"/>
        </w:rPr>
        <w:t xml:space="preserve"> cada proponente, las revisiones o discusiones estarán basadas en hechos y circunstancias particulares de cada propuesta.</w:t>
      </w:r>
    </w:p>
    <w:p w14:paraId="5185E7E7" w14:textId="50D40FEA"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Junta de Subastas con la ayuda del Comité </w:t>
      </w:r>
      <w:r w:rsidR="00007065" w:rsidRPr="0049276D">
        <w:rPr>
          <w:rFonts w:ascii="Book Antiqua" w:hAnsi="Book Antiqua"/>
          <w:sz w:val="24"/>
          <w:szCs w:val="24"/>
          <w:lang w:val="es-PR"/>
        </w:rPr>
        <w:t>Técnico</w:t>
      </w:r>
      <w:r w:rsidRPr="0049276D">
        <w:rPr>
          <w:rFonts w:ascii="Book Antiqua" w:hAnsi="Book Antiqua"/>
          <w:sz w:val="24"/>
          <w:szCs w:val="24"/>
          <w:lang w:val="es-PR"/>
        </w:rPr>
        <w:t>,</w:t>
      </w:r>
      <w:r w:rsidR="00D50A55" w:rsidRPr="0049276D">
        <w:rPr>
          <w:rFonts w:ascii="Book Antiqua" w:hAnsi="Book Antiqua"/>
          <w:sz w:val="24"/>
          <w:szCs w:val="24"/>
          <w:lang w:val="es-PR"/>
        </w:rPr>
        <w:t xml:space="preserve"> de ser el caso,</w:t>
      </w:r>
      <w:r w:rsidRPr="0049276D">
        <w:rPr>
          <w:rFonts w:ascii="Book Antiqua" w:hAnsi="Book Antiqua"/>
          <w:sz w:val="24"/>
          <w:szCs w:val="24"/>
          <w:lang w:val="es-PR"/>
        </w:rPr>
        <w:t xml:space="preserve"> podrá: i) </w:t>
      </w:r>
      <w:r w:rsidR="00D50A55" w:rsidRPr="0049276D">
        <w:rPr>
          <w:rFonts w:ascii="Book Antiqua" w:hAnsi="Book Antiqua"/>
          <w:sz w:val="24"/>
          <w:szCs w:val="24"/>
          <w:lang w:val="es-PR"/>
        </w:rPr>
        <w:t xml:space="preserve">establecer </w:t>
      </w:r>
      <w:r w:rsidRPr="0049276D">
        <w:rPr>
          <w:rFonts w:ascii="Book Antiqua" w:hAnsi="Book Antiqua"/>
          <w:sz w:val="24"/>
          <w:szCs w:val="24"/>
          <w:lang w:val="es-PR"/>
        </w:rPr>
        <w:t xml:space="preserve">los métodos e itinerarios para llevar a cabo las discusiones y controlar las mismas; ii) </w:t>
      </w:r>
      <w:r w:rsidR="00D50A55" w:rsidRPr="0049276D">
        <w:rPr>
          <w:rFonts w:ascii="Book Antiqua" w:hAnsi="Book Antiqua"/>
          <w:sz w:val="24"/>
          <w:szCs w:val="24"/>
          <w:lang w:val="es-PR"/>
        </w:rPr>
        <w:t xml:space="preserve">orientar </w:t>
      </w:r>
      <w:r w:rsidRPr="0049276D">
        <w:rPr>
          <w:rFonts w:ascii="Book Antiqua" w:hAnsi="Book Antiqua"/>
          <w:sz w:val="24"/>
          <w:szCs w:val="24"/>
          <w:lang w:val="es-PR"/>
        </w:rPr>
        <w:t xml:space="preserve">al licitador sobre deficiencias en su propuesta para que tenga la oportunidad de satisfacer los requisitos; iii) </w:t>
      </w:r>
      <w:r w:rsidR="00D50A55" w:rsidRPr="0049276D">
        <w:rPr>
          <w:rFonts w:ascii="Book Antiqua" w:hAnsi="Book Antiqua"/>
          <w:sz w:val="24"/>
          <w:szCs w:val="24"/>
          <w:lang w:val="es-PR"/>
        </w:rPr>
        <w:t xml:space="preserve">intentar </w:t>
      </w:r>
      <w:r w:rsidRPr="0049276D">
        <w:rPr>
          <w:rFonts w:ascii="Book Antiqua" w:hAnsi="Book Antiqua"/>
          <w:sz w:val="24"/>
          <w:szCs w:val="24"/>
          <w:lang w:val="es-PR"/>
        </w:rPr>
        <w:t xml:space="preserve">aclarar cualquier incertidumbre </w:t>
      </w:r>
      <w:r w:rsidRPr="0049276D">
        <w:rPr>
          <w:rFonts w:ascii="Book Antiqua" w:hAnsi="Book Antiqua"/>
          <w:sz w:val="24"/>
          <w:szCs w:val="24"/>
          <w:lang w:val="es-PR"/>
        </w:rPr>
        <w:lastRenderedPageBreak/>
        <w:t xml:space="preserve">relacionada con la propuesta, y de otra forma refinar los términos y condiciones de la misma; iv) </w:t>
      </w:r>
      <w:r w:rsidR="00D50A55" w:rsidRPr="0049276D">
        <w:rPr>
          <w:rFonts w:ascii="Book Antiqua" w:hAnsi="Book Antiqua"/>
          <w:sz w:val="24"/>
          <w:szCs w:val="24"/>
          <w:lang w:val="es-PR"/>
        </w:rPr>
        <w:t xml:space="preserve">corregir </w:t>
      </w:r>
      <w:r w:rsidRPr="0049276D">
        <w:rPr>
          <w:rFonts w:ascii="Book Antiqua" w:hAnsi="Book Antiqua"/>
          <w:sz w:val="24"/>
          <w:szCs w:val="24"/>
          <w:lang w:val="es-PR"/>
        </w:rPr>
        <w:t xml:space="preserve">cualquier error que se entienda pueda existir, trayéndolos a la atención del licitador, tan pronto como sea posible, sin publicar información relacionada con otras propuestas, o con el proceso de evaluación; v) </w:t>
      </w:r>
      <w:r w:rsidR="00D50A55" w:rsidRPr="0049276D">
        <w:rPr>
          <w:rFonts w:ascii="Book Antiqua" w:hAnsi="Book Antiqua"/>
          <w:sz w:val="24"/>
          <w:szCs w:val="24"/>
          <w:lang w:val="es-PR"/>
        </w:rPr>
        <w:t xml:space="preserve">proveerle </w:t>
      </w:r>
      <w:r w:rsidRPr="0049276D">
        <w:rPr>
          <w:rFonts w:ascii="Book Antiqua" w:hAnsi="Book Antiqua"/>
          <w:sz w:val="24"/>
          <w:szCs w:val="24"/>
          <w:lang w:val="es-PR"/>
        </w:rPr>
        <w:t xml:space="preserve">al licitador una oportunidad razonable para que someta cualquier modificación sobre precio o costo, técnica o de cualquier otra índole a su propuesta que pueda resultar de las discusiones; y, vi) </w:t>
      </w:r>
      <w:r w:rsidR="00D50A55" w:rsidRPr="0049276D">
        <w:rPr>
          <w:rFonts w:ascii="Book Antiqua" w:hAnsi="Book Antiqua"/>
          <w:sz w:val="24"/>
          <w:szCs w:val="24"/>
          <w:lang w:val="es-PR"/>
        </w:rPr>
        <w:t xml:space="preserve">mantener </w:t>
      </w:r>
      <w:r w:rsidRPr="0049276D">
        <w:rPr>
          <w:rFonts w:ascii="Book Antiqua" w:hAnsi="Book Antiqua"/>
          <w:sz w:val="24"/>
          <w:szCs w:val="24"/>
          <w:lang w:val="es-PR"/>
        </w:rPr>
        <w:t>un registro de la fecha, hora, lugar y propósito de las discusiones y de las personas que asistan a las mismas.</w:t>
      </w:r>
    </w:p>
    <w:p w14:paraId="191E70B2" w14:textId="5ABC8ABD"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Luego de cada entrevista o reunión con cualquier licitador,</w:t>
      </w:r>
      <w:r w:rsidR="002E52B6" w:rsidRPr="0049276D">
        <w:rPr>
          <w:rFonts w:ascii="Book Antiqua" w:hAnsi="Book Antiqua"/>
          <w:sz w:val="24"/>
          <w:szCs w:val="24"/>
          <w:lang w:val="es-PR"/>
        </w:rPr>
        <w:t xml:space="preserve"> la Junta de Subastas o</w:t>
      </w:r>
      <w:r w:rsidRPr="0049276D">
        <w:rPr>
          <w:rFonts w:ascii="Book Antiqua" w:hAnsi="Book Antiqua"/>
          <w:sz w:val="24"/>
          <w:szCs w:val="24"/>
          <w:lang w:val="es-PR"/>
        </w:rPr>
        <w:t xml:space="preserve"> el Comité </w:t>
      </w:r>
      <w:r w:rsidR="00007065" w:rsidRPr="0049276D">
        <w:rPr>
          <w:rFonts w:ascii="Book Antiqua" w:hAnsi="Book Antiqua"/>
          <w:sz w:val="24"/>
          <w:szCs w:val="24"/>
          <w:lang w:val="es-PR"/>
        </w:rPr>
        <w:t>Técnico</w:t>
      </w:r>
      <w:r w:rsidRPr="0049276D">
        <w:rPr>
          <w:rFonts w:ascii="Book Antiqua" w:hAnsi="Book Antiqua"/>
          <w:sz w:val="24"/>
          <w:szCs w:val="24"/>
          <w:lang w:val="es-PR"/>
        </w:rPr>
        <w:t xml:space="preserve"> redactará una minuta que incluirá todos los elementos importantes de la entrevista o reunión. La minuta formará parte del expediente del proceso.</w:t>
      </w:r>
    </w:p>
    <w:p w14:paraId="3FD62618" w14:textId="77777777"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El licitador pondrá por escrito cualquier clarificación verbal sustantiva a una propuesta.</w:t>
      </w:r>
    </w:p>
    <w:p w14:paraId="158040DC" w14:textId="706C994C"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Las discusiones y negociaciones se podrán llevar a cabo en todo o en parte a través de comunicaciones por escrito sin reuniones personales ni entrevistas, a discreción de la Junta de Subastas o el Comité </w:t>
      </w:r>
      <w:r w:rsidR="00007065" w:rsidRPr="0049276D">
        <w:rPr>
          <w:rFonts w:ascii="Book Antiqua" w:hAnsi="Book Antiqua"/>
          <w:sz w:val="24"/>
          <w:szCs w:val="24"/>
          <w:lang w:val="es-PR"/>
        </w:rPr>
        <w:t>Técnico</w:t>
      </w:r>
      <w:r w:rsidR="00D50A55" w:rsidRPr="0049276D">
        <w:rPr>
          <w:rFonts w:ascii="Book Antiqua" w:hAnsi="Book Antiqua"/>
          <w:sz w:val="24"/>
          <w:szCs w:val="24"/>
          <w:lang w:val="es-PR"/>
        </w:rPr>
        <w:t>, según sea el caso</w:t>
      </w:r>
      <w:r w:rsidRPr="0049276D">
        <w:rPr>
          <w:rFonts w:ascii="Book Antiqua" w:hAnsi="Book Antiqua"/>
          <w:sz w:val="24"/>
          <w:szCs w:val="24"/>
          <w:lang w:val="es-PR"/>
        </w:rPr>
        <w:t>. También podrán llevarse a cabo por medio de cualquier plataforma electrónica.</w:t>
      </w:r>
    </w:p>
    <w:p w14:paraId="7444FF1A" w14:textId="4B69087A"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No se requerirán discusiones orales o escritas en aquellos casos en que se determine, a base de la existencia de una competencia </w:t>
      </w:r>
      <w:r w:rsidR="002E52B6" w:rsidRPr="0049276D">
        <w:rPr>
          <w:rFonts w:ascii="Book Antiqua" w:hAnsi="Book Antiqua"/>
          <w:sz w:val="24"/>
          <w:szCs w:val="24"/>
          <w:lang w:val="es-PR"/>
        </w:rPr>
        <w:t xml:space="preserve">amplia </w:t>
      </w:r>
      <w:r w:rsidRPr="0049276D">
        <w:rPr>
          <w:rFonts w:ascii="Book Antiqua" w:hAnsi="Book Antiqua"/>
          <w:sz w:val="24"/>
          <w:szCs w:val="24"/>
          <w:lang w:val="es-PR"/>
        </w:rPr>
        <w:t xml:space="preserve">y abierta, o a base de experiencia previa en torno al </w:t>
      </w:r>
      <w:r w:rsidR="002E52B6" w:rsidRPr="0049276D">
        <w:rPr>
          <w:rFonts w:ascii="Book Antiqua" w:hAnsi="Book Antiqua"/>
          <w:sz w:val="24"/>
          <w:szCs w:val="24"/>
          <w:lang w:val="es-PR"/>
        </w:rPr>
        <w:t xml:space="preserve">valor del </w:t>
      </w:r>
      <w:r w:rsidRPr="0049276D">
        <w:rPr>
          <w:rFonts w:ascii="Book Antiqua" w:hAnsi="Book Antiqua"/>
          <w:sz w:val="24"/>
          <w:szCs w:val="24"/>
          <w:lang w:val="es-PR"/>
        </w:rPr>
        <w:t xml:space="preserve">servicio, que la aceptación sin discusión de la propuesta inicial más favorable resultará en el mejor valor para </w:t>
      </w:r>
      <w:r w:rsidR="00724898" w:rsidRPr="0049276D">
        <w:rPr>
          <w:rFonts w:ascii="Book Antiqua" w:hAnsi="Book Antiqua"/>
          <w:sz w:val="24"/>
          <w:szCs w:val="24"/>
          <w:lang w:val="es-PR"/>
        </w:rPr>
        <w:t>e la Autoridad</w:t>
      </w:r>
      <w:r w:rsidRPr="0049276D">
        <w:rPr>
          <w:rFonts w:ascii="Book Antiqua" w:hAnsi="Book Antiqua"/>
          <w:sz w:val="24"/>
          <w:szCs w:val="24"/>
          <w:lang w:val="es-PR"/>
        </w:rPr>
        <w:t>, siempre que en el pliego de la Solicitud de Propuestas se haya notificado a todos los licitadores sobre la posibilidad de que el contrato se adjudi</w:t>
      </w:r>
      <w:r w:rsidR="002E52B6" w:rsidRPr="0049276D">
        <w:rPr>
          <w:rFonts w:ascii="Book Antiqua" w:hAnsi="Book Antiqua"/>
          <w:sz w:val="24"/>
          <w:szCs w:val="24"/>
          <w:lang w:val="es-PR"/>
        </w:rPr>
        <w:t xml:space="preserve">que </w:t>
      </w:r>
      <w:r w:rsidRPr="0049276D">
        <w:rPr>
          <w:rFonts w:ascii="Book Antiqua" w:hAnsi="Book Antiqua"/>
          <w:sz w:val="24"/>
          <w:szCs w:val="24"/>
          <w:lang w:val="es-PR"/>
        </w:rPr>
        <w:t>sin discusiones</w:t>
      </w:r>
      <w:r w:rsidR="002E52B6" w:rsidRPr="0049276D">
        <w:rPr>
          <w:rFonts w:ascii="Book Antiqua" w:hAnsi="Book Antiqua"/>
          <w:sz w:val="24"/>
          <w:szCs w:val="24"/>
          <w:lang w:val="es-PR"/>
        </w:rPr>
        <w:t xml:space="preserve"> adicionales</w:t>
      </w:r>
      <w:r w:rsidRPr="0049276D">
        <w:rPr>
          <w:rFonts w:ascii="Book Antiqua" w:hAnsi="Book Antiqua"/>
          <w:sz w:val="24"/>
          <w:szCs w:val="24"/>
          <w:lang w:val="es-PR"/>
        </w:rPr>
        <w:t>.</w:t>
      </w:r>
    </w:p>
    <w:p w14:paraId="15FB77B7" w14:textId="1E3B50B8"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De llevarse a cabo discusiones y negociaciones, la Junta de Subastas podrá solicitar a los licitadores cuyas propuestas cumplan con las disposiciones establecidas en </w:t>
      </w:r>
      <w:r w:rsidR="002E52B6" w:rsidRPr="0049276D">
        <w:rPr>
          <w:rFonts w:ascii="Book Antiqua" w:hAnsi="Book Antiqua"/>
          <w:sz w:val="24"/>
          <w:szCs w:val="24"/>
          <w:lang w:val="es-PR"/>
        </w:rPr>
        <w:t>las instrucciones</w:t>
      </w:r>
      <w:r w:rsidRPr="0049276D">
        <w:rPr>
          <w:rFonts w:ascii="Book Antiqua" w:hAnsi="Book Antiqua"/>
          <w:sz w:val="24"/>
          <w:szCs w:val="24"/>
          <w:lang w:val="es-PR"/>
        </w:rPr>
        <w:t>, que sometan enmiendas a las Propuestas</w:t>
      </w:r>
      <w:r w:rsidR="002E52B6" w:rsidRPr="0049276D">
        <w:rPr>
          <w:rFonts w:ascii="Book Antiqua" w:hAnsi="Book Antiqua"/>
          <w:sz w:val="24"/>
          <w:szCs w:val="24"/>
          <w:lang w:val="es-PR"/>
        </w:rPr>
        <w:t xml:space="preserve"> incluyendo la mejor y final oferta</w:t>
      </w:r>
      <w:r w:rsidRPr="0049276D">
        <w:rPr>
          <w:rFonts w:ascii="Book Antiqua" w:hAnsi="Book Antiqua"/>
          <w:sz w:val="24"/>
          <w:szCs w:val="24"/>
          <w:lang w:val="es-PR"/>
        </w:rPr>
        <w:t xml:space="preserve"> (“Best and </w:t>
      </w:r>
      <w:r w:rsidR="00704156" w:rsidRPr="0049276D">
        <w:rPr>
          <w:rFonts w:ascii="Book Antiqua" w:hAnsi="Book Antiqua"/>
          <w:sz w:val="24"/>
          <w:szCs w:val="24"/>
          <w:lang w:val="es-PR"/>
        </w:rPr>
        <w:t>Final Offer</w:t>
      </w:r>
      <w:r w:rsidRPr="0049276D">
        <w:rPr>
          <w:rFonts w:ascii="Book Antiqua" w:hAnsi="Book Antiqua"/>
          <w:sz w:val="24"/>
          <w:szCs w:val="24"/>
          <w:lang w:val="es-PR"/>
        </w:rPr>
        <w:t>” o “BAFO”) que respondan a las discusiones y negociaciones que se realicen.</w:t>
      </w:r>
    </w:p>
    <w:p w14:paraId="6B2C7747" w14:textId="4D03BCA3" w:rsidR="00E61C86" w:rsidRPr="0049276D" w:rsidRDefault="00E61C86" w:rsidP="002F2919">
      <w:pPr>
        <w:pStyle w:val="NoSpacing"/>
        <w:numPr>
          <w:ilvl w:val="0"/>
          <w:numId w:val="20"/>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 xml:space="preserve">La Junta de Subastas o el Comité </w:t>
      </w:r>
      <w:r w:rsidR="00007065" w:rsidRPr="0049276D">
        <w:rPr>
          <w:rFonts w:ascii="Book Antiqua" w:hAnsi="Book Antiqua"/>
          <w:sz w:val="24"/>
          <w:szCs w:val="24"/>
          <w:lang w:val="es-PR"/>
        </w:rPr>
        <w:t>Técnico</w:t>
      </w:r>
      <w:r w:rsidRPr="0049276D">
        <w:rPr>
          <w:rFonts w:ascii="Book Antiqua" w:hAnsi="Book Antiqua"/>
          <w:sz w:val="24"/>
          <w:szCs w:val="24"/>
          <w:lang w:val="es-PR"/>
        </w:rPr>
        <w:t xml:space="preserve"> mantendrá confidencial todas las discusiones y negociaciones. Ninguna información que tenga que ver con las propuestas o sus evaluaciones se discutirán con nadie que no sea el licitador que las sometió antes del otorgamiento del contrato.</w:t>
      </w:r>
    </w:p>
    <w:p w14:paraId="23E8C9CB" w14:textId="222A0457" w:rsidR="00E61C86" w:rsidRPr="0049276D" w:rsidRDefault="00A64A9A" w:rsidP="00D96BD3">
      <w:pPr>
        <w:pStyle w:val="Heading3"/>
      </w:pPr>
      <w:bookmarkStart w:id="97" w:name="_SECCIÓN_4.4.19_-"/>
      <w:bookmarkStart w:id="98" w:name="_Toc137038303"/>
      <w:bookmarkEnd w:id="97"/>
      <w:r w:rsidRPr="0049276D">
        <w:t>SECCIÓN 4.</w:t>
      </w:r>
      <w:r w:rsidR="00442397" w:rsidRPr="0049276D">
        <w:t>2</w:t>
      </w:r>
      <w:r w:rsidRPr="0049276D">
        <w:t>.1</w:t>
      </w:r>
      <w:r w:rsidR="00442397" w:rsidRPr="0049276D">
        <w:t>8</w:t>
      </w:r>
      <w:r w:rsidR="001F0F9E" w:rsidRPr="0049276D">
        <w:t xml:space="preserve"> </w:t>
      </w:r>
      <w:r w:rsidRPr="0049276D">
        <w:t xml:space="preserve">- CANCELACIÓN </w:t>
      </w:r>
      <w:r w:rsidR="001F0F9E" w:rsidRPr="0049276D">
        <w:t>DE LA</w:t>
      </w:r>
      <w:r w:rsidRPr="0049276D">
        <w:t xml:space="preserve"> SOLICITUD DE PROPUESTAS</w:t>
      </w:r>
      <w:bookmarkEnd w:id="98"/>
      <w:r w:rsidRPr="0049276D">
        <w:t xml:space="preserve"> </w:t>
      </w:r>
    </w:p>
    <w:p w14:paraId="7526CE85" w14:textId="19B539FF" w:rsidR="001F0F9E" w:rsidRPr="0049276D" w:rsidRDefault="001F0F9E" w:rsidP="001F0F9E">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El Presidente podrá cancelar la solicitud de propuestas sujeto a lo siguiente:</w:t>
      </w:r>
    </w:p>
    <w:p w14:paraId="6CCDCCE9" w14:textId="77777777" w:rsidR="001F0F9E" w:rsidRPr="0049276D" w:rsidRDefault="001F0F9E" w:rsidP="001F0F9E">
      <w:pPr>
        <w:widowControl w:val="0"/>
        <w:tabs>
          <w:tab w:val="left" w:pos="9270"/>
          <w:tab w:val="left" w:pos="9360"/>
        </w:tabs>
        <w:autoSpaceDE w:val="0"/>
        <w:autoSpaceDN w:val="0"/>
        <w:adjustRightInd w:val="0"/>
        <w:spacing w:line="276" w:lineRule="auto"/>
        <w:ind w:left="208"/>
        <w:jc w:val="both"/>
        <w:rPr>
          <w:rFonts w:ascii="Book Antiqua" w:hAnsi="Book Antiqua" w:cs="Times New Roman"/>
          <w:sz w:val="24"/>
          <w:szCs w:val="24"/>
          <w:u w:val="single"/>
          <w:lang w:val="es-PR"/>
        </w:rPr>
      </w:pPr>
      <w:r w:rsidRPr="0049276D">
        <w:rPr>
          <w:rFonts w:ascii="Book Antiqua" w:hAnsi="Book Antiqua" w:cs="Times New Roman"/>
          <w:sz w:val="24"/>
          <w:szCs w:val="24"/>
          <w:u w:val="single"/>
          <w:lang w:val="es-PR"/>
        </w:rPr>
        <w:t xml:space="preserve">Antes del Acto de Apertura: </w:t>
      </w:r>
    </w:p>
    <w:p w14:paraId="2E3AE595" w14:textId="631C9C98" w:rsidR="001F0F9E" w:rsidRPr="0049276D" w:rsidRDefault="001F0F9E" w:rsidP="002F2919">
      <w:pPr>
        <w:pStyle w:val="ListParagraph"/>
        <w:widowControl w:val="0"/>
        <w:numPr>
          <w:ilvl w:val="0"/>
          <w:numId w:val="10"/>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De surgir alguna de las condiciones que eximen del trámite de un proceso competitivo</w:t>
      </w:r>
      <w:r w:rsidR="00D50A55" w:rsidRPr="0049276D">
        <w:rPr>
          <w:rFonts w:ascii="Book Antiqua" w:hAnsi="Book Antiqua" w:cs="Times New Roman"/>
          <w:sz w:val="24"/>
          <w:szCs w:val="24"/>
          <w:lang w:val="es-PR"/>
        </w:rPr>
        <w:t>.</w:t>
      </w:r>
    </w:p>
    <w:p w14:paraId="617435B3" w14:textId="77777777" w:rsidR="001F0F9E" w:rsidRPr="0049276D" w:rsidRDefault="001F0F9E" w:rsidP="002F2919">
      <w:pPr>
        <w:widowControl w:val="0"/>
        <w:numPr>
          <w:ilvl w:val="0"/>
          <w:numId w:val="10"/>
        </w:numPr>
        <w:tabs>
          <w:tab w:val="left" w:pos="9270"/>
          <w:tab w:val="left" w:pos="9360"/>
        </w:tabs>
        <w:autoSpaceDE w:val="0"/>
        <w:autoSpaceDN w:val="0"/>
        <w:adjustRightInd w:val="0"/>
        <w:spacing w:line="276" w:lineRule="auto"/>
        <w:ind w:right="347"/>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Cuando el Presidente determine que la cancelación del pliego de la subasta redunda en el mejor interés de la AMA. </w:t>
      </w:r>
    </w:p>
    <w:p w14:paraId="423CFD3A" w14:textId="4717B92D" w:rsidR="001F0F9E" w:rsidRPr="0049276D" w:rsidRDefault="001F0F9E" w:rsidP="001F0F9E">
      <w:pPr>
        <w:widowControl w:val="0"/>
        <w:tabs>
          <w:tab w:val="left" w:pos="9270"/>
          <w:tab w:val="left" w:pos="9360"/>
        </w:tabs>
        <w:autoSpaceDE w:val="0"/>
        <w:autoSpaceDN w:val="0"/>
        <w:adjustRightInd w:val="0"/>
        <w:spacing w:line="276" w:lineRule="auto"/>
        <w:ind w:left="90" w:right="347"/>
        <w:jc w:val="both"/>
        <w:rPr>
          <w:rFonts w:ascii="Book Antiqua" w:hAnsi="Book Antiqua" w:cs="Times New Roman"/>
          <w:sz w:val="24"/>
          <w:szCs w:val="24"/>
          <w:lang w:val="es-PR"/>
        </w:rPr>
      </w:pPr>
      <w:r w:rsidRPr="0049276D">
        <w:rPr>
          <w:rFonts w:ascii="Book Antiqua" w:hAnsi="Book Antiqua" w:cs="Times New Roman"/>
          <w:sz w:val="24"/>
          <w:szCs w:val="24"/>
          <w:lang w:val="es-PR"/>
        </w:rPr>
        <w:t>El aviso de cancelación se publicará en el RUS y en la página cibernética de la Autoridad o el DTOP. La AMA puede, aunque no viene obligada, a notificar por correo electrónico a aquellas personas que hayan solicitado copia de las instrucciones</w:t>
      </w:r>
      <w:r w:rsidR="00D50A55" w:rsidRPr="0049276D">
        <w:rPr>
          <w:rFonts w:ascii="Book Antiqua" w:hAnsi="Book Antiqua" w:cs="Times New Roman"/>
          <w:sz w:val="24"/>
          <w:szCs w:val="24"/>
          <w:lang w:val="es-PR"/>
        </w:rPr>
        <w:t>.</w:t>
      </w:r>
    </w:p>
    <w:p w14:paraId="38CB74CF" w14:textId="77777777" w:rsidR="001F0F9E" w:rsidRPr="0049276D" w:rsidRDefault="001F0F9E" w:rsidP="001F0F9E">
      <w:pPr>
        <w:widowControl w:val="0"/>
        <w:tabs>
          <w:tab w:val="left" w:pos="9270"/>
          <w:tab w:val="left" w:pos="9360"/>
        </w:tabs>
        <w:autoSpaceDE w:val="0"/>
        <w:autoSpaceDN w:val="0"/>
        <w:adjustRightInd w:val="0"/>
        <w:spacing w:line="276" w:lineRule="auto"/>
        <w:ind w:left="139"/>
        <w:jc w:val="both"/>
        <w:rPr>
          <w:rFonts w:ascii="Book Antiqua" w:hAnsi="Book Antiqua" w:cs="Times New Roman"/>
          <w:sz w:val="24"/>
          <w:szCs w:val="24"/>
          <w:u w:val="single"/>
          <w:lang w:val="es-PR"/>
        </w:rPr>
      </w:pPr>
      <w:r w:rsidRPr="0049276D">
        <w:rPr>
          <w:rFonts w:ascii="Book Antiqua" w:hAnsi="Book Antiqua" w:cs="Times New Roman"/>
          <w:sz w:val="24"/>
          <w:szCs w:val="24"/>
          <w:u w:val="single"/>
          <w:lang w:val="es-PR"/>
        </w:rPr>
        <w:t xml:space="preserve">Después del Acto de Apertura: </w:t>
      </w:r>
    </w:p>
    <w:p w14:paraId="704D01C3" w14:textId="618DA3A7" w:rsidR="001F0F9E" w:rsidRPr="0049276D" w:rsidRDefault="001F0F9E" w:rsidP="002F2919">
      <w:pPr>
        <w:pStyle w:val="ListParagraph"/>
        <w:widowControl w:val="0"/>
        <w:numPr>
          <w:ilvl w:val="0"/>
          <w:numId w:val="11"/>
        </w:numPr>
        <w:tabs>
          <w:tab w:val="left" w:pos="9270"/>
          <w:tab w:val="left" w:pos="9360"/>
        </w:tabs>
        <w:autoSpaceDE w:val="0"/>
        <w:autoSpaceDN w:val="0"/>
        <w:adjustRightInd w:val="0"/>
        <w:spacing w:line="276" w:lineRule="auto"/>
        <w:ind w:left="720" w:right="139"/>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El Presidente podrá cancelar el pliego de una subasta después de haberse celebrado el Acto de Apertura siempre y cuando no se haya formalizado un contrato o se haya emitido una orden de </w:t>
      </w:r>
      <w:r w:rsidR="00D50A55" w:rsidRPr="0049276D">
        <w:rPr>
          <w:rFonts w:ascii="Book Antiqua" w:hAnsi="Book Antiqua" w:cs="Times New Roman"/>
          <w:sz w:val="24"/>
          <w:szCs w:val="24"/>
          <w:lang w:val="es-PR"/>
        </w:rPr>
        <w:t>servicio</w:t>
      </w:r>
      <w:r w:rsidRPr="0049276D">
        <w:rPr>
          <w:rFonts w:ascii="Book Antiqua" w:hAnsi="Book Antiqua" w:cs="Times New Roman"/>
          <w:sz w:val="24"/>
          <w:szCs w:val="24"/>
          <w:lang w:val="es-PR"/>
        </w:rPr>
        <w:t xml:space="preserve">, cuando determine que la cancelación del pliego de la subasta redunda en el mejor interés de la Autoridad. El aviso de cancelación será notificado mediante correo electrónico a los licitadores que hayan entregado propuestas. Además, se publicará el aviso de cancelación en el RUS y en la página de cibernética de la AMA o el DTOP. </w:t>
      </w:r>
    </w:p>
    <w:p w14:paraId="67B7D707" w14:textId="3E3BACD7" w:rsidR="00E61C86" w:rsidRPr="0049276D" w:rsidRDefault="00A64A9A" w:rsidP="00D96BD3">
      <w:pPr>
        <w:pStyle w:val="Heading3"/>
      </w:pPr>
      <w:bookmarkStart w:id="99" w:name="_Toc137038304"/>
      <w:r w:rsidRPr="0049276D">
        <w:t>SECCIÓN 4.</w:t>
      </w:r>
      <w:r w:rsidR="001F0F9E" w:rsidRPr="0049276D">
        <w:t>2</w:t>
      </w:r>
      <w:r w:rsidRPr="0049276D">
        <w:t>.</w:t>
      </w:r>
      <w:r w:rsidR="001F0F9E" w:rsidRPr="0049276D">
        <w:t>19</w:t>
      </w:r>
      <w:r w:rsidRPr="0049276D">
        <w:t xml:space="preserve"> - ADJUDICACIÓN</w:t>
      </w:r>
      <w:bookmarkEnd w:id="99"/>
    </w:p>
    <w:p w14:paraId="12C12533" w14:textId="4F5028AC"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 </w:t>
      </w:r>
      <w:r w:rsidR="00C45E38" w:rsidRPr="0049276D">
        <w:rPr>
          <w:rFonts w:ascii="Book Antiqua" w:hAnsi="Book Antiqua"/>
          <w:sz w:val="24"/>
          <w:szCs w:val="24"/>
          <w:lang w:val="es-PR"/>
        </w:rPr>
        <w:t xml:space="preserve">Oficina </w:t>
      </w:r>
      <w:r w:rsidR="00007065" w:rsidRPr="0049276D">
        <w:rPr>
          <w:rFonts w:ascii="Book Antiqua" w:hAnsi="Book Antiqua"/>
          <w:sz w:val="24"/>
          <w:szCs w:val="24"/>
          <w:lang w:val="es-PR"/>
        </w:rPr>
        <w:t xml:space="preserve">de Compras o </w:t>
      </w:r>
      <w:r w:rsidRPr="0049276D">
        <w:rPr>
          <w:rFonts w:ascii="Book Antiqua" w:hAnsi="Book Antiqua"/>
          <w:sz w:val="24"/>
          <w:szCs w:val="24"/>
          <w:lang w:val="es-PR"/>
        </w:rPr>
        <w:t xml:space="preserve">la Junta de Subastas, según sea el caso, adjudicará la </w:t>
      </w:r>
      <w:r w:rsidRPr="0049276D">
        <w:rPr>
          <w:rFonts w:ascii="Book Antiqua" w:hAnsi="Book Antiqua"/>
          <w:i/>
          <w:iCs/>
          <w:sz w:val="24"/>
          <w:szCs w:val="24"/>
          <w:lang w:val="es-PR"/>
        </w:rPr>
        <w:t>buena pro</w:t>
      </w:r>
      <w:r w:rsidRPr="0049276D">
        <w:rPr>
          <w:rFonts w:ascii="Book Antiqua" w:hAnsi="Book Antiqua"/>
          <w:sz w:val="24"/>
          <w:szCs w:val="24"/>
          <w:lang w:val="es-PR"/>
        </w:rPr>
        <w:t xml:space="preserve"> al licitador res</w:t>
      </w:r>
      <w:r w:rsidR="00244E23" w:rsidRPr="0049276D">
        <w:rPr>
          <w:rFonts w:ascii="Book Antiqua" w:hAnsi="Book Antiqua"/>
          <w:sz w:val="24"/>
          <w:szCs w:val="24"/>
          <w:lang w:val="es-PR"/>
        </w:rPr>
        <w:t>ponsable</w:t>
      </w:r>
      <w:r w:rsidRPr="0049276D">
        <w:rPr>
          <w:rFonts w:ascii="Book Antiqua" w:hAnsi="Book Antiqua"/>
          <w:sz w:val="24"/>
          <w:szCs w:val="24"/>
          <w:lang w:val="es-PR"/>
        </w:rPr>
        <w:t xml:space="preserve"> cuya propuesta</w:t>
      </w:r>
      <w:r w:rsidR="00611DA5" w:rsidRPr="0049276D">
        <w:rPr>
          <w:rFonts w:ascii="Book Antiqua" w:hAnsi="Book Antiqua"/>
          <w:sz w:val="24"/>
          <w:szCs w:val="24"/>
          <w:lang w:val="es-PR"/>
        </w:rPr>
        <w:t xml:space="preserve"> sea responsiva</w:t>
      </w:r>
      <w:r w:rsidRPr="0049276D">
        <w:rPr>
          <w:rFonts w:ascii="Book Antiqua" w:hAnsi="Book Antiqua"/>
          <w:sz w:val="24"/>
          <w:szCs w:val="24"/>
          <w:lang w:val="es-PR"/>
        </w:rPr>
        <w:t xml:space="preserve"> </w:t>
      </w:r>
      <w:r w:rsidR="00611DA5" w:rsidRPr="0049276D">
        <w:rPr>
          <w:rFonts w:ascii="Book Antiqua" w:hAnsi="Book Antiqua"/>
          <w:sz w:val="24"/>
          <w:szCs w:val="24"/>
          <w:lang w:val="es-PR"/>
        </w:rPr>
        <w:t xml:space="preserve">y </w:t>
      </w:r>
      <w:r w:rsidRPr="0049276D">
        <w:rPr>
          <w:rFonts w:ascii="Book Antiqua" w:hAnsi="Book Antiqua"/>
          <w:sz w:val="24"/>
          <w:szCs w:val="24"/>
          <w:lang w:val="es-PR"/>
        </w:rPr>
        <w:t xml:space="preserve">represente el mejor valor para </w:t>
      </w:r>
      <w:r w:rsidR="00724898" w:rsidRPr="0049276D">
        <w:rPr>
          <w:rFonts w:ascii="Book Antiqua" w:hAnsi="Book Antiqua"/>
          <w:sz w:val="24"/>
          <w:szCs w:val="24"/>
          <w:lang w:val="es-PR"/>
        </w:rPr>
        <w:t>la Autoridad</w:t>
      </w:r>
      <w:r w:rsidRPr="0049276D">
        <w:rPr>
          <w:rFonts w:ascii="Book Antiqua" w:hAnsi="Book Antiqua"/>
          <w:sz w:val="24"/>
          <w:szCs w:val="24"/>
          <w:lang w:val="es-PR"/>
        </w:rPr>
        <w:t>.</w:t>
      </w:r>
      <w:r w:rsidR="00244E23" w:rsidRPr="0049276D">
        <w:rPr>
          <w:rFonts w:ascii="Book Antiqua" w:hAnsi="Book Antiqua"/>
          <w:sz w:val="24"/>
          <w:szCs w:val="24"/>
          <w:lang w:val="es-PR"/>
        </w:rPr>
        <w:t xml:space="preserve"> Un licitador responsable es aquel que goza de solvencia moral y solvencia financiera. La solvencia moral es aquella que se logra mediante la buena reputación, la ausencia de conflicto de interés y la no convicción por abuso, fraude o despilfarro de fondos públicos. La solvencia financiera es aquella que denota la capacidad de poder realizar el </w:t>
      </w:r>
      <w:r w:rsidR="00244E23" w:rsidRPr="0049276D">
        <w:rPr>
          <w:rFonts w:ascii="Book Antiqua" w:hAnsi="Book Antiqua"/>
          <w:sz w:val="24"/>
          <w:szCs w:val="24"/>
          <w:lang w:val="es-PR"/>
        </w:rPr>
        <w:lastRenderedPageBreak/>
        <w:t xml:space="preserve">trabajo solicitado, sin que se le pague por adelantado, y pueda resistir una demora en pago luego de la facturación hasta por lo menos noventa (90) días. </w:t>
      </w:r>
      <w:r w:rsidR="00611DA5" w:rsidRPr="0049276D">
        <w:rPr>
          <w:rFonts w:ascii="Book Antiqua" w:hAnsi="Book Antiqua"/>
          <w:sz w:val="24"/>
          <w:szCs w:val="24"/>
          <w:lang w:val="es-PR"/>
        </w:rPr>
        <w:t xml:space="preserve"> </w:t>
      </w:r>
      <w:r w:rsidR="00244E23" w:rsidRPr="0049276D">
        <w:rPr>
          <w:rFonts w:ascii="Book Antiqua" w:hAnsi="Book Antiqua"/>
          <w:sz w:val="24"/>
          <w:szCs w:val="24"/>
          <w:lang w:val="es-PR"/>
        </w:rPr>
        <w:t>La determinación de mejor valor se logra mediante la adopción de un método que consigne un</w:t>
      </w:r>
      <w:r w:rsidR="00D50A55" w:rsidRPr="0049276D">
        <w:rPr>
          <w:rFonts w:ascii="Book Antiqua" w:hAnsi="Book Antiqua"/>
          <w:sz w:val="24"/>
          <w:szCs w:val="24"/>
          <w:lang w:val="es-PR"/>
        </w:rPr>
        <w:t>a puntuación</w:t>
      </w:r>
      <w:r w:rsidR="00D82CCF" w:rsidRPr="0049276D">
        <w:rPr>
          <w:rFonts w:ascii="Book Antiqua" w:hAnsi="Book Antiqua"/>
          <w:sz w:val="24"/>
          <w:szCs w:val="24"/>
          <w:lang w:val="es-PR"/>
        </w:rPr>
        <w:t xml:space="preserve"> </w:t>
      </w:r>
      <w:r w:rsidR="00244E23" w:rsidRPr="0049276D">
        <w:rPr>
          <w:rFonts w:ascii="Book Antiqua" w:hAnsi="Book Antiqua"/>
          <w:sz w:val="24"/>
          <w:szCs w:val="24"/>
          <w:lang w:val="es-PR"/>
        </w:rPr>
        <w:t>al enfoque de trabajo, tiempo de entrega del trabajo,  y/o ciertas cualidades tales como capacidades, reputación, experiencia, personal, así como cualquier otro elemento que la AMA entienda necesario para la realización del servicio profesional de manera adecuada.</w:t>
      </w:r>
    </w:p>
    <w:p w14:paraId="16BCE075" w14:textId="1F943337" w:rsidR="00E61C86" w:rsidRPr="0049276D" w:rsidRDefault="00A64A9A" w:rsidP="00D96BD3">
      <w:pPr>
        <w:pStyle w:val="Heading3"/>
      </w:pPr>
      <w:bookmarkStart w:id="100" w:name="_Toc137038305"/>
      <w:r w:rsidRPr="0049276D">
        <w:t>SECCIÓN 4.</w:t>
      </w:r>
      <w:r w:rsidR="00D32A1D" w:rsidRPr="0049276D">
        <w:t>2</w:t>
      </w:r>
      <w:r w:rsidRPr="0049276D">
        <w:t>.2</w:t>
      </w:r>
      <w:r w:rsidR="00D32A1D" w:rsidRPr="0049276D">
        <w:t>0</w:t>
      </w:r>
      <w:r w:rsidRPr="0049276D">
        <w:t xml:space="preserve"> - NOTIFICACIÓN DE LA ADJUDICACIÓN</w:t>
      </w:r>
      <w:bookmarkEnd w:id="100"/>
    </w:p>
    <w:p w14:paraId="66FBB48E" w14:textId="7FF70F2C" w:rsidR="00E61C86" w:rsidRPr="0049276D" w:rsidRDefault="00E61C86" w:rsidP="00C72EC0">
      <w:pPr>
        <w:pStyle w:val="NoSpacing"/>
        <w:spacing w:after="240" w:line="276" w:lineRule="auto"/>
        <w:ind w:left="90"/>
        <w:jc w:val="both"/>
        <w:rPr>
          <w:rFonts w:ascii="Book Antiqua" w:hAnsi="Book Antiqua"/>
          <w:b/>
          <w:bCs/>
          <w:sz w:val="24"/>
          <w:szCs w:val="24"/>
          <w:lang w:val="es-PR"/>
        </w:rPr>
      </w:pPr>
      <w:r w:rsidRPr="0049276D">
        <w:rPr>
          <w:rFonts w:ascii="Book Antiqua" w:hAnsi="Book Antiqua"/>
          <w:sz w:val="24"/>
          <w:szCs w:val="24"/>
          <w:lang w:val="es-PR"/>
        </w:rPr>
        <w:t>Una vez la Junta de Subastas</w:t>
      </w:r>
      <w:r w:rsidR="00007065" w:rsidRPr="0049276D">
        <w:rPr>
          <w:rFonts w:ascii="Book Antiqua" w:hAnsi="Book Antiqua"/>
          <w:sz w:val="24"/>
          <w:szCs w:val="24"/>
          <w:lang w:val="es-PR"/>
        </w:rPr>
        <w:t xml:space="preserve"> </w:t>
      </w:r>
      <w:r w:rsidRPr="0049276D">
        <w:rPr>
          <w:rFonts w:ascii="Book Antiqua" w:hAnsi="Book Antiqua"/>
          <w:sz w:val="24"/>
          <w:szCs w:val="24"/>
          <w:lang w:val="es-PR"/>
        </w:rPr>
        <w:t xml:space="preserve">realice la adjudicación correspondiente, notificará la determinación final mediante </w:t>
      </w:r>
      <w:r w:rsidR="00F17856" w:rsidRPr="0049276D">
        <w:rPr>
          <w:rFonts w:ascii="Book Antiqua" w:hAnsi="Book Antiqua"/>
          <w:sz w:val="24"/>
          <w:szCs w:val="24"/>
          <w:lang w:val="es-PR"/>
        </w:rPr>
        <w:t>Aviso de Adjudicación</w:t>
      </w:r>
      <w:r w:rsidR="00CD4B2F" w:rsidRPr="0049276D">
        <w:rPr>
          <w:rFonts w:ascii="Book Antiqua" w:hAnsi="Book Antiqua"/>
          <w:sz w:val="24"/>
          <w:szCs w:val="24"/>
          <w:lang w:val="es-PR"/>
        </w:rPr>
        <w:t xml:space="preserve">, según la </w:t>
      </w:r>
      <w:hyperlink w:anchor="_SECCIÓN_6.1.2_–RECONSIDERACIÓN" w:history="1">
        <w:r w:rsidR="00CD4B2F" w:rsidRPr="0049276D">
          <w:rPr>
            <w:rStyle w:val="Hyperlink"/>
            <w:rFonts w:ascii="Book Antiqua" w:hAnsi="Book Antiqua"/>
            <w:sz w:val="24"/>
            <w:szCs w:val="24"/>
            <w:lang w:val="es-PR"/>
          </w:rPr>
          <w:t>Secc</w:t>
        </w:r>
        <w:r w:rsidR="00970FB7" w:rsidRPr="0049276D">
          <w:rPr>
            <w:rStyle w:val="Hyperlink"/>
            <w:rFonts w:ascii="Book Antiqua" w:hAnsi="Book Antiqua"/>
            <w:sz w:val="24"/>
            <w:szCs w:val="24"/>
            <w:lang w:val="es-PR"/>
          </w:rPr>
          <w:t>.</w:t>
        </w:r>
        <w:r w:rsidR="00CD4B2F" w:rsidRPr="0049276D">
          <w:rPr>
            <w:rStyle w:val="Hyperlink"/>
            <w:rFonts w:ascii="Book Antiqua" w:hAnsi="Book Antiqua"/>
            <w:sz w:val="24"/>
            <w:szCs w:val="24"/>
            <w:lang w:val="es-PR"/>
          </w:rPr>
          <w:t xml:space="preserve"> 6.1.2</w:t>
        </w:r>
      </w:hyperlink>
      <w:r w:rsidRPr="0049276D">
        <w:rPr>
          <w:rFonts w:ascii="Book Antiqua" w:hAnsi="Book Antiqua"/>
          <w:sz w:val="24"/>
          <w:szCs w:val="24"/>
          <w:lang w:val="es-PR"/>
        </w:rPr>
        <w:t xml:space="preserve">. </w:t>
      </w:r>
      <w:r w:rsidR="00007065" w:rsidRPr="0049276D">
        <w:rPr>
          <w:rFonts w:ascii="Book Antiqua" w:hAnsi="Book Antiqua"/>
          <w:sz w:val="24"/>
          <w:szCs w:val="24"/>
          <w:lang w:val="es-PR"/>
        </w:rPr>
        <w:t>El</w:t>
      </w:r>
      <w:r w:rsidRPr="0049276D">
        <w:rPr>
          <w:rFonts w:ascii="Book Antiqua" w:hAnsi="Book Antiqua"/>
          <w:sz w:val="24"/>
          <w:szCs w:val="24"/>
          <w:lang w:val="es-PR"/>
        </w:rPr>
        <w:t xml:space="preserve"> </w:t>
      </w:r>
      <w:r w:rsidR="00F17856" w:rsidRPr="0049276D">
        <w:rPr>
          <w:rFonts w:ascii="Book Antiqua" w:hAnsi="Book Antiqua"/>
          <w:sz w:val="24"/>
          <w:szCs w:val="24"/>
          <w:lang w:val="es-PR"/>
        </w:rPr>
        <w:t>Aviso de Adjudicación</w:t>
      </w:r>
      <w:r w:rsidRPr="0049276D">
        <w:rPr>
          <w:rFonts w:ascii="Book Antiqua" w:hAnsi="Book Antiqua"/>
          <w:sz w:val="24"/>
          <w:szCs w:val="24"/>
          <w:lang w:val="es-PR"/>
        </w:rPr>
        <w:t xml:space="preserve"> será notificado adecuadamente, mediante </w:t>
      </w:r>
      <w:r w:rsidR="00D32A1D" w:rsidRPr="0049276D">
        <w:rPr>
          <w:rFonts w:ascii="Book Antiqua" w:hAnsi="Book Antiqua"/>
          <w:sz w:val="24"/>
          <w:szCs w:val="24"/>
          <w:lang w:val="es-PR"/>
        </w:rPr>
        <w:t>el Servicio Postal de los Estados Unidos (USPS)</w:t>
      </w:r>
      <w:r w:rsidRPr="0049276D">
        <w:rPr>
          <w:rFonts w:ascii="Book Antiqua" w:hAnsi="Book Antiqua"/>
          <w:sz w:val="24"/>
          <w:szCs w:val="24"/>
          <w:lang w:val="es-PR"/>
        </w:rPr>
        <w:t xml:space="preserve"> certificado con acuse de recibo o correo electrónico a todas las partes que tengan derecho a impugnar tal determinación, entiéndase, a todos los proponentes participantes del proceso. La notificación de adjudicación deberá incluir: (</w:t>
      </w:r>
      <w:r w:rsidRPr="0049276D">
        <w:rPr>
          <w:rFonts w:ascii="Book Antiqua" w:hAnsi="Book Antiqua"/>
          <w:bCs/>
          <w:sz w:val="24"/>
          <w:szCs w:val="24"/>
          <w:lang w:val="es-PR"/>
        </w:rPr>
        <w:t>i) los nombres de los proponentes participantes en la Solicitud de Propuestas o Solicitud de Propuestas Selladas y una síntesis de sus propuestas; (ii) los factores o criterios que se tomaron en cuenta para la adjudicación de la propuesta; (iii) los defectos, si alguno, que tuvieran las propuestas de los proponentes perdidosos, y (iv) la disponibilidad y el plazo para solicitar la revisión administrativa y revisión judicial.</w:t>
      </w:r>
    </w:p>
    <w:p w14:paraId="614A936F" w14:textId="6C4E4EF8"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Junta de Subastas, deberá archivar en autos copia de la determinación final sobre la adjudicación y la constancia de la notificación.</w:t>
      </w:r>
    </w:p>
    <w:p w14:paraId="727494A5" w14:textId="088FE9EF" w:rsidR="00E61C86" w:rsidRPr="0049276D" w:rsidRDefault="00A64A9A" w:rsidP="00D96BD3">
      <w:pPr>
        <w:pStyle w:val="Heading3"/>
      </w:pPr>
      <w:bookmarkStart w:id="101" w:name="_Toc137038306"/>
      <w:r w:rsidRPr="0049276D">
        <w:t>SECCIÓN 4.</w:t>
      </w:r>
      <w:r w:rsidR="00D32A1D" w:rsidRPr="0049276D">
        <w:t>2</w:t>
      </w:r>
      <w:r w:rsidRPr="0049276D">
        <w:t>.2</w:t>
      </w:r>
      <w:r w:rsidR="00D32A1D" w:rsidRPr="0049276D">
        <w:t>1</w:t>
      </w:r>
      <w:r w:rsidRPr="0049276D">
        <w:t xml:space="preserve"> - CONTRATOS MULTIANUALES</w:t>
      </w:r>
      <w:bookmarkEnd w:id="101"/>
    </w:p>
    <w:p w14:paraId="7D7769C3" w14:textId="6A0F8E3A" w:rsidR="00E512EC" w:rsidRPr="0049276D" w:rsidRDefault="00FE20BA" w:rsidP="006019DB">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contratación de servicios profesionales, de ordinario, se</w:t>
      </w:r>
      <w:r w:rsidR="008F5696" w:rsidRPr="0049276D">
        <w:rPr>
          <w:rFonts w:ascii="Book Antiqua" w:hAnsi="Book Antiqua"/>
          <w:sz w:val="24"/>
          <w:szCs w:val="24"/>
          <w:lang w:val="es-PR"/>
        </w:rPr>
        <w:t>rá por el término de un año para no comprometer presupuestos futuros. No obstante, s</w:t>
      </w:r>
      <w:r w:rsidR="00E512EC" w:rsidRPr="0049276D">
        <w:rPr>
          <w:rFonts w:ascii="Book Antiqua" w:hAnsi="Book Antiqua"/>
          <w:sz w:val="24"/>
          <w:szCs w:val="24"/>
          <w:lang w:val="es-PR"/>
        </w:rPr>
        <w:t xml:space="preserve">e podrán otorgar contratos multianuales siempre y cuando que se justifique, basado en que se pueda evidenciar que se generan economías sustanciales para la Autoridad, que el servicio no es de fácil adquisición y que con alta probabilidad se contará con los recursos necesarios para cumplir con las obligaciones contraídas. </w:t>
      </w:r>
    </w:p>
    <w:p w14:paraId="6921465D" w14:textId="57315E49" w:rsidR="00E61C86" w:rsidRPr="0049276D" w:rsidRDefault="00A64A9A" w:rsidP="00C72EC0">
      <w:pPr>
        <w:pStyle w:val="Heading2"/>
        <w:spacing w:after="240"/>
        <w:rPr>
          <w:sz w:val="24"/>
          <w:szCs w:val="24"/>
          <w:lang w:val="es-PR"/>
        </w:rPr>
      </w:pPr>
      <w:bookmarkStart w:id="102" w:name="_ARTÍCULO_4.3_-"/>
      <w:bookmarkStart w:id="103" w:name="_Toc137038307"/>
      <w:bookmarkEnd w:id="102"/>
      <w:r w:rsidRPr="0049276D">
        <w:rPr>
          <w:caps w:val="0"/>
          <w:sz w:val="24"/>
          <w:szCs w:val="24"/>
          <w:lang w:val="es-PR"/>
        </w:rPr>
        <w:lastRenderedPageBreak/>
        <w:t>ARTÍCULO 4.</w:t>
      </w:r>
      <w:r w:rsidR="008C5ED2" w:rsidRPr="0049276D">
        <w:rPr>
          <w:caps w:val="0"/>
          <w:sz w:val="24"/>
          <w:szCs w:val="24"/>
          <w:lang w:val="es-PR"/>
        </w:rPr>
        <w:t>3</w:t>
      </w:r>
      <w:r w:rsidRPr="0049276D">
        <w:rPr>
          <w:caps w:val="0"/>
          <w:sz w:val="24"/>
          <w:szCs w:val="24"/>
          <w:lang w:val="es-PR"/>
        </w:rPr>
        <w:t xml:space="preserve"> - </w:t>
      </w:r>
      <w:r w:rsidR="008C5ED2" w:rsidRPr="0049276D">
        <w:rPr>
          <w:caps w:val="0"/>
          <w:sz w:val="24"/>
          <w:szCs w:val="24"/>
          <w:lang w:val="es-PR"/>
        </w:rPr>
        <w:t>SOLICITUD</w:t>
      </w:r>
      <w:r w:rsidRPr="0049276D">
        <w:rPr>
          <w:caps w:val="0"/>
          <w:sz w:val="24"/>
          <w:szCs w:val="24"/>
          <w:lang w:val="es-PR"/>
        </w:rPr>
        <w:t xml:space="preserve"> DE CUALIFICACIONES (RFQ)</w:t>
      </w:r>
      <w:bookmarkEnd w:id="103"/>
    </w:p>
    <w:p w14:paraId="3C95469C" w14:textId="548E61B3" w:rsidR="00E61C86" w:rsidRPr="0049276D" w:rsidRDefault="00A64A9A" w:rsidP="00D96BD3">
      <w:pPr>
        <w:pStyle w:val="Heading3"/>
      </w:pPr>
      <w:bookmarkStart w:id="104" w:name="_Toc137038308"/>
      <w:r w:rsidRPr="0049276D">
        <w:t>SECCIÓN 4.</w:t>
      </w:r>
      <w:r w:rsidR="008C5ED2" w:rsidRPr="0049276D">
        <w:t>3</w:t>
      </w:r>
      <w:r w:rsidRPr="0049276D">
        <w:t>.1 - DEFINICIÓN</w:t>
      </w:r>
      <w:bookmarkEnd w:id="104"/>
    </w:p>
    <w:p w14:paraId="45C2ACEE" w14:textId="00638266" w:rsidR="00E61C86" w:rsidRPr="0049276D" w:rsidRDefault="00706A7F"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Herramienta para la</w:t>
      </w:r>
      <w:r w:rsidR="00E61C86" w:rsidRPr="0049276D">
        <w:rPr>
          <w:rFonts w:ascii="Book Antiqua" w:hAnsi="Book Antiqua"/>
          <w:sz w:val="24"/>
          <w:szCs w:val="24"/>
          <w:lang w:val="es-PR"/>
        </w:rPr>
        <w:t xml:space="preserve"> </w:t>
      </w:r>
      <w:r w:rsidR="008C5ED2" w:rsidRPr="0049276D">
        <w:rPr>
          <w:rFonts w:ascii="Book Antiqua" w:hAnsi="Book Antiqua"/>
          <w:sz w:val="24"/>
          <w:szCs w:val="24"/>
          <w:lang w:val="es-PR"/>
        </w:rPr>
        <w:t>contratación</w:t>
      </w:r>
      <w:r w:rsidR="00E61C86" w:rsidRPr="0049276D">
        <w:rPr>
          <w:rFonts w:ascii="Book Antiqua" w:hAnsi="Book Antiqua"/>
          <w:sz w:val="24"/>
          <w:szCs w:val="24"/>
          <w:lang w:val="es-PR"/>
        </w:rPr>
        <w:t xml:space="preserve"> a ser utilizado cuando se trate de la adquisición de servicios </w:t>
      </w:r>
      <w:r w:rsidR="008C5ED2" w:rsidRPr="0049276D">
        <w:rPr>
          <w:rFonts w:ascii="Book Antiqua" w:hAnsi="Book Antiqua"/>
          <w:sz w:val="24"/>
          <w:szCs w:val="24"/>
          <w:lang w:val="es-PR"/>
        </w:rPr>
        <w:t>profesionales</w:t>
      </w:r>
      <w:r w:rsidR="00E61C86" w:rsidRPr="0049276D">
        <w:rPr>
          <w:rFonts w:ascii="Book Antiqua" w:hAnsi="Book Antiqua"/>
          <w:sz w:val="24"/>
          <w:szCs w:val="24"/>
          <w:lang w:val="es-PR"/>
        </w:rPr>
        <w:t xml:space="preserve">, mediante </w:t>
      </w:r>
      <w:r w:rsidR="006D30AD" w:rsidRPr="0049276D">
        <w:rPr>
          <w:rFonts w:ascii="Book Antiqua" w:hAnsi="Book Antiqua"/>
          <w:sz w:val="24"/>
          <w:szCs w:val="24"/>
          <w:lang w:val="es-PR"/>
        </w:rPr>
        <w:t>la</w:t>
      </w:r>
      <w:r w:rsidR="00E61C86" w:rsidRPr="0049276D">
        <w:rPr>
          <w:rFonts w:ascii="Book Antiqua" w:hAnsi="Book Antiqua"/>
          <w:sz w:val="24"/>
          <w:szCs w:val="24"/>
          <w:lang w:val="es-PR"/>
        </w:rPr>
        <w:t xml:space="preserve"> cual se solicita a proponentes potenciales que sometan sus declaraciones de cualificaciones </w:t>
      </w:r>
      <w:r w:rsidR="006D30AD" w:rsidRPr="0049276D">
        <w:rPr>
          <w:rFonts w:ascii="Book Antiqua" w:hAnsi="Book Antiqua"/>
          <w:sz w:val="24"/>
          <w:szCs w:val="24"/>
          <w:lang w:val="es-PR"/>
        </w:rPr>
        <w:t>como parte de</w:t>
      </w:r>
      <w:r w:rsidR="00E61C86" w:rsidRPr="0049276D">
        <w:rPr>
          <w:rFonts w:ascii="Book Antiqua" w:hAnsi="Book Antiqua"/>
          <w:sz w:val="24"/>
          <w:szCs w:val="24"/>
          <w:lang w:val="es-PR"/>
        </w:rPr>
        <w:t xml:space="preserve"> proceso de licitación. Est</w:t>
      </w:r>
      <w:r w:rsidR="006D30AD" w:rsidRPr="0049276D">
        <w:rPr>
          <w:rFonts w:ascii="Book Antiqua" w:hAnsi="Book Antiqua"/>
          <w:sz w:val="24"/>
          <w:szCs w:val="24"/>
          <w:lang w:val="es-PR"/>
        </w:rPr>
        <w:t>a herramienta</w:t>
      </w:r>
      <w:r w:rsidR="00E61C86" w:rsidRPr="0049276D">
        <w:rPr>
          <w:rFonts w:ascii="Book Antiqua" w:hAnsi="Book Antiqua"/>
          <w:sz w:val="24"/>
          <w:szCs w:val="24"/>
          <w:lang w:val="es-PR"/>
        </w:rPr>
        <w:t xml:space="preserve"> </w:t>
      </w:r>
      <w:r w:rsidR="006D30AD" w:rsidRPr="0049276D">
        <w:rPr>
          <w:rFonts w:ascii="Book Antiqua" w:hAnsi="Book Antiqua"/>
          <w:sz w:val="24"/>
          <w:szCs w:val="24"/>
          <w:lang w:val="es-PR"/>
        </w:rPr>
        <w:t>es una primera fase</w:t>
      </w:r>
      <w:r w:rsidR="00E61C86" w:rsidRPr="0049276D">
        <w:rPr>
          <w:rFonts w:ascii="Book Antiqua" w:hAnsi="Book Antiqua"/>
          <w:sz w:val="24"/>
          <w:szCs w:val="24"/>
          <w:lang w:val="es-PR"/>
        </w:rPr>
        <w:t xml:space="preserve"> en un proceso dual</w:t>
      </w:r>
      <w:r w:rsidR="006D30AD" w:rsidRPr="0049276D">
        <w:rPr>
          <w:rFonts w:ascii="Book Antiqua" w:hAnsi="Book Antiqua"/>
          <w:sz w:val="24"/>
          <w:szCs w:val="24"/>
          <w:lang w:val="es-PR"/>
        </w:rPr>
        <w:t xml:space="preserve"> de selección</w:t>
      </w:r>
      <w:r w:rsidR="0018613E" w:rsidRPr="0049276D">
        <w:rPr>
          <w:rFonts w:ascii="Book Antiqua" w:hAnsi="Book Antiqua"/>
          <w:sz w:val="24"/>
          <w:szCs w:val="24"/>
          <w:lang w:val="es-PR"/>
        </w:rPr>
        <w:t>. En</w:t>
      </w:r>
      <w:r w:rsidR="00E61C86" w:rsidRPr="0049276D">
        <w:rPr>
          <w:rFonts w:ascii="Book Antiqua" w:hAnsi="Book Antiqua"/>
          <w:sz w:val="24"/>
          <w:szCs w:val="24"/>
          <w:lang w:val="es-PR"/>
        </w:rPr>
        <w:t xml:space="preserve"> la primera fase, se calificarán los proponentes</w:t>
      </w:r>
      <w:r w:rsidR="0018613E" w:rsidRPr="0049276D">
        <w:rPr>
          <w:rFonts w:ascii="Book Antiqua" w:hAnsi="Book Antiqua"/>
          <w:sz w:val="24"/>
          <w:szCs w:val="24"/>
          <w:lang w:val="es-PR"/>
        </w:rPr>
        <w:t>, mientras que</w:t>
      </w:r>
      <w:r w:rsidR="00E61C86" w:rsidRPr="0049276D">
        <w:rPr>
          <w:rFonts w:ascii="Book Antiqua" w:hAnsi="Book Antiqua"/>
          <w:sz w:val="24"/>
          <w:szCs w:val="24"/>
          <w:lang w:val="es-PR"/>
        </w:rPr>
        <w:t xml:space="preserve"> en la segunda fase, se adjudicará la propuesta</w:t>
      </w:r>
      <w:r w:rsidR="006D30AD" w:rsidRPr="0049276D">
        <w:rPr>
          <w:rFonts w:ascii="Book Antiqua" w:hAnsi="Book Antiqua"/>
          <w:sz w:val="24"/>
          <w:szCs w:val="24"/>
          <w:lang w:val="es-PR"/>
        </w:rPr>
        <w:t xml:space="preserve"> a base de la razonabilidad de costos</w:t>
      </w:r>
      <w:r w:rsidR="00E61C86" w:rsidRPr="0049276D">
        <w:rPr>
          <w:rFonts w:ascii="Book Antiqua" w:hAnsi="Book Antiqua"/>
          <w:sz w:val="24"/>
          <w:szCs w:val="24"/>
          <w:lang w:val="es-PR"/>
        </w:rPr>
        <w:t>. S</w:t>
      </w:r>
      <w:r w:rsidR="0084767B" w:rsidRPr="0049276D">
        <w:rPr>
          <w:rFonts w:ascii="Book Antiqua" w:hAnsi="Book Antiqua"/>
          <w:sz w:val="24"/>
          <w:szCs w:val="24"/>
          <w:lang w:val="es-PR"/>
        </w:rPr>
        <w:t>ol</w:t>
      </w:r>
      <w:r w:rsidR="00E61C86" w:rsidRPr="0049276D">
        <w:rPr>
          <w:rFonts w:ascii="Book Antiqua" w:hAnsi="Book Antiqua"/>
          <w:sz w:val="24"/>
          <w:szCs w:val="24"/>
          <w:lang w:val="es-PR"/>
        </w:rPr>
        <w:t xml:space="preserve">o los proponentes </w:t>
      </w:r>
      <w:r w:rsidR="006D30AD" w:rsidRPr="0049276D">
        <w:rPr>
          <w:rFonts w:ascii="Book Antiqua" w:hAnsi="Book Antiqua"/>
          <w:sz w:val="24"/>
          <w:szCs w:val="24"/>
          <w:lang w:val="es-PR"/>
        </w:rPr>
        <w:t>con las calificaciones sobre setenta por ciento (70%) participarán en la segunda fase, que bien puede consistir en una</w:t>
      </w:r>
      <w:r w:rsidR="00E61C86" w:rsidRPr="0049276D">
        <w:rPr>
          <w:rFonts w:ascii="Book Antiqua" w:hAnsi="Book Antiqua"/>
          <w:sz w:val="24"/>
          <w:szCs w:val="24"/>
          <w:lang w:val="es-PR"/>
        </w:rPr>
        <w:t xml:space="preserve"> Solicitud de Propuestas o </w:t>
      </w:r>
      <w:r w:rsidR="006D30AD" w:rsidRPr="0049276D">
        <w:rPr>
          <w:rFonts w:ascii="Book Antiqua" w:hAnsi="Book Antiqua"/>
          <w:sz w:val="24"/>
          <w:szCs w:val="24"/>
          <w:lang w:val="es-PR"/>
        </w:rPr>
        <w:t>Selección a Base de Cualificaciones (QBS)</w:t>
      </w:r>
      <w:r w:rsidR="00E61C86" w:rsidRPr="0049276D">
        <w:rPr>
          <w:rFonts w:ascii="Book Antiqua" w:hAnsi="Book Antiqua"/>
          <w:sz w:val="24"/>
          <w:szCs w:val="24"/>
          <w:lang w:val="es-PR"/>
        </w:rPr>
        <w:t>.</w:t>
      </w:r>
    </w:p>
    <w:p w14:paraId="050AFA48" w14:textId="6F90B5A8" w:rsidR="00E61C86" w:rsidRPr="0049276D" w:rsidRDefault="00A64A9A" w:rsidP="00D96BD3">
      <w:pPr>
        <w:pStyle w:val="Heading3"/>
      </w:pPr>
      <w:bookmarkStart w:id="105" w:name="_Toc137038309"/>
      <w:r w:rsidRPr="0049276D">
        <w:t>SECCIÓN 4.</w:t>
      </w:r>
      <w:r w:rsidR="006D30AD" w:rsidRPr="0049276D">
        <w:t>3</w:t>
      </w:r>
      <w:r w:rsidRPr="0049276D">
        <w:t>.2 INVITACIÓN DE SOLICITUD DE CUALIFICACIONES</w:t>
      </w:r>
      <w:bookmarkEnd w:id="105"/>
    </w:p>
    <w:p w14:paraId="06FE396C" w14:textId="6D2497F7" w:rsidR="00E61C86" w:rsidRPr="0049276D" w:rsidRDefault="00E61C86" w:rsidP="00531C74">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 </w:t>
      </w:r>
      <w:r w:rsidR="00855F58" w:rsidRPr="0049276D">
        <w:rPr>
          <w:rFonts w:ascii="Book Antiqua" w:hAnsi="Book Antiqua"/>
          <w:sz w:val="24"/>
          <w:szCs w:val="24"/>
          <w:lang w:val="es-PR"/>
        </w:rPr>
        <w:t>Junta de Subastas</w:t>
      </w:r>
      <w:r w:rsidR="00007065" w:rsidRPr="0049276D">
        <w:rPr>
          <w:rFonts w:ascii="Book Antiqua" w:hAnsi="Book Antiqua"/>
          <w:sz w:val="24"/>
          <w:szCs w:val="24"/>
          <w:lang w:val="es-PR"/>
        </w:rPr>
        <w:t xml:space="preserve"> </w:t>
      </w:r>
      <w:r w:rsidRPr="0049276D">
        <w:rPr>
          <w:rFonts w:ascii="Book Antiqua" w:hAnsi="Book Antiqua"/>
          <w:sz w:val="24"/>
          <w:szCs w:val="24"/>
          <w:lang w:val="es-PR"/>
        </w:rPr>
        <w:t>preparará la Invitación de Solicitud de Cualificaciones</w:t>
      </w:r>
      <w:r w:rsidR="00007065" w:rsidRPr="0049276D">
        <w:rPr>
          <w:rFonts w:ascii="Book Antiqua" w:hAnsi="Book Antiqua"/>
          <w:sz w:val="24"/>
          <w:szCs w:val="24"/>
          <w:lang w:val="es-PR"/>
        </w:rPr>
        <w:t>.</w:t>
      </w:r>
      <w:r w:rsidRPr="0049276D">
        <w:rPr>
          <w:rFonts w:ascii="Book Antiqua" w:hAnsi="Book Antiqua"/>
          <w:sz w:val="24"/>
          <w:szCs w:val="24"/>
          <w:lang w:val="es-PR"/>
        </w:rPr>
        <w:t xml:space="preserve"> La Secretaria de la Junta de Subastas enviará la Invitación de Solicitud de Cualificaciones a </w:t>
      </w:r>
      <w:r w:rsidR="00531C74" w:rsidRPr="0049276D">
        <w:rPr>
          <w:rFonts w:ascii="Book Antiqua" w:hAnsi="Book Antiqua"/>
          <w:sz w:val="24"/>
          <w:szCs w:val="24"/>
          <w:lang w:val="es-PR"/>
        </w:rPr>
        <w:t>aquellos potenciales proveedores de servicios profesionales que bien pueden incluir aquellos</w:t>
      </w:r>
      <w:r w:rsidRPr="0049276D">
        <w:rPr>
          <w:rFonts w:ascii="Book Antiqua" w:hAnsi="Book Antiqua"/>
          <w:sz w:val="24"/>
          <w:szCs w:val="24"/>
          <w:lang w:val="es-PR"/>
        </w:rPr>
        <w:t xml:space="preserve"> licitadores inscritos en el RU</w:t>
      </w:r>
      <w:r w:rsidR="00531C74" w:rsidRPr="0049276D">
        <w:rPr>
          <w:rFonts w:ascii="Book Antiqua" w:hAnsi="Book Antiqua"/>
          <w:sz w:val="24"/>
          <w:szCs w:val="24"/>
          <w:lang w:val="es-PR"/>
        </w:rPr>
        <w:t>P</w:t>
      </w:r>
      <w:r w:rsidRPr="0049276D">
        <w:rPr>
          <w:rFonts w:ascii="Book Antiqua" w:hAnsi="Book Antiqua"/>
          <w:sz w:val="24"/>
          <w:szCs w:val="24"/>
          <w:lang w:val="es-PR"/>
        </w:rPr>
        <w:t xml:space="preserve"> bajo la categoría correspondiente al bien o servicio que se pretende adquirir, por lo menos </w:t>
      </w:r>
      <w:r w:rsidR="00531C74" w:rsidRPr="0049276D">
        <w:rPr>
          <w:rFonts w:ascii="Book Antiqua" w:hAnsi="Book Antiqua"/>
          <w:sz w:val="24"/>
          <w:szCs w:val="24"/>
          <w:lang w:val="es-PR"/>
        </w:rPr>
        <w:t>veintiún</w:t>
      </w:r>
      <w:r w:rsidRPr="0049276D">
        <w:rPr>
          <w:rFonts w:ascii="Book Antiqua" w:hAnsi="Book Antiqua"/>
          <w:sz w:val="24"/>
          <w:szCs w:val="24"/>
          <w:lang w:val="es-PR"/>
        </w:rPr>
        <w:t xml:space="preserve"> (</w:t>
      </w:r>
      <w:r w:rsidR="00531C74" w:rsidRPr="0049276D">
        <w:rPr>
          <w:rFonts w:ascii="Book Antiqua" w:hAnsi="Book Antiqua"/>
          <w:sz w:val="24"/>
          <w:szCs w:val="24"/>
          <w:lang w:val="es-PR"/>
        </w:rPr>
        <w:t>21</w:t>
      </w:r>
      <w:r w:rsidRPr="0049276D">
        <w:rPr>
          <w:rFonts w:ascii="Book Antiqua" w:hAnsi="Book Antiqua"/>
          <w:sz w:val="24"/>
          <w:szCs w:val="24"/>
          <w:lang w:val="es-PR"/>
        </w:rPr>
        <w:t>) días antes de la fecha límite establecida para recibir las declaraciones de cualificaciones.</w:t>
      </w:r>
      <w:r w:rsidR="00531C74" w:rsidRPr="0049276D">
        <w:rPr>
          <w:rFonts w:ascii="Book Antiqua" w:hAnsi="Book Antiqua"/>
          <w:sz w:val="24"/>
          <w:szCs w:val="24"/>
          <w:lang w:val="es-PR"/>
        </w:rPr>
        <w:t xml:space="preserve"> La Presidenta podrá autorizar un tiempo reducido, cuando lo estime conveniente para la AMA, pero nunca podrá ser menor a quince (15) días.</w:t>
      </w:r>
      <w:r w:rsidRPr="0049276D">
        <w:rPr>
          <w:rFonts w:ascii="Book Antiqua" w:hAnsi="Book Antiqua"/>
          <w:sz w:val="24"/>
          <w:szCs w:val="24"/>
          <w:lang w:val="es-PR"/>
        </w:rPr>
        <w:t xml:space="preserve"> Además, se publicará la Invitación de Solicitud de Cualificaciones en el RUS</w:t>
      </w:r>
      <w:r w:rsidR="00531C74" w:rsidRPr="0049276D">
        <w:rPr>
          <w:rFonts w:ascii="Book Antiqua" w:hAnsi="Book Antiqua"/>
          <w:sz w:val="24"/>
          <w:szCs w:val="24"/>
          <w:lang w:val="es-PR"/>
        </w:rPr>
        <w:t xml:space="preserve"> y/o en la página cibernética de la AMA o del DTOP</w:t>
      </w:r>
      <w:r w:rsidRPr="0049276D">
        <w:rPr>
          <w:rFonts w:ascii="Book Antiqua" w:hAnsi="Book Antiqua"/>
          <w:sz w:val="24"/>
          <w:szCs w:val="24"/>
          <w:lang w:val="es-PR"/>
        </w:rPr>
        <w:t>.</w:t>
      </w:r>
    </w:p>
    <w:p w14:paraId="61ED95C3" w14:textId="25781742" w:rsidR="00E61C86" w:rsidRPr="0049276D" w:rsidRDefault="00ED1D57" w:rsidP="00D96BD3">
      <w:pPr>
        <w:pStyle w:val="Heading3"/>
      </w:pPr>
      <w:bookmarkStart w:id="106" w:name="_Toc137038310"/>
      <w:r w:rsidRPr="0049276D">
        <w:t>SECCIÓN 4.</w:t>
      </w:r>
      <w:r w:rsidR="00F65565" w:rsidRPr="0049276D">
        <w:t>3</w:t>
      </w:r>
      <w:r w:rsidRPr="0049276D">
        <w:t>.3 - CONTENIDO DE LA INVITACIÓN DE SOLICITUD DE CUALIFICACIONES O AVISO DE CUALIFICACIONES</w:t>
      </w:r>
      <w:bookmarkEnd w:id="106"/>
    </w:p>
    <w:p w14:paraId="72973626" w14:textId="77777777"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Invitación de Solicitud de Cualificaciones deberá incluir lo siguiente:</w:t>
      </w:r>
    </w:p>
    <w:p w14:paraId="2E05479E"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Número de la Solicitud de Cualificaciones;</w:t>
      </w:r>
    </w:p>
    <w:p w14:paraId="1B993CF6"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Propósito de la Solicitud de Cualificaciones;</w:t>
      </w:r>
    </w:p>
    <w:p w14:paraId="60C4648F"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Fecha de publicación de la Invitación de Solicitud de Cualificaciones;</w:t>
      </w:r>
    </w:p>
    <w:p w14:paraId="6952AED1"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Fecha, hora, lugar y modo (en caso de ser presentación electrónica) en que se deberán presentar o someter las declaraciones de cualificaciones;</w:t>
      </w:r>
    </w:p>
    <w:p w14:paraId="24098535"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Si se ha determinado celebrar una reunión de orientación se indicará fecha, hora y lugar, expresándose si la asistencia es compulsoria;</w:t>
      </w:r>
    </w:p>
    <w:p w14:paraId="1C4810B5"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Instrucciones Generales;</w:t>
      </w:r>
    </w:p>
    <w:p w14:paraId="13B5AA0D"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Declaración de Necesidades;</w:t>
      </w:r>
    </w:p>
    <w:p w14:paraId="3B497456"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Naturaleza del Trabajo y/o Alcance de los Servicios;</w:t>
      </w:r>
    </w:p>
    <w:p w14:paraId="0C00E940"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Requisitos Generales de Ejecución (si aplica);</w:t>
      </w:r>
    </w:p>
    <w:p w14:paraId="1A010635"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Criterios de Evaluación;</w:t>
      </w:r>
    </w:p>
    <w:p w14:paraId="3457DD72"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Proceso de Selección; y,</w:t>
      </w:r>
    </w:p>
    <w:p w14:paraId="29D72F1D" w14:textId="77777777" w:rsidR="00E61C86" w:rsidRPr="0049276D" w:rsidRDefault="00E61C86" w:rsidP="002F2919">
      <w:pPr>
        <w:pStyle w:val="NoSpacing"/>
        <w:numPr>
          <w:ilvl w:val="0"/>
          <w:numId w:val="22"/>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Cualquier otra información que la </w:t>
      </w:r>
      <w:r w:rsidR="00946AD5" w:rsidRPr="0049276D">
        <w:rPr>
          <w:rFonts w:ascii="Book Antiqua" w:hAnsi="Book Antiqua"/>
          <w:sz w:val="24"/>
          <w:szCs w:val="24"/>
          <w:lang w:val="es-PR"/>
        </w:rPr>
        <w:t>Autoridad</w:t>
      </w:r>
      <w:r w:rsidRPr="0049276D">
        <w:rPr>
          <w:rFonts w:ascii="Book Antiqua" w:hAnsi="Book Antiqua"/>
          <w:sz w:val="24"/>
          <w:szCs w:val="24"/>
          <w:lang w:val="es-PR"/>
        </w:rPr>
        <w:t xml:space="preserve"> entienda pertinente incluir.</w:t>
      </w:r>
    </w:p>
    <w:p w14:paraId="3F373710" w14:textId="54F1BC31" w:rsidR="00E61C86" w:rsidRPr="0049276D" w:rsidRDefault="00ED1D57" w:rsidP="00D96BD3">
      <w:pPr>
        <w:pStyle w:val="Heading3"/>
      </w:pPr>
      <w:bookmarkStart w:id="107" w:name="_Toc137038311"/>
      <w:r w:rsidRPr="0049276D">
        <w:t>SECCIÓN 4.</w:t>
      </w:r>
      <w:r w:rsidR="00AB314D" w:rsidRPr="0049276D">
        <w:t>3</w:t>
      </w:r>
      <w:r w:rsidRPr="0049276D">
        <w:t>.4 - CONTENIDO DE LA DECLARACIÓN DE CUALIFICACIONES</w:t>
      </w:r>
      <w:bookmarkEnd w:id="107"/>
    </w:p>
    <w:p w14:paraId="44483E40" w14:textId="58CD8475"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declaración de cualificaciones deberá describir la experiencia del proponente potencial en trabajos o servicios de naturaleza igual o similar a los solicitados, y proveerá información financiera o de otro tipo, incluyendo la capacidad del proponente potencial para obtener las fianzas que pueden ser pertinentes, entre otros criterios, según sea solicitado en la correspondiente Invitación de Solicitud de Cualificaciones.</w:t>
      </w:r>
    </w:p>
    <w:p w14:paraId="2288E422" w14:textId="6951EAB0" w:rsidR="00E61C86" w:rsidRPr="0049276D" w:rsidRDefault="00ED1D57" w:rsidP="00D96BD3">
      <w:pPr>
        <w:pStyle w:val="Heading3"/>
      </w:pPr>
      <w:bookmarkStart w:id="108" w:name="_Toc137038312"/>
      <w:r w:rsidRPr="0049276D">
        <w:t>SECCIÓN 4.</w:t>
      </w:r>
      <w:r w:rsidR="00AB314D" w:rsidRPr="0049276D">
        <w:t>3</w:t>
      </w:r>
      <w:r w:rsidRPr="0049276D">
        <w:t>.5 - PRECUALIFICACIÓN DE SUPLIDORES; PRIMERA FASE</w:t>
      </w:r>
      <w:bookmarkEnd w:id="108"/>
    </w:p>
    <w:p w14:paraId="78A4BFBE" w14:textId="51238FDC" w:rsidR="00E61C86" w:rsidRPr="0049276D" w:rsidRDefault="00532CCF"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Junta de Subastas y</w:t>
      </w:r>
      <w:r w:rsidR="00AB314D" w:rsidRPr="0049276D">
        <w:rPr>
          <w:rFonts w:ascii="Book Antiqua" w:hAnsi="Book Antiqua"/>
          <w:sz w:val="24"/>
          <w:szCs w:val="24"/>
          <w:lang w:val="es-PR"/>
        </w:rPr>
        <w:t>/o</w:t>
      </w:r>
      <w:r w:rsidRPr="0049276D">
        <w:rPr>
          <w:rFonts w:ascii="Book Antiqua" w:hAnsi="Book Antiqua"/>
          <w:sz w:val="24"/>
          <w:szCs w:val="24"/>
          <w:lang w:val="es-PR"/>
        </w:rPr>
        <w:t xml:space="preserve"> el Comité Técnico</w:t>
      </w:r>
      <w:r w:rsidR="00E61C86" w:rsidRPr="0049276D">
        <w:rPr>
          <w:rFonts w:ascii="Book Antiqua" w:hAnsi="Book Antiqua"/>
          <w:sz w:val="24"/>
          <w:szCs w:val="24"/>
          <w:lang w:val="es-PR"/>
        </w:rPr>
        <w:t>, evaluará las declaraciones de cualificaciones presentadas por los proponentes de conformidad con los criterios de evaluación establecidos en la Invitación de Solicitud de Cualificaciones. Además, preparará un Resumen de Cualificaciones, donde hará constar lo siguiente:</w:t>
      </w:r>
    </w:p>
    <w:p w14:paraId="635CE298" w14:textId="77777777" w:rsidR="00E61C86" w:rsidRPr="0049276D" w:rsidRDefault="00E61C86" w:rsidP="002F2919">
      <w:pPr>
        <w:pStyle w:val="NoSpacing"/>
        <w:numPr>
          <w:ilvl w:val="0"/>
          <w:numId w:val="2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Número de la Solicitud de Cualificaciones;</w:t>
      </w:r>
    </w:p>
    <w:p w14:paraId="7D6DC3BF" w14:textId="77777777" w:rsidR="00E61C86" w:rsidRPr="0049276D" w:rsidRDefault="00E61C86" w:rsidP="002F2919">
      <w:pPr>
        <w:pStyle w:val="NoSpacing"/>
        <w:numPr>
          <w:ilvl w:val="0"/>
          <w:numId w:val="2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lastRenderedPageBreak/>
        <w:t>Nombre de cada proponente potencial que sometió la correspondiente declaración de cualificaciones;</w:t>
      </w:r>
    </w:p>
    <w:p w14:paraId="76FB711E" w14:textId="77777777" w:rsidR="00E61C86" w:rsidRPr="0049276D" w:rsidRDefault="00E61C86" w:rsidP="002F2919">
      <w:pPr>
        <w:pStyle w:val="NoSpacing"/>
        <w:numPr>
          <w:ilvl w:val="0"/>
          <w:numId w:val="2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Señalamiento a los efectos de si el proponente potencial cumple o no con los criterios de evaluación establecidos en la correspondiente Solicitud de Cualificaciones o Aviso de cualificaciones y puntuación;</w:t>
      </w:r>
    </w:p>
    <w:p w14:paraId="272F7A1F" w14:textId="77777777" w:rsidR="00E61C86" w:rsidRPr="0049276D" w:rsidRDefault="00E61C86" w:rsidP="002F2919">
      <w:pPr>
        <w:pStyle w:val="NoSpacing"/>
        <w:numPr>
          <w:ilvl w:val="0"/>
          <w:numId w:val="2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Recomendación en cuanto a las cualificaciones de cada proponente para recibir o no la Solicitud de Propuestas; la recomendación deberá expresar cuáles potenciales proponentes resultaron cualificados y cuáles no.</w:t>
      </w:r>
    </w:p>
    <w:p w14:paraId="636CB23A" w14:textId="77777777" w:rsidR="00E61C86" w:rsidRPr="0049276D" w:rsidRDefault="00E61C86" w:rsidP="002F2919">
      <w:pPr>
        <w:pStyle w:val="NoSpacing"/>
        <w:numPr>
          <w:ilvl w:val="0"/>
          <w:numId w:val="2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Fecha y firma de la persona que prepara el Resumen de Cualificaciones; y,</w:t>
      </w:r>
    </w:p>
    <w:p w14:paraId="5BFE5966" w14:textId="77777777" w:rsidR="00E61C86" w:rsidRPr="0049276D" w:rsidRDefault="00E61C86" w:rsidP="002F2919">
      <w:pPr>
        <w:pStyle w:val="NoSpacing"/>
        <w:numPr>
          <w:ilvl w:val="0"/>
          <w:numId w:val="23"/>
        </w:numPr>
        <w:spacing w:after="240" w:line="276" w:lineRule="auto"/>
        <w:jc w:val="both"/>
        <w:rPr>
          <w:rFonts w:ascii="Book Antiqua" w:hAnsi="Book Antiqua"/>
          <w:sz w:val="24"/>
          <w:szCs w:val="24"/>
          <w:lang w:val="es-PR"/>
        </w:rPr>
      </w:pPr>
      <w:r w:rsidRPr="0049276D">
        <w:rPr>
          <w:rFonts w:ascii="Book Antiqua" w:hAnsi="Book Antiqua"/>
          <w:sz w:val="24"/>
          <w:szCs w:val="24"/>
          <w:lang w:val="es-PR"/>
        </w:rPr>
        <w:t>Cualquier otra información necesaria para la evaluación y selección de los proponentes cualificados.</w:t>
      </w:r>
    </w:p>
    <w:p w14:paraId="0C468D92" w14:textId="74718FEC" w:rsidR="00E61C86" w:rsidRPr="0049276D" w:rsidRDefault="00ED1D57" w:rsidP="00D96BD3">
      <w:pPr>
        <w:pStyle w:val="Heading3"/>
      </w:pPr>
      <w:bookmarkStart w:id="109" w:name="_Toc137038313"/>
      <w:r w:rsidRPr="0049276D">
        <w:t>SECCIÓN 4.</w:t>
      </w:r>
      <w:r w:rsidR="00AB314D" w:rsidRPr="0049276D">
        <w:t>3</w:t>
      </w:r>
      <w:r w:rsidRPr="0049276D">
        <w:t>.6 - ENTREVISTAS CON PROPONENTES POTENCIALES</w:t>
      </w:r>
      <w:bookmarkEnd w:id="109"/>
    </w:p>
    <w:p w14:paraId="09B1DEE7" w14:textId="615B4544"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 Junta de Subastas, con el apoyo del Comité </w:t>
      </w:r>
      <w:r w:rsidR="005C1689" w:rsidRPr="0049276D">
        <w:rPr>
          <w:rFonts w:ascii="Book Antiqua" w:hAnsi="Book Antiqua"/>
          <w:sz w:val="24"/>
          <w:szCs w:val="24"/>
          <w:lang w:val="es-PR"/>
        </w:rPr>
        <w:t>Técnico</w:t>
      </w:r>
      <w:r w:rsidRPr="0049276D">
        <w:rPr>
          <w:rFonts w:ascii="Book Antiqua" w:hAnsi="Book Antiqua"/>
          <w:sz w:val="24"/>
          <w:szCs w:val="24"/>
          <w:lang w:val="es-PR"/>
        </w:rPr>
        <w:t>, podrá llevar a cabo entrevistas con los proponentes, previo a que se realicen determinaciones sobre cualificaciones. Las entrevistas tendrán como objetivo aclarar cualquier información provista por el proponente potencial en la declaración de cualificaciones.</w:t>
      </w:r>
    </w:p>
    <w:p w14:paraId="07C0F4A0" w14:textId="2D9EBDC3" w:rsidR="00E61C86" w:rsidRPr="0049276D" w:rsidRDefault="00E61C86" w:rsidP="00D96BD3">
      <w:pPr>
        <w:pStyle w:val="Heading3"/>
      </w:pPr>
      <w:bookmarkStart w:id="110" w:name="_Toc137038314"/>
      <w:r w:rsidRPr="0049276D">
        <w:t xml:space="preserve">SECCIÓN </w:t>
      </w:r>
      <w:r w:rsidR="00990B45" w:rsidRPr="0049276D">
        <w:t>4</w:t>
      </w:r>
      <w:r w:rsidR="00480472" w:rsidRPr="0049276D">
        <w:t>.</w:t>
      </w:r>
      <w:r w:rsidR="00AB314D" w:rsidRPr="0049276D">
        <w:t>3</w:t>
      </w:r>
      <w:r w:rsidRPr="0049276D">
        <w:t>.7 - NOTIFICACIÓN DE RESOLUCIÓN SOBRE DETERMINACIÓN SOBRE CUALIFICACIONES</w:t>
      </w:r>
      <w:bookmarkEnd w:id="110"/>
    </w:p>
    <w:p w14:paraId="10755427" w14:textId="01B2EB08"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La Junta de Subastas, luego de la evaluación correspondiente y conforme los criterios de evaluación establecidos en la Invitación, determinará cuáles proponentes están cualificados y cuáles no</w:t>
      </w:r>
      <w:r w:rsidR="00AB314D" w:rsidRPr="0049276D">
        <w:rPr>
          <w:rFonts w:ascii="Book Antiqua" w:hAnsi="Book Antiqua"/>
          <w:sz w:val="24"/>
          <w:szCs w:val="24"/>
          <w:lang w:val="es-PR"/>
        </w:rPr>
        <w:t>, siguiendo el método establecido internamente para calificar las declaraciones sometidas.</w:t>
      </w:r>
    </w:p>
    <w:p w14:paraId="002A0E39" w14:textId="4191B84F"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La Junta de Subastas notificará mediante Resolución su Determinación sobre Cualificaciones a todos los participantes del proceso de Solicitud de Cualificaciones. La notificación se hará mediante </w:t>
      </w:r>
      <w:r w:rsidR="00AB314D" w:rsidRPr="0049276D">
        <w:rPr>
          <w:rFonts w:ascii="Book Antiqua" w:hAnsi="Book Antiqua"/>
          <w:sz w:val="24"/>
          <w:szCs w:val="24"/>
          <w:lang w:val="es-PR"/>
        </w:rPr>
        <w:t xml:space="preserve">correo certificado del Servicio Postal de los Estados Unidos </w:t>
      </w:r>
      <w:r w:rsidRPr="0049276D">
        <w:rPr>
          <w:rFonts w:ascii="Book Antiqua" w:hAnsi="Book Antiqua"/>
          <w:sz w:val="24"/>
          <w:szCs w:val="24"/>
          <w:lang w:val="es-PR"/>
        </w:rPr>
        <w:t>con acuse de recibo o correo electrónico. La Determinación sobre Cualificaciones expresará la determinación de la Junta de Subastas sobre cuáles proponentes resultaron cualificados y cuáles no, de conformidad con los criterios de evaluación establecidos en la Invitación.</w:t>
      </w:r>
    </w:p>
    <w:p w14:paraId="68706111" w14:textId="77777777"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lastRenderedPageBreak/>
        <w:t xml:space="preserve">Cualquier parte adversamente afectada por una decisión de la Junta de Subastas sobre Determinación sobre Cualificaciones podrá solicitar un recurso de revisión administrativa ante la Junta Revisora, luego de notificado el aviso de adjudicación, de conformidad con lo dispuesto en </w:t>
      </w:r>
      <w:r w:rsidR="00B20B53" w:rsidRPr="0049276D">
        <w:rPr>
          <w:rFonts w:ascii="Book Antiqua" w:hAnsi="Book Antiqua"/>
          <w:sz w:val="24"/>
          <w:szCs w:val="24"/>
          <w:lang w:val="es-PR"/>
        </w:rPr>
        <w:t xml:space="preserve">la </w:t>
      </w:r>
      <w:hyperlink w:anchor="_PARTE_6_–" w:history="1">
        <w:r w:rsidR="00B20B53" w:rsidRPr="0049276D">
          <w:rPr>
            <w:rStyle w:val="Hyperlink"/>
            <w:rFonts w:ascii="Book Antiqua" w:hAnsi="Book Antiqua"/>
            <w:sz w:val="24"/>
            <w:szCs w:val="24"/>
            <w:lang w:val="es-PR"/>
          </w:rPr>
          <w:t>Parte 6</w:t>
        </w:r>
      </w:hyperlink>
      <w:r w:rsidR="00A677A5" w:rsidRPr="0049276D">
        <w:rPr>
          <w:rFonts w:ascii="Book Antiqua" w:hAnsi="Book Antiqua"/>
          <w:sz w:val="24"/>
          <w:szCs w:val="24"/>
          <w:lang w:val="es-PR"/>
        </w:rPr>
        <w:t xml:space="preserve"> </w:t>
      </w:r>
      <w:r w:rsidRPr="0049276D">
        <w:rPr>
          <w:rFonts w:ascii="Book Antiqua" w:hAnsi="Book Antiqua"/>
          <w:sz w:val="24"/>
          <w:szCs w:val="24"/>
          <w:lang w:val="es-PR"/>
        </w:rPr>
        <w:t>de este Reglamento.</w:t>
      </w:r>
    </w:p>
    <w:p w14:paraId="3A48CA81" w14:textId="1AB64004" w:rsidR="00E61C86" w:rsidRPr="0049276D" w:rsidRDefault="00E61C86" w:rsidP="00D96BD3">
      <w:pPr>
        <w:pStyle w:val="Heading3"/>
      </w:pPr>
      <w:bookmarkStart w:id="111" w:name="_Toc137038315"/>
      <w:r w:rsidRPr="0049276D">
        <w:t xml:space="preserve">SECCIÓN </w:t>
      </w:r>
      <w:r w:rsidR="00183D20" w:rsidRPr="0049276D">
        <w:t>4</w:t>
      </w:r>
      <w:r w:rsidR="00480472" w:rsidRPr="0049276D">
        <w:t>.</w:t>
      </w:r>
      <w:r w:rsidR="00A31EAA" w:rsidRPr="0049276D">
        <w:t>3</w:t>
      </w:r>
      <w:r w:rsidRPr="0049276D">
        <w:t xml:space="preserve">.8 </w:t>
      </w:r>
      <w:r w:rsidR="000656BE" w:rsidRPr="0049276D">
        <w:t>–</w:t>
      </w:r>
      <w:r w:rsidRPr="0049276D">
        <w:t xml:space="preserve"> </w:t>
      </w:r>
      <w:r w:rsidR="000656BE" w:rsidRPr="0049276D">
        <w:t>SELECCIÓN MEDIANTE</w:t>
      </w:r>
      <w:r w:rsidRPr="0049276D">
        <w:t xml:space="preserve"> PROPUESTAS; SEGUNDA FASE</w:t>
      </w:r>
      <w:bookmarkEnd w:id="111"/>
    </w:p>
    <w:p w14:paraId="158D8C5C" w14:textId="66B42611" w:rsidR="00E61C86" w:rsidRPr="0049276D" w:rsidRDefault="00E61C86"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Solo los proponentes </w:t>
      </w:r>
      <w:r w:rsidR="000656BE" w:rsidRPr="0049276D">
        <w:rPr>
          <w:rFonts w:ascii="Book Antiqua" w:hAnsi="Book Antiqua"/>
          <w:sz w:val="24"/>
          <w:szCs w:val="24"/>
          <w:lang w:val="es-PR"/>
        </w:rPr>
        <w:t>calificados podrán</w:t>
      </w:r>
      <w:r w:rsidRPr="0049276D">
        <w:rPr>
          <w:rFonts w:ascii="Book Antiqua" w:hAnsi="Book Antiqua"/>
          <w:sz w:val="24"/>
          <w:szCs w:val="24"/>
          <w:lang w:val="es-PR"/>
        </w:rPr>
        <w:t xml:space="preserve"> recibir el pliego de Solicitud de Propuestas. Los proponentes cualificados presentarán sus propuestas conforme los términos contenidos en dicho pliego.</w:t>
      </w:r>
      <w:r w:rsidR="004A1B56" w:rsidRPr="0049276D">
        <w:rPr>
          <w:rFonts w:ascii="Book Antiqua" w:hAnsi="Book Antiqua"/>
          <w:sz w:val="24"/>
          <w:szCs w:val="24"/>
          <w:lang w:val="es-PR"/>
        </w:rPr>
        <w:t xml:space="preserve"> Se seguirán los procesos establecidos en el </w:t>
      </w:r>
      <w:hyperlink w:anchor="_ARTÍCULO_4.2_-" w:history="1">
        <w:r w:rsidR="000656BE" w:rsidRPr="0049276D">
          <w:rPr>
            <w:rStyle w:val="Hyperlink"/>
            <w:rFonts w:ascii="Book Antiqua" w:hAnsi="Book Antiqua"/>
            <w:sz w:val="24"/>
            <w:szCs w:val="24"/>
            <w:lang w:val="es-PR"/>
          </w:rPr>
          <w:t>Artículo 4.2</w:t>
        </w:r>
      </w:hyperlink>
      <w:r w:rsidR="000656BE" w:rsidRPr="0049276D">
        <w:rPr>
          <w:rFonts w:ascii="Book Antiqua" w:hAnsi="Book Antiqua"/>
          <w:sz w:val="24"/>
          <w:szCs w:val="24"/>
          <w:lang w:val="es-PR"/>
        </w:rPr>
        <w:t>.</w:t>
      </w:r>
    </w:p>
    <w:p w14:paraId="3BB89088" w14:textId="11EC21F9" w:rsidR="000656BE" w:rsidRPr="0049276D" w:rsidRDefault="000656BE" w:rsidP="00D96BD3">
      <w:pPr>
        <w:pStyle w:val="Heading3"/>
      </w:pPr>
      <w:bookmarkStart w:id="112" w:name="_Toc137038316"/>
      <w:r w:rsidRPr="0049276D">
        <w:t>SECCIÓN 4.3.9 – SELECCIÓN A BASE DE CUALIFICACIONES; SEGUNDA FASE ALTERNA, SÓLO PARA SERVICIOS DE ARQUITECTURA E INGENIERÍA</w:t>
      </w:r>
      <w:bookmarkEnd w:id="112"/>
    </w:p>
    <w:p w14:paraId="64717D47" w14:textId="66DDAA70" w:rsidR="0018613E" w:rsidRPr="0049276D" w:rsidRDefault="00574F4B" w:rsidP="0018613E">
      <w:pPr>
        <w:jc w:val="both"/>
        <w:rPr>
          <w:rFonts w:ascii="Book Antiqua" w:hAnsi="Book Antiqua"/>
          <w:sz w:val="24"/>
          <w:szCs w:val="24"/>
          <w:lang w:val="es-PR"/>
        </w:rPr>
      </w:pPr>
      <w:r w:rsidRPr="0049276D">
        <w:rPr>
          <w:rFonts w:ascii="Book Antiqua" w:hAnsi="Book Antiqua"/>
          <w:sz w:val="24"/>
          <w:szCs w:val="24"/>
          <w:lang w:val="es-PR"/>
        </w:rPr>
        <w:t>La AMA, cuando vaya a contratar servicios de arquitectura o ingeniería</w:t>
      </w:r>
      <w:r w:rsidR="0018613E" w:rsidRPr="0049276D">
        <w:rPr>
          <w:rFonts w:ascii="Book Antiqua" w:hAnsi="Book Antiqua"/>
          <w:sz w:val="24"/>
          <w:szCs w:val="24"/>
          <w:lang w:val="es-PR"/>
        </w:rPr>
        <w:t>, o cuando los</w:t>
      </w:r>
      <w:r w:rsidR="0018613E" w:rsidRPr="0049276D">
        <w:rPr>
          <w:rFonts w:ascii="Book Antiqua" w:hAnsi="Book Antiqua"/>
          <w:color w:val="000000"/>
          <w:sz w:val="24"/>
          <w:szCs w:val="24"/>
          <w:lang w:val="es-PR"/>
        </w:rPr>
        <w:t xml:space="preserve"> servicios a ser contratados apoyen y</w:t>
      </w:r>
      <w:r w:rsidR="00D92610" w:rsidRPr="0049276D">
        <w:rPr>
          <w:rFonts w:ascii="Book Antiqua" w:hAnsi="Book Antiqua"/>
          <w:color w:val="000000"/>
          <w:sz w:val="24"/>
          <w:szCs w:val="24"/>
          <w:lang w:val="es-PR"/>
        </w:rPr>
        <w:t>/o</w:t>
      </w:r>
      <w:r w:rsidR="0018613E" w:rsidRPr="0049276D">
        <w:rPr>
          <w:rFonts w:ascii="Book Antiqua" w:hAnsi="Book Antiqua"/>
          <w:color w:val="000000"/>
          <w:sz w:val="24"/>
          <w:szCs w:val="24"/>
          <w:lang w:val="es-PR"/>
        </w:rPr>
        <w:t xml:space="preserve"> estén directamente relacionados o conduzcan a la construcción, alteración o reparación de bienes inmuebles, incluyendo contratación técnica relacionada a proyectos de construcción, firmas de ingeniería, así como otros servicios enumerados en el 49 USC Secc</w:t>
      </w:r>
      <w:r w:rsidR="00D92610" w:rsidRPr="0049276D">
        <w:rPr>
          <w:rFonts w:ascii="Book Antiqua" w:hAnsi="Book Antiqua"/>
          <w:color w:val="000000"/>
          <w:sz w:val="24"/>
          <w:szCs w:val="24"/>
          <w:lang w:val="es-PR"/>
        </w:rPr>
        <w:t>.</w:t>
      </w:r>
      <w:r w:rsidR="0018613E" w:rsidRPr="0049276D">
        <w:rPr>
          <w:rFonts w:ascii="Book Antiqua" w:hAnsi="Book Antiqua"/>
          <w:color w:val="000000"/>
          <w:sz w:val="24"/>
          <w:szCs w:val="24"/>
          <w:lang w:val="es-PR"/>
        </w:rPr>
        <w:t xml:space="preserve"> 5325(b), la selección se </w:t>
      </w:r>
      <w:r w:rsidR="0018613E" w:rsidRPr="0049276D">
        <w:rPr>
          <w:rFonts w:ascii="Book Antiqua" w:hAnsi="Book Antiqua"/>
          <w:sz w:val="24"/>
          <w:szCs w:val="24"/>
          <w:lang w:val="es-PR"/>
        </w:rPr>
        <w:t xml:space="preserve">realizará a base de cualificaciones (“QBS” por sus siglas en inglés). </w:t>
      </w:r>
    </w:p>
    <w:p w14:paraId="6D5FF034" w14:textId="67F4B57D" w:rsidR="000656BE" w:rsidRDefault="00574F4B" w:rsidP="00574F4B">
      <w:pPr>
        <w:jc w:val="both"/>
        <w:rPr>
          <w:rFonts w:ascii="Book Antiqua" w:hAnsi="Book Antiqua"/>
          <w:sz w:val="24"/>
          <w:szCs w:val="24"/>
          <w:lang w:val="es-PR"/>
        </w:rPr>
      </w:pPr>
      <w:r w:rsidRPr="0049276D">
        <w:rPr>
          <w:rFonts w:ascii="Book Antiqua" w:hAnsi="Book Antiqua"/>
          <w:sz w:val="24"/>
          <w:szCs w:val="24"/>
          <w:lang w:val="es-PR"/>
        </w:rPr>
        <w:t>Dicho método de selección permite a la AMA negociar únicamente con el proponente mejor calificado</w:t>
      </w:r>
      <w:r w:rsidR="00D92610" w:rsidRPr="0049276D">
        <w:rPr>
          <w:rFonts w:ascii="Book Antiqua" w:hAnsi="Book Antiqua"/>
          <w:sz w:val="24"/>
          <w:szCs w:val="24"/>
          <w:lang w:val="es-PR"/>
        </w:rPr>
        <w:t>. La calificación de los proponentes se realizará en</w:t>
      </w:r>
      <w:r w:rsidRPr="0049276D">
        <w:rPr>
          <w:rFonts w:ascii="Book Antiqua" w:hAnsi="Book Antiqua"/>
          <w:sz w:val="24"/>
          <w:szCs w:val="24"/>
          <w:lang w:val="es-PR"/>
        </w:rPr>
        <w:t xml:space="preserve"> consideración </w:t>
      </w:r>
      <w:r w:rsidR="00D92610" w:rsidRPr="0049276D">
        <w:rPr>
          <w:rFonts w:ascii="Book Antiqua" w:hAnsi="Book Antiqua"/>
          <w:sz w:val="24"/>
          <w:szCs w:val="24"/>
          <w:lang w:val="es-PR"/>
        </w:rPr>
        <w:t xml:space="preserve">a su </w:t>
      </w:r>
      <w:r w:rsidRPr="0049276D">
        <w:rPr>
          <w:rFonts w:ascii="Book Antiqua" w:hAnsi="Book Antiqua"/>
          <w:sz w:val="24"/>
          <w:szCs w:val="24"/>
          <w:lang w:val="es-PR"/>
        </w:rPr>
        <w:t xml:space="preserve">reputación, experiencia </w:t>
      </w:r>
      <w:r w:rsidR="00D92610" w:rsidRPr="0049276D">
        <w:rPr>
          <w:rFonts w:ascii="Book Antiqua" w:hAnsi="Book Antiqua"/>
          <w:sz w:val="24"/>
          <w:szCs w:val="24"/>
          <w:lang w:val="es-PR"/>
        </w:rPr>
        <w:t xml:space="preserve">o previo desempeño </w:t>
      </w:r>
      <w:r w:rsidRPr="0049276D">
        <w:rPr>
          <w:rFonts w:ascii="Book Antiqua" w:hAnsi="Book Antiqua"/>
          <w:sz w:val="24"/>
          <w:szCs w:val="24"/>
          <w:lang w:val="es-PR"/>
        </w:rPr>
        <w:t>y los honorarios típicos en el mercado</w:t>
      </w:r>
      <w:r w:rsidR="00D92610" w:rsidRPr="0049276D">
        <w:rPr>
          <w:rFonts w:ascii="Book Antiqua" w:hAnsi="Book Antiqua"/>
          <w:sz w:val="24"/>
          <w:szCs w:val="24"/>
          <w:lang w:val="es-PR"/>
        </w:rPr>
        <w:t>. La</w:t>
      </w:r>
      <w:r w:rsidRPr="0049276D">
        <w:rPr>
          <w:rFonts w:ascii="Book Antiqua" w:hAnsi="Book Antiqua"/>
          <w:sz w:val="24"/>
          <w:szCs w:val="24"/>
          <w:lang w:val="es-PR"/>
        </w:rPr>
        <w:t xml:space="preserve"> Junta de Subastas </w:t>
      </w:r>
      <w:r w:rsidR="00D92610" w:rsidRPr="0049276D">
        <w:rPr>
          <w:rFonts w:ascii="Book Antiqua" w:hAnsi="Book Antiqua"/>
          <w:sz w:val="24"/>
          <w:szCs w:val="24"/>
          <w:lang w:val="es-PR"/>
        </w:rPr>
        <w:t xml:space="preserve">podrá </w:t>
      </w:r>
      <w:r w:rsidRPr="0049276D">
        <w:rPr>
          <w:rFonts w:ascii="Book Antiqua" w:hAnsi="Book Antiqua"/>
          <w:sz w:val="24"/>
          <w:szCs w:val="24"/>
          <w:lang w:val="es-PR"/>
        </w:rPr>
        <w:t>adjudicarle el contrato</w:t>
      </w:r>
      <w:r w:rsidR="00D92610" w:rsidRPr="0049276D">
        <w:rPr>
          <w:rFonts w:ascii="Book Antiqua" w:hAnsi="Book Antiqua"/>
          <w:sz w:val="24"/>
          <w:szCs w:val="24"/>
          <w:lang w:val="es-PR"/>
        </w:rPr>
        <w:t>,</w:t>
      </w:r>
      <w:r w:rsidRPr="0049276D">
        <w:rPr>
          <w:rFonts w:ascii="Book Antiqua" w:hAnsi="Book Antiqua"/>
          <w:sz w:val="24"/>
          <w:szCs w:val="24"/>
          <w:lang w:val="es-PR"/>
        </w:rPr>
        <w:t xml:space="preserve"> sin tener que negociar con los demás proponentes</w:t>
      </w:r>
      <w:r w:rsidR="00D92610" w:rsidRPr="0049276D">
        <w:rPr>
          <w:rFonts w:ascii="Book Antiqua" w:hAnsi="Book Antiqua"/>
          <w:sz w:val="24"/>
          <w:szCs w:val="24"/>
          <w:lang w:val="es-PR"/>
        </w:rPr>
        <w:t>, cuando el proponente mejor cualificado a base de los criterios anteriores ofrece un precio razonable</w:t>
      </w:r>
      <w:r w:rsidRPr="0049276D">
        <w:rPr>
          <w:rFonts w:ascii="Book Antiqua" w:hAnsi="Book Antiqua"/>
          <w:sz w:val="24"/>
          <w:szCs w:val="24"/>
          <w:lang w:val="es-PR"/>
        </w:rPr>
        <w:t>. Por el contrario, si el mejor calificado no ofrece costos razonables, o no acepta los términos y condiciones requeridos, la AMA le agradecerá el interés y le comunicará la culminación de las negociaciones, para proceder con el segundo mejor calificado. Si el segundo mejor calificado acepta los términos y condiciones, y ofrece costos razonables, se le adjudicará el contrato</w:t>
      </w:r>
      <w:r w:rsidR="00D92610" w:rsidRPr="0049276D">
        <w:rPr>
          <w:rFonts w:ascii="Book Antiqua" w:hAnsi="Book Antiqua"/>
          <w:sz w:val="24"/>
          <w:szCs w:val="24"/>
          <w:lang w:val="es-PR"/>
        </w:rPr>
        <w:t>.</w:t>
      </w:r>
      <w:r w:rsidRPr="0049276D">
        <w:rPr>
          <w:rFonts w:ascii="Book Antiqua" w:hAnsi="Book Antiqua"/>
          <w:sz w:val="24"/>
          <w:szCs w:val="24"/>
          <w:lang w:val="es-PR"/>
        </w:rPr>
        <w:t xml:space="preserve"> Por el contrario, si no ofrece costos razonables o no acepta algún término y condición, se procederá a negociar con el tercer mejor calificado y así sucesivamente. </w:t>
      </w:r>
    </w:p>
    <w:p w14:paraId="724E6290" w14:textId="63A07F5E" w:rsidR="00480472" w:rsidRPr="0049276D" w:rsidRDefault="00932A0B" w:rsidP="00932A0B">
      <w:pPr>
        <w:jc w:val="both"/>
        <w:rPr>
          <w:rFonts w:ascii="Book Antiqua" w:hAnsi="Book Antiqua"/>
          <w:b/>
          <w:bCs/>
          <w:sz w:val="24"/>
          <w:szCs w:val="24"/>
          <w:lang w:val="es-PR"/>
        </w:rPr>
      </w:pPr>
      <w:r w:rsidRPr="00FA35EF">
        <w:rPr>
          <w:rFonts w:ascii="Book Antiqua" w:hAnsi="Book Antiqua"/>
          <w:sz w:val="24"/>
          <w:szCs w:val="24"/>
          <w:lang w:val="es-ES"/>
        </w:rPr>
        <w:t xml:space="preserve">En el caso de que los servicios a ser contratados estén relacionados a </w:t>
      </w:r>
      <w:r w:rsidRPr="00932A0B">
        <w:rPr>
          <w:rFonts w:ascii="Book Antiqua" w:hAnsi="Book Antiqua"/>
          <w:sz w:val="24"/>
          <w:szCs w:val="24"/>
          <w:lang w:val="es-PR"/>
        </w:rPr>
        <w:t>las profesiones de</w:t>
      </w:r>
      <w:r>
        <w:rPr>
          <w:rFonts w:ascii="Book Antiqua" w:hAnsi="Book Antiqua"/>
          <w:sz w:val="24"/>
          <w:szCs w:val="24"/>
          <w:lang w:val="es-PR"/>
        </w:rPr>
        <w:t xml:space="preserve"> la ingeniería, la arquitectura</w:t>
      </w:r>
      <w:r w:rsidRPr="00FA35EF">
        <w:rPr>
          <w:rFonts w:ascii="Book Antiqua" w:hAnsi="Book Antiqua"/>
          <w:sz w:val="24"/>
          <w:szCs w:val="24"/>
          <w:lang w:val="es-ES"/>
        </w:rPr>
        <w:t>,</w:t>
      </w:r>
      <w:r w:rsidRPr="00932A0B">
        <w:rPr>
          <w:rFonts w:ascii="Book Antiqua" w:hAnsi="Book Antiqua"/>
          <w:sz w:val="24"/>
          <w:szCs w:val="24"/>
          <w:lang w:val="es-PR"/>
        </w:rPr>
        <w:t xml:space="preserve"> la agrimensura y la arquitectura paisajista</w:t>
      </w:r>
      <w:r w:rsidRPr="00FA35EF">
        <w:rPr>
          <w:rFonts w:ascii="Book Antiqua" w:hAnsi="Book Antiqua"/>
          <w:sz w:val="24"/>
          <w:szCs w:val="24"/>
          <w:lang w:val="es-ES"/>
        </w:rPr>
        <w:t xml:space="preserve">, conforme a la Carta Circular OC-23-33 de la Oficina del Contralor de Puerto Rico, como parte del proceso de solicitud de propuestas, se tiene que exigir de estos profesionales </w:t>
      </w:r>
      <w:r w:rsidRPr="00932A0B">
        <w:rPr>
          <w:rFonts w:ascii="Book Antiqua" w:hAnsi="Book Antiqua"/>
          <w:sz w:val="24"/>
          <w:szCs w:val="24"/>
          <w:lang w:val="es-PR"/>
        </w:rPr>
        <w:t>que: (1) presente</w:t>
      </w:r>
      <w:r w:rsidRPr="00FA35EF">
        <w:rPr>
          <w:rFonts w:ascii="Book Antiqua" w:hAnsi="Book Antiqua"/>
          <w:sz w:val="24"/>
          <w:szCs w:val="24"/>
          <w:lang w:val="es-ES"/>
        </w:rPr>
        <w:t>n</w:t>
      </w:r>
      <w:r w:rsidRPr="00932A0B">
        <w:rPr>
          <w:rFonts w:ascii="Book Antiqua" w:hAnsi="Book Antiqua"/>
          <w:sz w:val="24"/>
          <w:szCs w:val="24"/>
          <w:lang w:val="es-PR"/>
        </w:rPr>
        <w:t xml:space="preserve"> evidencia acreditativa de que está</w:t>
      </w:r>
      <w:r w:rsidRPr="00FA35EF">
        <w:rPr>
          <w:rFonts w:ascii="Book Antiqua" w:hAnsi="Book Antiqua"/>
          <w:sz w:val="24"/>
          <w:szCs w:val="24"/>
          <w:lang w:val="es-ES"/>
        </w:rPr>
        <w:t>n</w:t>
      </w:r>
      <w:r w:rsidRPr="00932A0B">
        <w:rPr>
          <w:rFonts w:ascii="Book Antiqua" w:hAnsi="Book Antiqua"/>
          <w:sz w:val="24"/>
          <w:szCs w:val="24"/>
          <w:lang w:val="es-PR"/>
        </w:rPr>
        <w:t xml:space="preserve"> a</w:t>
      </w:r>
      <w:r>
        <w:rPr>
          <w:rFonts w:ascii="Book Antiqua" w:hAnsi="Book Antiqua"/>
          <w:sz w:val="24"/>
          <w:szCs w:val="24"/>
          <w:lang w:val="es-PR"/>
        </w:rPr>
        <w:t>utorizad</w:t>
      </w:r>
      <w:r w:rsidRPr="00FA35EF">
        <w:rPr>
          <w:rFonts w:ascii="Book Antiqua" w:hAnsi="Book Antiqua"/>
          <w:sz w:val="24"/>
          <w:szCs w:val="24"/>
          <w:lang w:val="es-ES"/>
        </w:rPr>
        <w:t>os</w:t>
      </w:r>
      <w:r>
        <w:rPr>
          <w:rFonts w:ascii="Book Antiqua" w:hAnsi="Book Antiqua"/>
          <w:sz w:val="24"/>
          <w:szCs w:val="24"/>
          <w:lang w:val="es-PR"/>
        </w:rPr>
        <w:t xml:space="preserve"> para ej</w:t>
      </w:r>
      <w:r w:rsidRPr="00932A0B">
        <w:rPr>
          <w:rFonts w:ascii="Book Antiqua" w:hAnsi="Book Antiqua"/>
          <w:sz w:val="24"/>
          <w:szCs w:val="24"/>
          <w:lang w:val="es-PR"/>
        </w:rPr>
        <w:t>ercer la profesión; (2) figure</w:t>
      </w:r>
      <w:r w:rsidRPr="00FA35EF">
        <w:rPr>
          <w:rFonts w:ascii="Book Antiqua" w:hAnsi="Book Antiqua"/>
          <w:sz w:val="24"/>
          <w:szCs w:val="24"/>
          <w:lang w:val="es-ES"/>
        </w:rPr>
        <w:t>n</w:t>
      </w:r>
      <w:r w:rsidRPr="00932A0B">
        <w:rPr>
          <w:rFonts w:ascii="Book Antiqua" w:hAnsi="Book Antiqua"/>
          <w:sz w:val="24"/>
          <w:szCs w:val="24"/>
          <w:lang w:val="es-PR"/>
        </w:rPr>
        <w:t xml:space="preserve"> </w:t>
      </w:r>
      <w:r w:rsidRPr="00FA35EF">
        <w:rPr>
          <w:rFonts w:ascii="Book Antiqua" w:hAnsi="Book Antiqua"/>
          <w:sz w:val="24"/>
          <w:szCs w:val="24"/>
          <w:lang w:val="es-ES"/>
        </w:rPr>
        <w:t>inscritos</w:t>
      </w:r>
      <w:r w:rsidRPr="00932A0B">
        <w:rPr>
          <w:rFonts w:ascii="Book Antiqua" w:hAnsi="Book Antiqua"/>
          <w:sz w:val="24"/>
          <w:szCs w:val="24"/>
          <w:lang w:val="es-PR"/>
        </w:rPr>
        <w:t xml:space="preserve"> en los </w:t>
      </w:r>
      <w:r w:rsidRPr="00932A0B">
        <w:rPr>
          <w:rFonts w:ascii="Book Antiqua" w:hAnsi="Book Antiqua"/>
          <w:sz w:val="24"/>
          <w:szCs w:val="24"/>
          <w:lang w:val="es-PR"/>
        </w:rPr>
        <w:lastRenderedPageBreak/>
        <w:t>registros de las juntas examinadoras de Ingenieros y Agrimensores y de Arquitectos y Arquitectos Pais</w:t>
      </w:r>
      <w:r w:rsidRPr="00FA35EF">
        <w:rPr>
          <w:rFonts w:ascii="Book Antiqua" w:hAnsi="Book Antiqua"/>
          <w:sz w:val="24"/>
          <w:szCs w:val="24"/>
          <w:lang w:val="es-ES"/>
        </w:rPr>
        <w:t>a</w:t>
      </w:r>
      <w:r w:rsidRPr="00932A0B">
        <w:rPr>
          <w:rFonts w:ascii="Book Antiqua" w:hAnsi="Book Antiqua"/>
          <w:sz w:val="24"/>
          <w:szCs w:val="24"/>
          <w:lang w:val="es-PR"/>
        </w:rPr>
        <w:t>jistas; y (3) sea</w:t>
      </w:r>
      <w:r w:rsidRPr="00FA35EF">
        <w:rPr>
          <w:rFonts w:ascii="Book Antiqua" w:hAnsi="Book Antiqua"/>
          <w:sz w:val="24"/>
          <w:szCs w:val="24"/>
          <w:lang w:val="es-ES"/>
        </w:rPr>
        <w:t>n</w:t>
      </w:r>
      <w:r w:rsidRPr="00932A0B">
        <w:rPr>
          <w:rFonts w:ascii="Book Antiqua" w:hAnsi="Book Antiqua"/>
          <w:sz w:val="24"/>
          <w:szCs w:val="24"/>
          <w:lang w:val="es-PR"/>
        </w:rPr>
        <w:t xml:space="preserve"> miembro</w:t>
      </w:r>
      <w:r w:rsidRPr="00FA35EF">
        <w:rPr>
          <w:rFonts w:ascii="Book Antiqua" w:hAnsi="Book Antiqua"/>
          <w:sz w:val="24"/>
          <w:szCs w:val="24"/>
          <w:lang w:val="es-ES"/>
        </w:rPr>
        <w:t>s</w:t>
      </w:r>
      <w:r w:rsidRPr="00932A0B">
        <w:rPr>
          <w:rFonts w:ascii="Book Antiqua" w:hAnsi="Book Antiqua"/>
          <w:sz w:val="24"/>
          <w:szCs w:val="24"/>
          <w:lang w:val="es-PR"/>
        </w:rPr>
        <w:t xml:space="preserve"> activo</w:t>
      </w:r>
      <w:r w:rsidRPr="00FA35EF">
        <w:rPr>
          <w:rFonts w:ascii="Book Antiqua" w:hAnsi="Book Antiqua"/>
          <w:sz w:val="24"/>
          <w:szCs w:val="24"/>
          <w:lang w:val="es-ES"/>
        </w:rPr>
        <w:t>s</w:t>
      </w:r>
      <w:r w:rsidRPr="00932A0B">
        <w:rPr>
          <w:rFonts w:ascii="Book Antiqua" w:hAnsi="Book Antiqua"/>
          <w:sz w:val="24"/>
          <w:szCs w:val="24"/>
          <w:lang w:val="es-PR"/>
        </w:rPr>
        <w:t xml:space="preserve"> del </w:t>
      </w:r>
      <w:r w:rsidRPr="00FA35EF">
        <w:rPr>
          <w:rFonts w:ascii="Book Antiqua" w:hAnsi="Book Antiqua"/>
          <w:sz w:val="24"/>
          <w:szCs w:val="24"/>
          <w:lang w:val="es-ES"/>
        </w:rPr>
        <w:t>Colegio de Ingieneros y Agrimensores de Puerto Rico (CIAPR)</w:t>
      </w:r>
      <w:r w:rsidRPr="00932A0B">
        <w:rPr>
          <w:rFonts w:ascii="Book Antiqua" w:hAnsi="Book Antiqua"/>
          <w:sz w:val="24"/>
          <w:szCs w:val="24"/>
          <w:lang w:val="es-PR"/>
        </w:rPr>
        <w:t xml:space="preserve"> o del Colegio de Arquitectos y Arquitectos Paisajistas de Puerto Rico, según aplique. </w:t>
      </w:r>
      <w:r w:rsidRPr="00FA35EF">
        <w:rPr>
          <w:rFonts w:ascii="Book Antiqua" w:hAnsi="Book Antiqua"/>
          <w:sz w:val="24"/>
          <w:szCs w:val="24"/>
          <w:lang w:val="es-ES"/>
        </w:rPr>
        <w:t xml:space="preserve">Además, solo se permitirán corporaciones licitadoras para proyectos relacionados a estas profesiones, </w:t>
      </w:r>
      <w:r w:rsidRPr="00932A0B">
        <w:rPr>
          <w:rFonts w:ascii="Book Antiqua" w:hAnsi="Book Antiqua"/>
          <w:sz w:val="24"/>
          <w:szCs w:val="24"/>
          <w:lang w:val="es-PR"/>
        </w:rPr>
        <w:t>cuando todos sus accionistas estén licenciados y la corporación sea organizada c</w:t>
      </w:r>
      <w:r>
        <w:rPr>
          <w:rFonts w:ascii="Book Antiqua" w:hAnsi="Book Antiqua"/>
          <w:sz w:val="24"/>
          <w:szCs w:val="24"/>
          <w:lang w:val="es-PR"/>
        </w:rPr>
        <w:t>omo una corporación profesional</w:t>
      </w:r>
      <w:r w:rsidRPr="00932A0B">
        <w:rPr>
          <w:rFonts w:ascii="Book Antiqua" w:hAnsi="Book Antiqua"/>
          <w:sz w:val="24"/>
          <w:szCs w:val="24"/>
          <w:lang w:val="es-PR"/>
        </w:rPr>
        <w:t xml:space="preserve"> </w:t>
      </w:r>
      <w:r w:rsidRPr="00FA35EF">
        <w:rPr>
          <w:rFonts w:ascii="Book Antiqua" w:hAnsi="Book Antiqua"/>
          <w:sz w:val="24"/>
          <w:szCs w:val="24"/>
          <w:lang w:val="es-ES"/>
        </w:rPr>
        <w:t>o</w:t>
      </w:r>
      <w:r w:rsidRPr="00932A0B">
        <w:rPr>
          <w:rFonts w:ascii="Book Antiqua" w:hAnsi="Book Antiqua"/>
          <w:sz w:val="24"/>
          <w:szCs w:val="24"/>
          <w:lang w:val="es-PR"/>
        </w:rPr>
        <w:t xml:space="preserve"> compañía de responsabilidad limitada (LLC), </w:t>
      </w:r>
      <w:r w:rsidRPr="00FA35EF">
        <w:rPr>
          <w:rFonts w:ascii="Book Antiqua" w:hAnsi="Book Antiqua"/>
          <w:sz w:val="24"/>
          <w:szCs w:val="24"/>
          <w:lang w:val="es-ES"/>
        </w:rPr>
        <w:t xml:space="preserve">y </w:t>
      </w:r>
      <w:r w:rsidRPr="00932A0B">
        <w:rPr>
          <w:rFonts w:ascii="Book Antiqua" w:hAnsi="Book Antiqua"/>
          <w:sz w:val="24"/>
          <w:szCs w:val="24"/>
          <w:lang w:val="es-PR"/>
        </w:rPr>
        <w:t xml:space="preserve">siempre que sus oficiales, empleados y agentes estén debidamente licenciados o autorizados legalmente para rendir estos servicios profesionales en </w:t>
      </w:r>
      <w:r w:rsidRPr="00FA35EF">
        <w:rPr>
          <w:rFonts w:ascii="Book Antiqua" w:hAnsi="Book Antiqua"/>
          <w:sz w:val="24"/>
          <w:szCs w:val="24"/>
          <w:lang w:val="es-ES"/>
        </w:rPr>
        <w:t>nuestra</w:t>
      </w:r>
      <w:r w:rsidRPr="00932A0B">
        <w:rPr>
          <w:rFonts w:ascii="Book Antiqua" w:hAnsi="Book Antiqua"/>
          <w:sz w:val="24"/>
          <w:szCs w:val="24"/>
          <w:lang w:val="es-PR"/>
        </w:rPr>
        <w:t xml:space="preserve"> jurisdicción. </w:t>
      </w:r>
    </w:p>
    <w:p w14:paraId="4428108B" w14:textId="531DEDD9" w:rsidR="00E61C86" w:rsidRPr="0049276D" w:rsidRDefault="00480472">
      <w:pPr>
        <w:pStyle w:val="Heading1"/>
        <w:rPr>
          <w:sz w:val="24"/>
          <w:szCs w:val="24"/>
        </w:rPr>
      </w:pPr>
      <w:bookmarkStart w:id="113" w:name="_Toc137038317"/>
      <w:r w:rsidRPr="0049276D">
        <w:rPr>
          <w:sz w:val="24"/>
          <w:szCs w:val="24"/>
        </w:rPr>
        <w:t>PARTE</w:t>
      </w:r>
      <w:r w:rsidR="00183D20" w:rsidRPr="0049276D">
        <w:rPr>
          <w:sz w:val="24"/>
          <w:szCs w:val="24"/>
        </w:rPr>
        <w:t xml:space="preserve"> 5</w:t>
      </w:r>
      <w:r w:rsidRPr="0049276D">
        <w:rPr>
          <w:sz w:val="24"/>
          <w:szCs w:val="24"/>
        </w:rPr>
        <w:t xml:space="preserve"> </w:t>
      </w:r>
      <w:r w:rsidR="00CB3D07" w:rsidRPr="0049276D">
        <w:rPr>
          <w:sz w:val="24"/>
          <w:szCs w:val="24"/>
        </w:rPr>
        <w:t xml:space="preserve">- </w:t>
      </w:r>
      <w:r w:rsidR="00E61C86" w:rsidRPr="0049276D">
        <w:rPr>
          <w:sz w:val="24"/>
          <w:szCs w:val="24"/>
        </w:rPr>
        <w:t xml:space="preserve">OTROS MEDIOS DE </w:t>
      </w:r>
      <w:r w:rsidR="005D3EEB" w:rsidRPr="0049276D">
        <w:rPr>
          <w:sz w:val="24"/>
          <w:szCs w:val="24"/>
        </w:rPr>
        <w:t>CONTRATACIÓN DE SERVICIOS PROFESIONALES</w:t>
      </w:r>
      <w:bookmarkEnd w:id="113"/>
    </w:p>
    <w:p w14:paraId="500F836E" w14:textId="40DA265F" w:rsidR="00050041" w:rsidRPr="0049276D" w:rsidRDefault="00027E03" w:rsidP="00B63286">
      <w:pPr>
        <w:pStyle w:val="Heading2"/>
        <w:spacing w:after="240"/>
        <w:rPr>
          <w:sz w:val="24"/>
          <w:szCs w:val="24"/>
          <w:lang w:val="es-PR"/>
        </w:rPr>
      </w:pPr>
      <w:bookmarkStart w:id="114" w:name="_Toc137038318"/>
      <w:r w:rsidRPr="0049276D">
        <w:rPr>
          <w:caps w:val="0"/>
          <w:sz w:val="24"/>
          <w:szCs w:val="24"/>
          <w:lang w:val="es-PR"/>
        </w:rPr>
        <w:t xml:space="preserve">ARTÍCULO 5.1 - </w:t>
      </w:r>
      <w:r w:rsidR="005D3EEB" w:rsidRPr="0049276D">
        <w:rPr>
          <w:sz w:val="24"/>
          <w:szCs w:val="24"/>
          <w:lang w:val="es-PR"/>
        </w:rPr>
        <w:t>CONTRATACIÓN</w:t>
      </w:r>
      <w:r w:rsidRPr="0049276D">
        <w:rPr>
          <w:caps w:val="0"/>
          <w:sz w:val="24"/>
          <w:szCs w:val="24"/>
          <w:lang w:val="es-PR"/>
        </w:rPr>
        <w:t xml:space="preserve"> EXCEPCIONAL</w:t>
      </w:r>
      <w:r w:rsidR="005D3EEB" w:rsidRPr="0049276D">
        <w:rPr>
          <w:caps w:val="0"/>
          <w:sz w:val="24"/>
          <w:szCs w:val="24"/>
          <w:lang w:val="es-PR"/>
        </w:rPr>
        <w:t>; MEDIOS NO COMPETITIVOS</w:t>
      </w:r>
      <w:bookmarkEnd w:id="114"/>
    </w:p>
    <w:p w14:paraId="7E31F21E" w14:textId="77777777" w:rsidR="00050041" w:rsidRPr="0049276D" w:rsidRDefault="00ED1D57" w:rsidP="00D96BD3">
      <w:pPr>
        <w:pStyle w:val="Heading3"/>
      </w:pPr>
      <w:bookmarkStart w:id="115" w:name="_Toc137038319"/>
      <w:r w:rsidRPr="0049276D">
        <w:t>SECCIÓN 5.1.1 - DEFINICIÓN</w:t>
      </w:r>
      <w:bookmarkEnd w:id="115"/>
    </w:p>
    <w:p w14:paraId="5D225CF6" w14:textId="05006822" w:rsidR="00050041" w:rsidRPr="0049276D" w:rsidRDefault="00050041" w:rsidP="007444F1">
      <w:pPr>
        <w:widowControl w:val="0"/>
        <w:tabs>
          <w:tab w:val="left" w:pos="9270"/>
          <w:tab w:val="left" w:pos="9360"/>
        </w:tabs>
        <w:autoSpaceDE w:val="0"/>
        <w:autoSpaceDN w:val="0"/>
        <w:adjustRightInd w:val="0"/>
        <w:spacing w:after="0" w:line="33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Será considerada </w:t>
      </w:r>
      <w:r w:rsidR="005D3EEB" w:rsidRPr="0049276D">
        <w:rPr>
          <w:rFonts w:ascii="Book Antiqua" w:hAnsi="Book Antiqua" w:cs="Times New Roman"/>
          <w:sz w:val="24"/>
          <w:szCs w:val="24"/>
          <w:lang w:val="es-PR"/>
        </w:rPr>
        <w:t>Contratación</w:t>
      </w:r>
      <w:r w:rsidR="0091741F" w:rsidRPr="0049276D">
        <w:rPr>
          <w:rFonts w:ascii="Book Antiqua" w:hAnsi="Book Antiqua" w:cs="Times New Roman"/>
          <w:sz w:val="24"/>
          <w:szCs w:val="24"/>
          <w:lang w:val="es-PR"/>
        </w:rPr>
        <w:t xml:space="preserve"> Excepcional</w:t>
      </w:r>
      <w:r w:rsidRPr="0049276D">
        <w:rPr>
          <w:rFonts w:ascii="Book Antiqua" w:hAnsi="Book Antiqua" w:cs="Times New Roman"/>
          <w:sz w:val="24"/>
          <w:szCs w:val="24"/>
          <w:lang w:val="es-PR"/>
        </w:rPr>
        <w:t xml:space="preserve"> toda </w:t>
      </w:r>
      <w:r w:rsidR="005D3EEB" w:rsidRPr="0049276D">
        <w:rPr>
          <w:rFonts w:ascii="Book Antiqua" w:hAnsi="Book Antiqua" w:cs="Times New Roman"/>
          <w:sz w:val="24"/>
          <w:szCs w:val="24"/>
          <w:lang w:val="es-PR"/>
        </w:rPr>
        <w:t>aquella que se realice sin que medie un proceso competitivo de selección</w:t>
      </w:r>
      <w:r w:rsidR="007444F1" w:rsidRPr="0049276D">
        <w:rPr>
          <w:rFonts w:ascii="Book Antiqua" w:hAnsi="Book Antiqua" w:cs="Times New Roman"/>
          <w:sz w:val="24"/>
          <w:szCs w:val="24"/>
          <w:lang w:val="es-PR"/>
        </w:rPr>
        <w:t xml:space="preserve">, o se utilice un método de contratación simplificada, </w:t>
      </w:r>
      <w:r w:rsidR="00FA767B" w:rsidRPr="0049276D">
        <w:rPr>
          <w:rFonts w:ascii="Book Antiqua" w:hAnsi="Book Antiqua" w:cs="Times New Roman"/>
          <w:sz w:val="24"/>
          <w:szCs w:val="24"/>
          <w:lang w:val="es-PR"/>
        </w:rPr>
        <w:t xml:space="preserve">en sustitución de los mecanismos dispuestos en el </w:t>
      </w:r>
      <w:hyperlink w:anchor="_ARTÍCULO_4.4_-" w:history="1">
        <w:r w:rsidR="00FA767B" w:rsidRPr="0049276D">
          <w:rPr>
            <w:rStyle w:val="Hyperlink"/>
            <w:rFonts w:ascii="Book Antiqua" w:hAnsi="Book Antiqua" w:cs="Times New Roman"/>
            <w:sz w:val="24"/>
            <w:szCs w:val="24"/>
            <w:lang w:val="es-PR"/>
          </w:rPr>
          <w:t>Artículo 4.2</w:t>
        </w:r>
      </w:hyperlink>
      <w:r w:rsidR="00FA767B" w:rsidRPr="0049276D">
        <w:rPr>
          <w:rFonts w:ascii="Book Antiqua" w:hAnsi="Book Antiqua" w:cs="Times New Roman"/>
          <w:sz w:val="24"/>
          <w:szCs w:val="24"/>
          <w:lang w:val="es-PR"/>
        </w:rPr>
        <w:t xml:space="preserve"> y </w:t>
      </w:r>
      <w:hyperlink w:anchor="_ARTÍCULO_4.3_-" w:history="1">
        <w:r w:rsidR="00FA767B" w:rsidRPr="0049276D">
          <w:rPr>
            <w:rStyle w:val="Hyperlink"/>
            <w:rFonts w:ascii="Book Antiqua" w:hAnsi="Book Antiqua" w:cs="Times New Roman"/>
            <w:sz w:val="24"/>
            <w:szCs w:val="24"/>
            <w:lang w:val="es-PR"/>
          </w:rPr>
          <w:t>4.3</w:t>
        </w:r>
      </w:hyperlink>
      <w:r w:rsidR="00FA767B" w:rsidRPr="0049276D">
        <w:rPr>
          <w:rFonts w:ascii="Book Antiqua" w:hAnsi="Book Antiqua" w:cs="Times New Roman"/>
          <w:sz w:val="24"/>
          <w:szCs w:val="24"/>
          <w:lang w:val="es-PR"/>
        </w:rPr>
        <w:t xml:space="preserve"> de este Reglamento.</w:t>
      </w:r>
    </w:p>
    <w:p w14:paraId="0A553125" w14:textId="77777777" w:rsidR="00CF247F" w:rsidRPr="0049276D" w:rsidRDefault="00CF247F" w:rsidP="00050041">
      <w:pPr>
        <w:widowControl w:val="0"/>
        <w:tabs>
          <w:tab w:val="left" w:pos="9270"/>
          <w:tab w:val="left" w:pos="9360"/>
        </w:tabs>
        <w:autoSpaceDE w:val="0"/>
        <w:autoSpaceDN w:val="0"/>
        <w:adjustRightInd w:val="0"/>
        <w:spacing w:after="0" w:line="336" w:lineRule="auto"/>
        <w:jc w:val="both"/>
        <w:rPr>
          <w:rFonts w:ascii="Book Antiqua" w:hAnsi="Book Antiqua" w:cs="Times New Roman"/>
          <w:sz w:val="24"/>
          <w:szCs w:val="24"/>
          <w:lang w:val="es-PR"/>
        </w:rPr>
      </w:pPr>
    </w:p>
    <w:p w14:paraId="014B21E0" w14:textId="5047C6D0" w:rsidR="00050041" w:rsidRPr="0049276D" w:rsidRDefault="00ED1D57" w:rsidP="00D96BD3">
      <w:pPr>
        <w:pStyle w:val="Heading3"/>
      </w:pPr>
      <w:bookmarkStart w:id="116" w:name="_Toc137038320"/>
      <w:r w:rsidRPr="0049276D">
        <w:t xml:space="preserve">SECCIÓN 5.1.2 – EVALUACIÓN DE </w:t>
      </w:r>
      <w:r w:rsidR="00B2346A" w:rsidRPr="0049276D">
        <w:t>CONTRATACIÓN EXCEPCIONAL</w:t>
      </w:r>
      <w:bookmarkEnd w:id="116"/>
    </w:p>
    <w:p w14:paraId="3A5F4227" w14:textId="2376709C" w:rsidR="00050041" w:rsidRPr="0049276D" w:rsidRDefault="00050041"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Toda </w:t>
      </w:r>
      <w:r w:rsidR="00B2346A" w:rsidRPr="0049276D">
        <w:rPr>
          <w:rFonts w:ascii="Book Antiqua" w:hAnsi="Book Antiqua" w:cs="Times New Roman"/>
          <w:sz w:val="24"/>
          <w:szCs w:val="24"/>
          <w:lang w:val="es-PR"/>
        </w:rPr>
        <w:t>contratación</w:t>
      </w:r>
      <w:r w:rsidRPr="0049276D">
        <w:rPr>
          <w:rFonts w:ascii="Book Antiqua" w:hAnsi="Book Antiqua" w:cs="Times New Roman"/>
          <w:sz w:val="24"/>
          <w:szCs w:val="24"/>
          <w:lang w:val="es-PR"/>
        </w:rPr>
        <w:t xml:space="preserve"> excepcional deberá ser recomendada mediante escrito por el </w:t>
      </w:r>
      <w:r w:rsidR="00007065" w:rsidRPr="0049276D">
        <w:rPr>
          <w:rFonts w:ascii="Book Antiqua" w:hAnsi="Book Antiqua" w:cs="Times New Roman"/>
          <w:sz w:val="24"/>
          <w:szCs w:val="24"/>
          <w:lang w:val="es-PR"/>
        </w:rPr>
        <w:t>Director de Compras</w:t>
      </w:r>
      <w:r w:rsidR="0062298C" w:rsidRPr="00FA35EF">
        <w:rPr>
          <w:rFonts w:ascii="Book Antiqua" w:hAnsi="Book Antiqua" w:cs="Times New Roman"/>
          <w:sz w:val="24"/>
          <w:szCs w:val="24"/>
          <w:lang w:val="es-ES"/>
        </w:rPr>
        <w:t xml:space="preserve"> y/o el Vicepresidente a cargo </w:t>
      </w:r>
      <w:r w:rsidR="00563B42" w:rsidRPr="00FA35EF">
        <w:rPr>
          <w:rFonts w:ascii="Book Antiqua" w:hAnsi="Book Antiqua" w:cs="Times New Roman"/>
          <w:sz w:val="24"/>
          <w:szCs w:val="24"/>
          <w:lang w:val="es-ES"/>
        </w:rPr>
        <w:t>de la Oficina de Compras</w:t>
      </w:r>
      <w:r w:rsidRPr="0049276D">
        <w:rPr>
          <w:rFonts w:ascii="Book Antiqua" w:hAnsi="Book Antiqua" w:cs="Times New Roman"/>
          <w:sz w:val="24"/>
          <w:szCs w:val="24"/>
          <w:lang w:val="es-PR"/>
        </w:rPr>
        <w:t>.</w:t>
      </w:r>
      <w:r w:rsidR="00F14999" w:rsidRPr="0049276D">
        <w:rPr>
          <w:rFonts w:ascii="Book Antiqua" w:hAnsi="Book Antiqua" w:cs="Times New Roman"/>
          <w:sz w:val="24"/>
          <w:szCs w:val="24"/>
          <w:lang w:val="es-PR"/>
        </w:rPr>
        <w:t xml:space="preserve"> </w:t>
      </w:r>
      <w:r w:rsidR="00007065" w:rsidRPr="0049276D">
        <w:rPr>
          <w:rFonts w:ascii="Book Antiqua" w:hAnsi="Book Antiqua" w:cs="Times New Roman"/>
          <w:sz w:val="24"/>
          <w:szCs w:val="24"/>
          <w:lang w:val="es-PR"/>
        </w:rPr>
        <w:t>Bajo ninguna instancia se</w:t>
      </w:r>
      <w:r w:rsidRPr="0049276D">
        <w:rPr>
          <w:rFonts w:ascii="Book Antiqua" w:hAnsi="Book Antiqua" w:cs="Times New Roman"/>
          <w:sz w:val="24"/>
          <w:szCs w:val="24"/>
          <w:lang w:val="es-PR"/>
        </w:rPr>
        <w:t xml:space="preserve"> podrá recomendar ni autorizar, como </w:t>
      </w:r>
      <w:r w:rsidR="00B2346A" w:rsidRPr="0049276D">
        <w:rPr>
          <w:rFonts w:ascii="Book Antiqua" w:hAnsi="Book Antiqua" w:cs="Times New Roman"/>
          <w:sz w:val="24"/>
          <w:szCs w:val="24"/>
          <w:lang w:val="es-PR"/>
        </w:rPr>
        <w:t>contratación excepcional</w:t>
      </w:r>
      <w:r w:rsidR="00237767" w:rsidRPr="0049276D">
        <w:rPr>
          <w:rFonts w:ascii="Book Antiqua" w:hAnsi="Book Antiqua" w:cs="Times New Roman"/>
          <w:sz w:val="24"/>
          <w:szCs w:val="24"/>
          <w:lang w:val="es-PR"/>
        </w:rPr>
        <w:t>,</w:t>
      </w:r>
      <w:r w:rsidR="00B2346A" w:rsidRPr="0049276D">
        <w:rPr>
          <w:rFonts w:ascii="Book Antiqua" w:hAnsi="Book Antiqua" w:cs="Times New Roman"/>
          <w:sz w:val="24"/>
          <w:szCs w:val="24"/>
          <w:lang w:val="es-PR"/>
        </w:rPr>
        <w:t xml:space="preserve"> </w:t>
      </w:r>
      <w:r w:rsidRPr="0049276D">
        <w:rPr>
          <w:rFonts w:ascii="Book Antiqua" w:hAnsi="Book Antiqua" w:cs="Times New Roman"/>
          <w:sz w:val="24"/>
          <w:szCs w:val="24"/>
          <w:lang w:val="es-PR"/>
        </w:rPr>
        <w:t xml:space="preserve">aquella que impliquen circunstancias distintas o adicionales a las descritas </w:t>
      </w:r>
      <w:r w:rsidR="00B2346A" w:rsidRPr="0049276D">
        <w:rPr>
          <w:rFonts w:ascii="Book Antiqua" w:hAnsi="Book Antiqua" w:cs="Times New Roman"/>
          <w:sz w:val="24"/>
          <w:szCs w:val="24"/>
          <w:lang w:val="es-PR"/>
        </w:rPr>
        <w:t>en</w:t>
      </w:r>
      <w:r w:rsidRPr="0049276D">
        <w:rPr>
          <w:rFonts w:ascii="Book Antiqua" w:hAnsi="Book Antiqua" w:cs="Times New Roman"/>
          <w:sz w:val="24"/>
          <w:szCs w:val="24"/>
          <w:lang w:val="es-PR"/>
        </w:rPr>
        <w:t xml:space="preserve"> este Reglamento. </w:t>
      </w:r>
      <w:r w:rsidR="00007065" w:rsidRPr="0049276D">
        <w:rPr>
          <w:rFonts w:ascii="Book Antiqua" w:hAnsi="Book Antiqua" w:cs="Times New Roman"/>
          <w:sz w:val="24"/>
          <w:szCs w:val="24"/>
          <w:lang w:val="es-PR"/>
        </w:rPr>
        <w:t>El Director de Compras</w:t>
      </w:r>
      <w:r w:rsidRPr="0049276D">
        <w:rPr>
          <w:rFonts w:ascii="Book Antiqua" w:hAnsi="Book Antiqua" w:cs="Times New Roman"/>
          <w:sz w:val="24"/>
          <w:szCs w:val="24"/>
          <w:lang w:val="es-PR"/>
        </w:rPr>
        <w:t xml:space="preserve"> se asegurará</w:t>
      </w:r>
      <w:r w:rsidR="00B2346A" w:rsidRPr="0049276D">
        <w:rPr>
          <w:rFonts w:ascii="Book Antiqua" w:hAnsi="Book Antiqua" w:cs="Times New Roman"/>
          <w:sz w:val="24"/>
          <w:szCs w:val="24"/>
          <w:lang w:val="es-PR"/>
        </w:rPr>
        <w:t xml:space="preserve"> </w:t>
      </w:r>
      <w:r w:rsidR="007444F1" w:rsidRPr="0049276D">
        <w:rPr>
          <w:rFonts w:ascii="Book Antiqua" w:hAnsi="Book Antiqua" w:cs="Times New Roman"/>
          <w:sz w:val="24"/>
          <w:szCs w:val="24"/>
          <w:lang w:val="es-PR"/>
        </w:rPr>
        <w:t>que,</w:t>
      </w:r>
      <w:r w:rsidR="00B2346A" w:rsidRPr="0049276D">
        <w:rPr>
          <w:rFonts w:ascii="Book Antiqua" w:hAnsi="Book Antiqua" w:cs="Times New Roman"/>
          <w:sz w:val="24"/>
          <w:szCs w:val="24"/>
          <w:lang w:val="es-PR"/>
        </w:rPr>
        <w:t xml:space="preserve"> si la contratación es sufragada con fondos federales que requieren competencia amplia y abierta, </w:t>
      </w:r>
      <w:r w:rsidRPr="0049276D">
        <w:rPr>
          <w:rFonts w:ascii="Book Antiqua" w:hAnsi="Book Antiqua" w:cs="Times New Roman"/>
          <w:sz w:val="24"/>
          <w:szCs w:val="24"/>
          <w:lang w:val="es-PR"/>
        </w:rPr>
        <w:t xml:space="preserve">no se </w:t>
      </w:r>
      <w:r w:rsidR="00B2346A" w:rsidRPr="0049276D">
        <w:rPr>
          <w:rFonts w:ascii="Book Antiqua" w:hAnsi="Book Antiqua" w:cs="Times New Roman"/>
          <w:sz w:val="24"/>
          <w:szCs w:val="24"/>
          <w:lang w:val="es-PR"/>
        </w:rPr>
        <w:t>aplique ningún</w:t>
      </w:r>
      <w:r w:rsidRPr="0049276D">
        <w:rPr>
          <w:rFonts w:ascii="Book Antiqua" w:hAnsi="Book Antiqua" w:cs="Times New Roman"/>
          <w:sz w:val="24"/>
          <w:szCs w:val="24"/>
          <w:lang w:val="es-PR"/>
        </w:rPr>
        <w:t xml:space="preserve"> subterfugio para evadir el trámite ordinario de adquisición.</w:t>
      </w:r>
    </w:p>
    <w:p w14:paraId="73799959" w14:textId="0F28FB38" w:rsidR="00050041" w:rsidRPr="0049276D" w:rsidRDefault="00007065"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El Director de Compras</w:t>
      </w:r>
      <w:r w:rsidR="00050041" w:rsidRPr="0049276D">
        <w:rPr>
          <w:rFonts w:ascii="Book Antiqua" w:hAnsi="Book Antiqua" w:cs="Times New Roman"/>
          <w:sz w:val="24"/>
          <w:szCs w:val="24"/>
          <w:lang w:val="es-PR"/>
        </w:rPr>
        <w:t xml:space="preserve"> </w:t>
      </w:r>
      <w:r w:rsidR="00302C60" w:rsidRPr="00FA35EF">
        <w:rPr>
          <w:rFonts w:ascii="Book Antiqua" w:hAnsi="Book Antiqua" w:cs="Times New Roman"/>
          <w:sz w:val="24"/>
          <w:szCs w:val="24"/>
          <w:lang w:val="es-ES"/>
        </w:rPr>
        <w:t>y/o el Vicepresidente a cargo de la Oficina de Compras</w:t>
      </w:r>
      <w:r w:rsidR="00302C60" w:rsidRPr="0049276D">
        <w:rPr>
          <w:rFonts w:ascii="Book Antiqua" w:hAnsi="Book Antiqua" w:cs="Times New Roman"/>
          <w:sz w:val="24"/>
          <w:szCs w:val="24"/>
          <w:lang w:val="es-PR"/>
        </w:rPr>
        <w:t xml:space="preserve"> </w:t>
      </w:r>
      <w:r w:rsidR="00050041" w:rsidRPr="0049276D">
        <w:rPr>
          <w:rFonts w:ascii="Book Antiqua" w:hAnsi="Book Antiqua" w:cs="Times New Roman"/>
          <w:sz w:val="24"/>
          <w:szCs w:val="24"/>
          <w:lang w:val="es-PR"/>
        </w:rPr>
        <w:t>certificará, bajo su firma, el medio por el cual corroboraron la existencia de las circunstancias excepcionales expuestas por la entidad requirente en su solicitud.</w:t>
      </w:r>
      <w:r w:rsidR="00F14999" w:rsidRPr="0049276D">
        <w:rPr>
          <w:rFonts w:ascii="Book Antiqua" w:hAnsi="Book Antiqua" w:cs="Times New Roman"/>
          <w:sz w:val="24"/>
          <w:szCs w:val="24"/>
          <w:lang w:val="es-PR"/>
        </w:rPr>
        <w:t xml:space="preserve"> </w:t>
      </w:r>
      <w:r w:rsidR="00050041" w:rsidRPr="0049276D">
        <w:rPr>
          <w:rFonts w:ascii="Book Antiqua" w:hAnsi="Book Antiqua" w:cs="Times New Roman"/>
          <w:sz w:val="24"/>
          <w:szCs w:val="24"/>
          <w:lang w:val="es-PR"/>
        </w:rPr>
        <w:t xml:space="preserve">El </w:t>
      </w:r>
      <w:r w:rsidRPr="0049276D">
        <w:rPr>
          <w:rFonts w:ascii="Book Antiqua" w:hAnsi="Book Antiqua" w:cs="Times New Roman"/>
          <w:sz w:val="24"/>
          <w:szCs w:val="24"/>
          <w:lang w:val="es-PR"/>
        </w:rPr>
        <w:t>Director de Compras</w:t>
      </w:r>
      <w:r w:rsidR="00050041" w:rsidRPr="0049276D">
        <w:rPr>
          <w:rFonts w:ascii="Book Antiqua" w:hAnsi="Book Antiqua" w:cs="Times New Roman"/>
          <w:sz w:val="24"/>
          <w:szCs w:val="24"/>
          <w:lang w:val="es-PR"/>
        </w:rPr>
        <w:t xml:space="preserve"> </w:t>
      </w:r>
      <w:r w:rsidR="006C70C5" w:rsidRPr="00FA35EF">
        <w:rPr>
          <w:rFonts w:ascii="Book Antiqua" w:hAnsi="Book Antiqua" w:cs="Times New Roman"/>
          <w:sz w:val="24"/>
          <w:szCs w:val="24"/>
          <w:lang w:val="es-ES"/>
        </w:rPr>
        <w:t>y el Vicepresidente a cargo de la Oficina de Compras</w:t>
      </w:r>
      <w:r w:rsidR="006C70C5" w:rsidRPr="0049276D">
        <w:rPr>
          <w:rFonts w:ascii="Book Antiqua" w:hAnsi="Book Antiqua" w:cs="Times New Roman"/>
          <w:sz w:val="24"/>
          <w:szCs w:val="24"/>
          <w:lang w:val="es-PR"/>
        </w:rPr>
        <w:t xml:space="preserve"> </w:t>
      </w:r>
      <w:r w:rsidR="00050041" w:rsidRPr="0049276D">
        <w:rPr>
          <w:rFonts w:ascii="Book Antiqua" w:hAnsi="Book Antiqua" w:cs="Times New Roman"/>
          <w:sz w:val="24"/>
          <w:szCs w:val="24"/>
          <w:lang w:val="es-PR"/>
        </w:rPr>
        <w:t>podrá</w:t>
      </w:r>
      <w:r w:rsidR="006728A5" w:rsidRPr="00FA35EF">
        <w:rPr>
          <w:rFonts w:ascii="Book Antiqua" w:hAnsi="Book Antiqua" w:cs="Times New Roman"/>
          <w:sz w:val="24"/>
          <w:szCs w:val="24"/>
          <w:lang w:val="es-ES"/>
        </w:rPr>
        <w:t>n</w:t>
      </w:r>
      <w:r w:rsidR="00050041" w:rsidRPr="0049276D">
        <w:rPr>
          <w:rFonts w:ascii="Book Antiqua" w:hAnsi="Book Antiqua" w:cs="Times New Roman"/>
          <w:sz w:val="24"/>
          <w:szCs w:val="24"/>
          <w:lang w:val="es-PR"/>
        </w:rPr>
        <w:t xml:space="preserve"> denegar el trámite de cualquier solicitud de </w:t>
      </w:r>
      <w:r w:rsidR="00A834F5" w:rsidRPr="0049276D">
        <w:rPr>
          <w:rFonts w:ascii="Book Antiqua" w:hAnsi="Book Antiqua" w:cs="Times New Roman"/>
          <w:sz w:val="24"/>
          <w:szCs w:val="24"/>
          <w:lang w:val="es-PR"/>
        </w:rPr>
        <w:t xml:space="preserve">contratación </w:t>
      </w:r>
      <w:r w:rsidR="00050041" w:rsidRPr="0049276D">
        <w:rPr>
          <w:rFonts w:ascii="Book Antiqua" w:hAnsi="Book Antiqua" w:cs="Times New Roman"/>
          <w:sz w:val="24"/>
          <w:szCs w:val="24"/>
          <w:lang w:val="es-PR"/>
        </w:rPr>
        <w:t xml:space="preserve">excepcional, de entender que las circunstancias expuestas en dicha solicitud han sido causadas por la negligencia administrativa de la entidad requirente, al no </w:t>
      </w:r>
      <w:r w:rsidR="00050041" w:rsidRPr="0049276D">
        <w:rPr>
          <w:rFonts w:ascii="Book Antiqua" w:hAnsi="Book Antiqua" w:cs="Times New Roman"/>
          <w:sz w:val="24"/>
          <w:szCs w:val="24"/>
          <w:lang w:val="es-PR"/>
        </w:rPr>
        <w:lastRenderedPageBreak/>
        <w:t xml:space="preserve">haberse presentado oportunamente ante la </w:t>
      </w:r>
      <w:r w:rsidR="00946AD5" w:rsidRPr="0049276D">
        <w:rPr>
          <w:rFonts w:ascii="Book Antiqua" w:hAnsi="Book Antiqua" w:cs="Times New Roman"/>
          <w:sz w:val="24"/>
          <w:szCs w:val="24"/>
          <w:lang w:val="es-PR"/>
        </w:rPr>
        <w:t>Autoridad</w:t>
      </w:r>
      <w:r w:rsidR="00050041" w:rsidRPr="0049276D">
        <w:rPr>
          <w:rFonts w:ascii="Book Antiqua" w:hAnsi="Book Antiqua" w:cs="Times New Roman"/>
          <w:sz w:val="24"/>
          <w:szCs w:val="24"/>
          <w:lang w:val="es-PR"/>
        </w:rPr>
        <w:t xml:space="preserve"> la solicitud de servicios. Dicha denegación estará debidamente fundamentada y deberá notificarse a la Autoridad Nominadora de la entidad requirente para el trámite correspondiente.</w:t>
      </w:r>
    </w:p>
    <w:p w14:paraId="1AFCE611" w14:textId="5FDB9C76" w:rsidR="00050041" w:rsidRPr="0049276D" w:rsidRDefault="00ED1D57" w:rsidP="00D96BD3">
      <w:pPr>
        <w:pStyle w:val="Heading3"/>
      </w:pPr>
      <w:bookmarkStart w:id="117" w:name="_ARTÍCULO_5.1.3_-"/>
      <w:bookmarkStart w:id="118" w:name="_Toc137038321"/>
      <w:bookmarkEnd w:id="117"/>
      <w:r w:rsidRPr="0049276D">
        <w:t xml:space="preserve">SECCIÓN 5.1.3 - </w:t>
      </w:r>
      <w:r w:rsidR="007444F1" w:rsidRPr="0049276D">
        <w:t>CONTRATACIÓN EXCEPCIONAL</w:t>
      </w:r>
      <w:r w:rsidRPr="0049276D">
        <w:t>; CU</w:t>
      </w:r>
      <w:r w:rsidR="00EC6428">
        <w:t>Á</w:t>
      </w:r>
      <w:r w:rsidRPr="0049276D">
        <w:t>NDO PODRÁ</w:t>
      </w:r>
      <w:r w:rsidR="007444F1" w:rsidRPr="0049276D">
        <w:t xml:space="preserve"> </w:t>
      </w:r>
      <w:r w:rsidRPr="0049276D">
        <w:t>REALIZARSE</w:t>
      </w:r>
      <w:bookmarkEnd w:id="118"/>
    </w:p>
    <w:p w14:paraId="7312E207" w14:textId="47805EFA" w:rsidR="00050041" w:rsidRPr="0049276D" w:rsidRDefault="007444F1" w:rsidP="007444F1">
      <w:pPr>
        <w:widowControl w:val="0"/>
        <w:tabs>
          <w:tab w:val="left" w:pos="9270"/>
          <w:tab w:val="left" w:pos="9360"/>
        </w:tabs>
        <w:autoSpaceDE w:val="0"/>
        <w:autoSpaceDN w:val="0"/>
        <w:adjustRightInd w:val="0"/>
        <w:spacing w:after="0" w:line="33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Los servicios profesionales sufragados con fondos Estatales o fondos propios de la AMA, serán contratados excepcionalmente, a menos que la AMA determine que resulte conveniente realizar un proceso competitivo</w:t>
      </w:r>
      <w:r w:rsidR="00237767" w:rsidRPr="0049276D">
        <w:rPr>
          <w:rFonts w:ascii="Book Antiqua" w:hAnsi="Book Antiqua" w:cs="Times New Roman"/>
          <w:sz w:val="24"/>
          <w:szCs w:val="24"/>
          <w:lang w:val="es-PR"/>
        </w:rPr>
        <w:t xml:space="preserve"> o sea de aplicación lo establecido en la Orden Ejecutiva 2021-029, </w:t>
      </w:r>
      <w:r w:rsidR="00320488" w:rsidRPr="0049276D">
        <w:rPr>
          <w:rFonts w:ascii="Book Antiqua" w:hAnsi="Book Antiqua" w:cs="Times New Roman"/>
          <w:sz w:val="24"/>
          <w:szCs w:val="24"/>
          <w:lang w:val="es-PR"/>
        </w:rPr>
        <w:t>o cualquier otra norma que le sustituya</w:t>
      </w:r>
      <w:r w:rsidRPr="0049276D">
        <w:rPr>
          <w:rFonts w:ascii="Book Antiqua" w:hAnsi="Book Antiqua" w:cs="Times New Roman"/>
          <w:sz w:val="24"/>
          <w:szCs w:val="24"/>
          <w:lang w:val="es-PR"/>
        </w:rPr>
        <w:t xml:space="preserve">. Siendo la AMA una agencia estatal del Gobierno de Puerto Rico, aquellos contratos sufragados con fondos federales podrán seguir las mismas reglas que le aplican a los contratos sufragados con sus fondos no federales. No obstante, en ocasiones, los contratos sufragados con </w:t>
      </w:r>
      <w:r w:rsidR="00237767" w:rsidRPr="0049276D">
        <w:rPr>
          <w:rFonts w:ascii="Book Antiqua" w:hAnsi="Book Antiqua" w:cs="Times New Roman"/>
          <w:sz w:val="24"/>
          <w:szCs w:val="24"/>
          <w:lang w:val="es-PR"/>
        </w:rPr>
        <w:t xml:space="preserve">ciertos </w:t>
      </w:r>
      <w:r w:rsidRPr="0049276D">
        <w:rPr>
          <w:rFonts w:ascii="Book Antiqua" w:hAnsi="Book Antiqua" w:cs="Times New Roman"/>
          <w:sz w:val="24"/>
          <w:szCs w:val="24"/>
          <w:lang w:val="es-PR"/>
        </w:rPr>
        <w:t>fondos federales están sujetos a reglas especiales que requieren que toda adquisición esté sujeta al principio de competencia amplia y abierta</w:t>
      </w:r>
      <w:r w:rsidR="00237767" w:rsidRPr="0049276D">
        <w:rPr>
          <w:rFonts w:ascii="Book Antiqua" w:hAnsi="Book Antiqua" w:cs="Times New Roman"/>
          <w:sz w:val="24"/>
          <w:szCs w:val="24"/>
          <w:lang w:val="es-PR"/>
        </w:rPr>
        <w:t xml:space="preserve">, como </w:t>
      </w:r>
      <w:r w:rsidR="00E60A13" w:rsidRPr="0049276D">
        <w:rPr>
          <w:rFonts w:ascii="Book Antiqua" w:hAnsi="Book Antiqua" w:cs="Times New Roman"/>
          <w:sz w:val="24"/>
          <w:szCs w:val="24"/>
          <w:lang w:val="es-PR"/>
        </w:rPr>
        <w:t xml:space="preserve">es el caso de </w:t>
      </w:r>
      <w:r w:rsidR="00237767" w:rsidRPr="0049276D">
        <w:rPr>
          <w:rFonts w:ascii="Book Antiqua" w:hAnsi="Book Antiqua" w:cs="Times New Roman"/>
          <w:sz w:val="24"/>
          <w:szCs w:val="24"/>
          <w:lang w:val="es-PR"/>
        </w:rPr>
        <w:t>los fondos provenientes de la FTA</w:t>
      </w:r>
      <w:r w:rsidRPr="0049276D">
        <w:rPr>
          <w:rFonts w:ascii="Book Antiqua" w:hAnsi="Book Antiqua" w:cs="Times New Roman"/>
          <w:sz w:val="24"/>
          <w:szCs w:val="24"/>
          <w:lang w:val="es-PR"/>
        </w:rPr>
        <w:t>. En tales casos, se permite la contratación excepcional, sólo en las siguientes circunstancias:</w:t>
      </w:r>
    </w:p>
    <w:p w14:paraId="36762E2A" w14:textId="14D91452" w:rsidR="00050041" w:rsidRPr="0049276D" w:rsidRDefault="007444F1" w:rsidP="002F2919">
      <w:pPr>
        <w:pStyle w:val="ListParagraph"/>
        <w:widowControl w:val="0"/>
        <w:numPr>
          <w:ilvl w:val="0"/>
          <w:numId w:val="2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Cuando la contratación no exceda los límites autorizados por la reglamentación federal para la micro compra, fijados en diez mil dólares ($10,000.00), o cincuenta mil dólares ($50,000.00) si media una auto certificación de bajo riesgo</w:t>
      </w:r>
      <w:r w:rsidR="00050041" w:rsidRPr="0049276D">
        <w:rPr>
          <w:rFonts w:ascii="Book Antiqua" w:hAnsi="Book Antiqua" w:cs="Times New Roman"/>
          <w:sz w:val="24"/>
          <w:szCs w:val="24"/>
          <w:lang w:val="es-PR"/>
        </w:rPr>
        <w:t>.</w:t>
      </w:r>
    </w:p>
    <w:p w14:paraId="6ED5D267" w14:textId="714DF689" w:rsidR="00050041" w:rsidRPr="0049276D" w:rsidRDefault="007444F1" w:rsidP="002F2919">
      <w:pPr>
        <w:widowControl w:val="0"/>
        <w:numPr>
          <w:ilvl w:val="0"/>
          <w:numId w:val="2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Cuando el servicio es provisto por un solo suplidor, como fuere el caso de servicios personalísimos</w:t>
      </w:r>
      <w:r w:rsidR="00050041" w:rsidRPr="0049276D">
        <w:rPr>
          <w:rFonts w:ascii="Book Antiqua" w:hAnsi="Book Antiqua" w:cs="Times New Roman"/>
          <w:sz w:val="24"/>
          <w:szCs w:val="24"/>
          <w:lang w:val="es-PR"/>
        </w:rPr>
        <w:t>.</w:t>
      </w:r>
    </w:p>
    <w:p w14:paraId="376F877C" w14:textId="4A464E7B" w:rsidR="007444F1" w:rsidRPr="0049276D" w:rsidRDefault="007444F1" w:rsidP="002F2919">
      <w:pPr>
        <w:widowControl w:val="0"/>
        <w:numPr>
          <w:ilvl w:val="0"/>
          <w:numId w:val="2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Cuando surja una emergencia o una exigencia pública</w:t>
      </w:r>
      <w:r w:rsidR="001D4BD1" w:rsidRPr="0049276D">
        <w:rPr>
          <w:rFonts w:ascii="Book Antiqua" w:hAnsi="Book Antiqua" w:cs="Times New Roman"/>
          <w:sz w:val="24"/>
          <w:szCs w:val="24"/>
          <w:lang w:val="es-PR"/>
        </w:rPr>
        <w:t>, en la que incurrir en un proceso competitivo no permita responder con la urgencia que amerita la situación.</w:t>
      </w:r>
      <w:r w:rsidRPr="0049276D">
        <w:rPr>
          <w:rFonts w:ascii="Book Antiqua" w:hAnsi="Book Antiqua" w:cs="Times New Roman"/>
          <w:sz w:val="24"/>
          <w:szCs w:val="24"/>
          <w:lang w:val="es-PR"/>
        </w:rPr>
        <w:t xml:space="preserve"> La emergencia, </w:t>
      </w:r>
      <w:r w:rsidR="001D4BD1" w:rsidRPr="0049276D">
        <w:rPr>
          <w:rFonts w:ascii="Book Antiqua" w:hAnsi="Book Antiqua" w:cs="Times New Roman"/>
          <w:sz w:val="24"/>
          <w:szCs w:val="24"/>
          <w:lang w:val="es-PR"/>
        </w:rPr>
        <w:t>se refiere a toda situación que represente un riesgo para la vida, la salud o la seguridad pública. U</w:t>
      </w:r>
      <w:r w:rsidRPr="0049276D">
        <w:rPr>
          <w:rFonts w:ascii="Book Antiqua" w:hAnsi="Book Antiqua" w:cs="Times New Roman"/>
          <w:sz w:val="24"/>
          <w:szCs w:val="24"/>
          <w:lang w:val="es-PR"/>
        </w:rPr>
        <w:t>sualmente ha de ser declarada por el Presidente de los Estados Unidos o el Gobernador de Puerto Rico</w:t>
      </w:r>
      <w:r w:rsidR="001D4BD1" w:rsidRPr="0049276D">
        <w:rPr>
          <w:rFonts w:ascii="Book Antiqua" w:hAnsi="Book Antiqua" w:cs="Times New Roman"/>
          <w:sz w:val="24"/>
          <w:szCs w:val="24"/>
          <w:lang w:val="es-PR"/>
        </w:rPr>
        <w:t>, pero la Presidenta también podrá hacer determinaciones administrativas sobre emergencias</w:t>
      </w:r>
      <w:r w:rsidRPr="0049276D">
        <w:rPr>
          <w:rFonts w:ascii="Book Antiqua" w:hAnsi="Book Antiqua" w:cs="Times New Roman"/>
          <w:sz w:val="24"/>
          <w:szCs w:val="24"/>
          <w:lang w:val="es-PR"/>
        </w:rPr>
        <w:t xml:space="preserve">. La exigencia pública es aquella situación </w:t>
      </w:r>
      <w:r w:rsidR="001D4BD1" w:rsidRPr="0049276D">
        <w:rPr>
          <w:rFonts w:ascii="Book Antiqua" w:hAnsi="Book Antiqua" w:cs="Times New Roman"/>
          <w:sz w:val="24"/>
          <w:szCs w:val="24"/>
          <w:lang w:val="es-PR"/>
        </w:rPr>
        <w:t>que requiere prevenir, evitar o aliviar daño serio, económico o de cualquier otra naturaleza a la AMA.</w:t>
      </w:r>
    </w:p>
    <w:p w14:paraId="7DF6A1F2" w14:textId="07842351" w:rsidR="007444F1" w:rsidRPr="0049276D" w:rsidRDefault="007444F1" w:rsidP="002F2919">
      <w:pPr>
        <w:widowControl w:val="0"/>
        <w:numPr>
          <w:ilvl w:val="0"/>
          <w:numId w:val="2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Cuando sea autorizado por escrito por la agencia adjudicadora de los fondos federales.</w:t>
      </w:r>
    </w:p>
    <w:p w14:paraId="291A5CD7" w14:textId="456EDFE9" w:rsidR="007444F1" w:rsidRPr="0049276D" w:rsidRDefault="001D4BD1" w:rsidP="002F2919">
      <w:pPr>
        <w:widowControl w:val="0"/>
        <w:numPr>
          <w:ilvl w:val="0"/>
          <w:numId w:val="2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lastRenderedPageBreak/>
        <w:t>Cuando se determine que la competencia no es adecuada, luego de haber solicitado a varias fuentes, y de haber hecho una determinación de que el alcance de trabajo solicitado era adecuado y no era restrictivo.</w:t>
      </w:r>
    </w:p>
    <w:p w14:paraId="1BF5AEC2" w14:textId="14E884A9" w:rsidR="00AF256B" w:rsidRPr="0049276D" w:rsidRDefault="00050041" w:rsidP="002F2919">
      <w:pPr>
        <w:widowControl w:val="0"/>
        <w:numPr>
          <w:ilvl w:val="0"/>
          <w:numId w:val="2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Cuando se utilice un suplidor que tiene contrato </w:t>
      </w:r>
      <w:r w:rsidR="001D4BD1" w:rsidRPr="0049276D">
        <w:rPr>
          <w:rFonts w:ascii="Book Antiqua" w:hAnsi="Book Antiqua" w:cs="Times New Roman"/>
          <w:sz w:val="24"/>
          <w:szCs w:val="24"/>
          <w:lang w:val="es-PR"/>
        </w:rPr>
        <w:t xml:space="preserve">con otra entidad gubernamental, </w:t>
      </w:r>
      <w:r w:rsidR="009D20A1" w:rsidRPr="0049276D">
        <w:rPr>
          <w:rFonts w:ascii="Book Antiqua" w:hAnsi="Book Antiqua" w:cs="Times New Roman"/>
          <w:sz w:val="24"/>
          <w:szCs w:val="24"/>
          <w:lang w:val="es-PR"/>
        </w:rPr>
        <w:t xml:space="preserve">solamente cuando se haga una determinación de que dicha agencia ha cumplido con las exigencias de los fondos federales que han de sufragar el contrato de la AMA, </w:t>
      </w:r>
      <w:r w:rsidR="009D20A1" w:rsidRPr="0049276D">
        <w:rPr>
          <w:rFonts w:ascii="Book Antiqua" w:hAnsi="Book Antiqua"/>
          <w:sz w:val="24"/>
          <w:szCs w:val="24"/>
          <w:lang w:val="es"/>
        </w:rPr>
        <w:t xml:space="preserve">y que: (1) el precio original del contrato sigue siendo justo y razonable; (2) que las disposiciones originales del contrato cumplan con todos los requisitos federales aplicables; y 3) que el destinatario cedente adquirió inicialmente las cantidades necesarias para sus necesidades. </w:t>
      </w:r>
      <w:r w:rsidRPr="0049276D">
        <w:rPr>
          <w:rFonts w:ascii="Book Antiqua" w:hAnsi="Book Antiqua" w:cs="Times New Roman"/>
          <w:sz w:val="24"/>
          <w:szCs w:val="24"/>
          <w:lang w:val="es-PR"/>
        </w:rPr>
        <w:t xml:space="preserve">Se observará que las circunstancias del mercado no hayan variado en atención a los precios de </w:t>
      </w:r>
      <w:r w:rsidR="00660667" w:rsidRPr="0049276D">
        <w:rPr>
          <w:rFonts w:ascii="Book Antiqua" w:hAnsi="Book Antiqua" w:cs="Times New Roman"/>
          <w:sz w:val="24"/>
          <w:szCs w:val="24"/>
          <w:lang w:val="es-PR"/>
        </w:rPr>
        <w:t>los</w:t>
      </w:r>
      <w:r w:rsidRPr="0049276D">
        <w:rPr>
          <w:rFonts w:ascii="Book Antiqua" w:hAnsi="Book Antiqua" w:cs="Times New Roman"/>
          <w:sz w:val="24"/>
          <w:szCs w:val="24"/>
          <w:lang w:val="es-PR"/>
        </w:rPr>
        <w:t xml:space="preserve"> servicios profesionales a ser adquiridos y que los términos del contrato previamente otorgado representan una ventaja para </w:t>
      </w:r>
      <w:r w:rsidR="009D20A1" w:rsidRPr="0049276D">
        <w:rPr>
          <w:rFonts w:ascii="Book Antiqua" w:hAnsi="Book Antiqua" w:cs="Times New Roman"/>
          <w:sz w:val="24"/>
          <w:szCs w:val="24"/>
          <w:lang w:val="es-PR"/>
        </w:rPr>
        <w:t>la AMA</w:t>
      </w:r>
      <w:r w:rsidRPr="0049276D">
        <w:rPr>
          <w:rFonts w:ascii="Book Antiqua" w:hAnsi="Book Antiqua" w:cs="Times New Roman"/>
          <w:sz w:val="24"/>
          <w:szCs w:val="24"/>
          <w:lang w:val="es-PR"/>
        </w:rPr>
        <w:t>.</w:t>
      </w:r>
    </w:p>
    <w:p w14:paraId="1141131F" w14:textId="1B6088F6" w:rsidR="00050041" w:rsidRPr="0049276D" w:rsidRDefault="00ED1D57" w:rsidP="00D96BD3">
      <w:pPr>
        <w:pStyle w:val="Heading3"/>
      </w:pPr>
      <w:bookmarkStart w:id="119" w:name="_ARTÍCULO_5.1.4_-"/>
      <w:bookmarkStart w:id="120" w:name="_SECCIÓN_5.1.4_-"/>
      <w:bookmarkStart w:id="121" w:name="_Toc137038322"/>
      <w:bookmarkEnd w:id="119"/>
      <w:bookmarkEnd w:id="120"/>
      <w:r w:rsidRPr="0049276D">
        <w:t xml:space="preserve">SECCIÓN 5.1.4 - PROCEDIMIENTO PARA REALIZAR </w:t>
      </w:r>
      <w:r w:rsidR="009D20A1" w:rsidRPr="0049276D">
        <w:t>CONTRATACIÓN EXCEPCIONAL</w:t>
      </w:r>
      <w:bookmarkEnd w:id="121"/>
    </w:p>
    <w:p w14:paraId="08875279" w14:textId="4717B92D" w:rsidR="00050041" w:rsidRPr="0049276D" w:rsidRDefault="00050041"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La</w:t>
      </w:r>
      <w:r w:rsidR="009D20A1" w:rsidRPr="0049276D">
        <w:rPr>
          <w:rFonts w:ascii="Book Antiqua" w:hAnsi="Book Antiqua" w:cs="Times New Roman"/>
          <w:sz w:val="24"/>
          <w:szCs w:val="24"/>
          <w:lang w:val="es-PR"/>
        </w:rPr>
        <w:t xml:space="preserve"> Contratación </w:t>
      </w:r>
      <w:r w:rsidR="0091741F" w:rsidRPr="0049276D">
        <w:rPr>
          <w:rFonts w:ascii="Book Antiqua" w:hAnsi="Book Antiqua" w:cs="Times New Roman"/>
          <w:sz w:val="24"/>
          <w:szCs w:val="24"/>
          <w:lang w:val="es-PR"/>
        </w:rPr>
        <w:t>Excepcional</w:t>
      </w:r>
      <w:r w:rsidRPr="0049276D">
        <w:rPr>
          <w:rFonts w:ascii="Book Antiqua" w:hAnsi="Book Antiqua" w:cs="Times New Roman"/>
          <w:sz w:val="24"/>
          <w:szCs w:val="24"/>
          <w:lang w:val="es-PR"/>
        </w:rPr>
        <w:t xml:space="preserve"> será realizada mediante </w:t>
      </w:r>
      <w:r w:rsidR="00320488" w:rsidRPr="0049276D">
        <w:rPr>
          <w:rFonts w:ascii="Book Antiqua" w:hAnsi="Book Antiqua" w:cs="Times New Roman"/>
          <w:sz w:val="24"/>
          <w:szCs w:val="24"/>
          <w:lang w:val="es-PR"/>
        </w:rPr>
        <w:t xml:space="preserve">adquisición </w:t>
      </w:r>
      <w:r w:rsidRPr="0049276D">
        <w:rPr>
          <w:rFonts w:ascii="Book Antiqua" w:hAnsi="Book Antiqua" w:cs="Times New Roman"/>
          <w:sz w:val="24"/>
          <w:szCs w:val="24"/>
          <w:lang w:val="es-PR"/>
        </w:rPr>
        <w:t xml:space="preserve">directa al proveedor o suplidor de servicios profesionales. A discreción del </w:t>
      </w:r>
      <w:r w:rsidR="00ED5E3A" w:rsidRPr="0049276D">
        <w:rPr>
          <w:rFonts w:ascii="Book Antiqua" w:hAnsi="Book Antiqua" w:cs="Times New Roman"/>
          <w:sz w:val="24"/>
          <w:szCs w:val="24"/>
          <w:lang w:val="es-PR"/>
        </w:rPr>
        <w:t xml:space="preserve">Director de Compras </w:t>
      </w:r>
      <w:r w:rsidRPr="0049276D">
        <w:rPr>
          <w:rFonts w:ascii="Book Antiqua" w:hAnsi="Book Antiqua" w:cs="Times New Roman"/>
          <w:sz w:val="24"/>
          <w:szCs w:val="24"/>
          <w:lang w:val="es-PR"/>
        </w:rPr>
        <w:t xml:space="preserve">se podrán requerir cotizaciones a los proveedores </w:t>
      </w:r>
      <w:r w:rsidR="00EC7640" w:rsidRPr="0049276D">
        <w:rPr>
          <w:rFonts w:ascii="Book Antiqua" w:hAnsi="Book Antiqua" w:cs="Times New Roman"/>
          <w:sz w:val="24"/>
          <w:szCs w:val="24"/>
          <w:lang w:val="es-PR"/>
        </w:rPr>
        <w:t xml:space="preserve">de </w:t>
      </w:r>
      <w:r w:rsidRPr="0049276D">
        <w:rPr>
          <w:rFonts w:ascii="Book Antiqua" w:hAnsi="Book Antiqua" w:cs="Times New Roman"/>
          <w:sz w:val="24"/>
          <w:szCs w:val="24"/>
          <w:lang w:val="es-PR"/>
        </w:rPr>
        <w:t>servicios como parte del trámite de co</w:t>
      </w:r>
      <w:r w:rsidR="009D20A1" w:rsidRPr="0049276D">
        <w:rPr>
          <w:rFonts w:ascii="Book Antiqua" w:hAnsi="Book Antiqua" w:cs="Times New Roman"/>
          <w:sz w:val="24"/>
          <w:szCs w:val="24"/>
          <w:lang w:val="es-PR"/>
        </w:rPr>
        <w:t xml:space="preserve">ntratación excepcional, siguiendo lo dispuesto en el </w:t>
      </w:r>
      <w:hyperlink w:anchor="_ARTÍCULO_4.1_-" w:history="1">
        <w:r w:rsidR="009D20A1" w:rsidRPr="0049276D">
          <w:rPr>
            <w:rStyle w:val="Hyperlink"/>
            <w:rFonts w:ascii="Book Antiqua" w:hAnsi="Book Antiqua" w:cs="Times New Roman"/>
            <w:sz w:val="24"/>
            <w:szCs w:val="24"/>
            <w:lang w:val="es-PR"/>
          </w:rPr>
          <w:t>Artículo 4.1</w:t>
        </w:r>
      </w:hyperlink>
      <w:r w:rsidR="009D20A1" w:rsidRPr="0049276D">
        <w:rPr>
          <w:rFonts w:ascii="Book Antiqua" w:hAnsi="Book Antiqua" w:cs="Times New Roman"/>
          <w:sz w:val="24"/>
          <w:szCs w:val="24"/>
          <w:lang w:val="es-PR"/>
        </w:rPr>
        <w:t xml:space="preserve"> de este Reglamento, independientemente del monto de la contratación.</w:t>
      </w:r>
      <w:r w:rsidR="00FA767B" w:rsidRPr="0049276D">
        <w:rPr>
          <w:rFonts w:ascii="Book Antiqua" w:hAnsi="Book Antiqua" w:cs="Times New Roman"/>
          <w:sz w:val="24"/>
          <w:szCs w:val="24"/>
          <w:lang w:val="es-PR"/>
        </w:rPr>
        <w:t xml:space="preserve"> En los casos en que se han de contratar servicios profesionales, sufragados con fondos Estatales o fondos propios de la AMA, y su cuantía exceda los $250,000.00, se seguirán las pautas impuestas en la Orden Ejecutiva 2021-029, o cualquier otra norma que le sustituya.</w:t>
      </w:r>
    </w:p>
    <w:p w14:paraId="501C0FA7" w14:textId="77777777" w:rsidR="00BE168C" w:rsidRPr="0049276D" w:rsidRDefault="00BE168C">
      <w:pPr>
        <w:pStyle w:val="Heading1"/>
        <w:rPr>
          <w:sz w:val="24"/>
          <w:szCs w:val="24"/>
        </w:rPr>
      </w:pPr>
      <w:bookmarkStart w:id="122" w:name="_PARTE_6_–"/>
      <w:bookmarkStart w:id="123" w:name="_Toc76070237"/>
      <w:bookmarkStart w:id="124" w:name="_Toc137038323"/>
      <w:bookmarkEnd w:id="122"/>
      <w:r w:rsidRPr="0049276D">
        <w:rPr>
          <w:sz w:val="24"/>
          <w:szCs w:val="24"/>
        </w:rPr>
        <w:t>PARTE 6 – RECONSIDERACIONES Y REVISI</w:t>
      </w:r>
      <w:r w:rsidR="006F6CB7" w:rsidRPr="0049276D">
        <w:rPr>
          <w:sz w:val="24"/>
          <w:szCs w:val="24"/>
        </w:rPr>
        <w:t>Ó</w:t>
      </w:r>
      <w:r w:rsidRPr="0049276D">
        <w:rPr>
          <w:sz w:val="24"/>
          <w:szCs w:val="24"/>
        </w:rPr>
        <w:t>N JUDICIAL</w:t>
      </w:r>
      <w:bookmarkEnd w:id="123"/>
      <w:bookmarkEnd w:id="124"/>
    </w:p>
    <w:p w14:paraId="5F914E1C" w14:textId="77777777" w:rsidR="00BE168C" w:rsidRPr="0049276D" w:rsidRDefault="00BE168C" w:rsidP="00D96BD3">
      <w:pPr>
        <w:pStyle w:val="Heading3"/>
      </w:pPr>
      <w:bookmarkStart w:id="125" w:name="_Toc76070238"/>
      <w:bookmarkStart w:id="126" w:name="_Toc137038324"/>
      <w:r w:rsidRPr="0049276D">
        <w:t>ARTÍCULO 6.1 – LAS DISPOSICIONES DE LEY</w:t>
      </w:r>
      <w:bookmarkEnd w:id="125"/>
      <w:bookmarkEnd w:id="126"/>
    </w:p>
    <w:p w14:paraId="646E7D35" w14:textId="26243A56" w:rsidR="00BE168C" w:rsidRPr="0049276D" w:rsidRDefault="00BE168C" w:rsidP="00C72EC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La </w:t>
      </w:r>
      <w:r w:rsidRPr="0049276D">
        <w:rPr>
          <w:rFonts w:ascii="Book Antiqua" w:hAnsi="Book Antiqua" w:cs="Times New Roman"/>
          <w:sz w:val="24"/>
          <w:szCs w:val="24"/>
          <w:lang w:val="es-PR"/>
        </w:rPr>
        <w:t>Ley Núm. 38-2017, según enmendada, conocida como “</w:t>
      </w:r>
      <w:r w:rsidRPr="0049276D">
        <w:rPr>
          <w:rFonts w:ascii="Book Antiqua" w:hAnsi="Book Antiqua"/>
          <w:sz w:val="24"/>
          <w:szCs w:val="24"/>
          <w:lang w:val="es-PR"/>
        </w:rPr>
        <w:t>Ley de Procedimiento Administrativo Uniforme</w:t>
      </w:r>
      <w:r w:rsidR="00082CE7" w:rsidRPr="0049276D">
        <w:rPr>
          <w:rFonts w:ascii="Book Antiqua" w:hAnsi="Book Antiqua"/>
          <w:sz w:val="24"/>
          <w:szCs w:val="24"/>
          <w:lang w:val="es-PR"/>
        </w:rPr>
        <w:t xml:space="preserve"> del Gobierno de Puerto Rico</w:t>
      </w:r>
      <w:r w:rsidRPr="0049276D">
        <w:rPr>
          <w:rFonts w:ascii="Book Antiqua" w:hAnsi="Book Antiqua"/>
          <w:sz w:val="24"/>
          <w:szCs w:val="24"/>
          <w:lang w:val="es-PR"/>
        </w:rPr>
        <w:t>” (LPAU)</w:t>
      </w:r>
      <w:r w:rsidR="00082CE7" w:rsidRPr="0049276D">
        <w:rPr>
          <w:rFonts w:ascii="Book Antiqua" w:hAnsi="Book Antiqua"/>
          <w:sz w:val="24"/>
          <w:szCs w:val="24"/>
          <w:lang w:val="es-PR"/>
        </w:rPr>
        <w:t>,</w:t>
      </w:r>
      <w:r w:rsidRPr="0049276D">
        <w:rPr>
          <w:rFonts w:ascii="Book Antiqua" w:hAnsi="Book Antiqua"/>
          <w:sz w:val="24"/>
          <w:szCs w:val="24"/>
          <w:lang w:val="es-PR"/>
        </w:rPr>
        <w:t xml:space="preserve"> rige lo relacionado a las reconsideraciones y la revisión judicial cuando un ente administrativo ejecuta una adjudicación en procesos de Subastas.  Esto permite que aquella parte que no resulta favorecida en el proceso de Subastas, y entienda que no se ha seguido correctamente los procesos establecidos, pueda tener el derecho a que el expediente administrativo sea </w:t>
      </w:r>
      <w:r w:rsidRPr="0049276D">
        <w:rPr>
          <w:rFonts w:ascii="Book Antiqua" w:hAnsi="Book Antiqua"/>
          <w:sz w:val="24"/>
          <w:szCs w:val="24"/>
          <w:lang w:val="es-PR"/>
        </w:rPr>
        <w:lastRenderedPageBreak/>
        <w:t>examinado a fondo. Esta Ley dispone que “[l]os procedimientos de adjudicación de subastas serán informales; su reglamentación y términos serán establecidos por las agencias”</w:t>
      </w:r>
      <w:r w:rsidR="00082CE7" w:rsidRPr="0049276D">
        <w:rPr>
          <w:rFonts w:ascii="Book Antiqua" w:hAnsi="Book Antiqua"/>
          <w:sz w:val="24"/>
          <w:szCs w:val="24"/>
          <w:lang w:val="es-PR"/>
        </w:rPr>
        <w:t>. No</w:t>
      </w:r>
      <w:r w:rsidRPr="0049276D">
        <w:rPr>
          <w:rFonts w:ascii="Book Antiqua" w:hAnsi="Book Antiqua"/>
          <w:sz w:val="24"/>
          <w:szCs w:val="24"/>
          <w:lang w:val="es-PR"/>
        </w:rPr>
        <w:t xml:space="preserve"> obstante, </w:t>
      </w:r>
      <w:r w:rsidR="00082CE7" w:rsidRPr="0049276D">
        <w:rPr>
          <w:rFonts w:ascii="Book Antiqua" w:hAnsi="Book Antiqua"/>
          <w:sz w:val="24"/>
          <w:szCs w:val="24"/>
          <w:lang w:val="es-PR"/>
        </w:rPr>
        <w:t>añade que es de</w:t>
      </w:r>
      <w:r w:rsidRPr="0049276D">
        <w:rPr>
          <w:rFonts w:ascii="Book Antiqua" w:hAnsi="Book Antiqua"/>
          <w:sz w:val="24"/>
          <w:szCs w:val="24"/>
          <w:lang w:val="es-PR"/>
        </w:rPr>
        <w:t xml:space="preserve"> cumplimiento estricto </w:t>
      </w:r>
      <w:r w:rsidR="00082CE7" w:rsidRPr="0049276D">
        <w:rPr>
          <w:rFonts w:ascii="Book Antiqua" w:hAnsi="Book Antiqua"/>
          <w:sz w:val="24"/>
          <w:szCs w:val="24"/>
          <w:lang w:val="es-PR"/>
        </w:rPr>
        <w:t xml:space="preserve">el atenerse a </w:t>
      </w:r>
      <w:r w:rsidRPr="0049276D">
        <w:rPr>
          <w:rFonts w:ascii="Book Antiqua" w:hAnsi="Book Antiqua"/>
          <w:sz w:val="24"/>
          <w:szCs w:val="24"/>
          <w:lang w:val="es-PR"/>
        </w:rPr>
        <w:t>“la legislación sustantiva que aplica a las compras del Gobierno de Puerto Rico”</w:t>
      </w:r>
      <w:r w:rsidR="00082CE7" w:rsidRPr="0049276D">
        <w:rPr>
          <w:rFonts w:ascii="Book Antiqua" w:hAnsi="Book Antiqua"/>
          <w:sz w:val="24"/>
          <w:szCs w:val="24"/>
          <w:lang w:val="es-PR"/>
        </w:rPr>
        <w:t>, toda vez que los</w:t>
      </w:r>
      <w:r w:rsidRPr="0049276D">
        <w:rPr>
          <w:rFonts w:ascii="Book Antiqua" w:hAnsi="Book Antiqua"/>
          <w:sz w:val="24"/>
          <w:szCs w:val="24"/>
          <w:lang w:val="es-PR"/>
        </w:rPr>
        <w:t xml:space="preserve"> “derechos y obligaciones de los licitadores” no pueden ser objeto de menoscabo.</w:t>
      </w:r>
    </w:p>
    <w:p w14:paraId="7DC64FD0" w14:textId="37D23949" w:rsidR="00BE168C" w:rsidRPr="0049276D" w:rsidRDefault="00BE168C" w:rsidP="00D96BD3">
      <w:pPr>
        <w:pStyle w:val="Heading3"/>
      </w:pPr>
      <w:bookmarkStart w:id="127" w:name="_Toc76070239"/>
      <w:bookmarkStart w:id="128" w:name="_Toc137038325"/>
      <w:r w:rsidRPr="0049276D">
        <w:t>SECCIÓN 6.1.1 - INFORMACIÓN MANDATORIA EN LOS AVISOS DE ADJUDICACIÓN</w:t>
      </w:r>
      <w:bookmarkEnd w:id="127"/>
      <w:bookmarkEnd w:id="128"/>
    </w:p>
    <w:p w14:paraId="3BF0DE8A" w14:textId="784A0317" w:rsidR="00BE168C" w:rsidRPr="0049276D" w:rsidRDefault="001608A5"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Una vez la Junta de Subastas realice la adjudicación correspondiente, </w:t>
      </w:r>
      <w:r w:rsidR="006F4110" w:rsidRPr="0049276D">
        <w:rPr>
          <w:rFonts w:ascii="Book Antiqua" w:hAnsi="Book Antiqua" w:cs="Times New Roman"/>
          <w:sz w:val="24"/>
          <w:szCs w:val="24"/>
          <w:lang w:val="es-PR"/>
        </w:rPr>
        <w:t xml:space="preserve">ésta </w:t>
      </w:r>
      <w:r w:rsidRPr="0049276D">
        <w:rPr>
          <w:rFonts w:ascii="Book Antiqua" w:hAnsi="Book Antiqua" w:cs="Times New Roman"/>
          <w:sz w:val="24"/>
          <w:szCs w:val="24"/>
          <w:lang w:val="es-PR"/>
        </w:rPr>
        <w:t xml:space="preserve">procederá a notificar su determinación final mediante </w:t>
      </w:r>
      <w:r w:rsidR="00CC6C5D" w:rsidRPr="0049276D">
        <w:rPr>
          <w:rFonts w:ascii="Book Antiqua" w:hAnsi="Book Antiqua" w:cs="Times New Roman"/>
          <w:sz w:val="24"/>
          <w:szCs w:val="24"/>
          <w:lang w:val="es-PR"/>
        </w:rPr>
        <w:t>un a</w:t>
      </w:r>
      <w:r w:rsidR="00F17856" w:rsidRPr="0049276D">
        <w:rPr>
          <w:rFonts w:ascii="Book Antiqua" w:hAnsi="Book Antiqua" w:cs="Times New Roman"/>
          <w:sz w:val="24"/>
          <w:szCs w:val="24"/>
          <w:lang w:val="es-PR"/>
        </w:rPr>
        <w:t>viso</w:t>
      </w:r>
      <w:r w:rsidR="00CC6C5D" w:rsidRPr="0049276D">
        <w:rPr>
          <w:rFonts w:ascii="Book Antiqua" w:hAnsi="Book Antiqua" w:cs="Times New Roman"/>
          <w:sz w:val="24"/>
          <w:szCs w:val="24"/>
          <w:lang w:val="es-PR"/>
        </w:rPr>
        <w:t xml:space="preserve"> o notificación </w:t>
      </w:r>
      <w:r w:rsidR="00F17856" w:rsidRPr="0049276D">
        <w:rPr>
          <w:rFonts w:ascii="Book Antiqua" w:hAnsi="Book Antiqua" w:cs="Times New Roman"/>
          <w:sz w:val="24"/>
          <w:szCs w:val="24"/>
          <w:lang w:val="es-PR"/>
        </w:rPr>
        <w:t xml:space="preserve">de </w:t>
      </w:r>
      <w:r w:rsidR="00CC6C5D" w:rsidRPr="0049276D">
        <w:rPr>
          <w:rFonts w:ascii="Book Antiqua" w:hAnsi="Book Antiqua" w:cs="Times New Roman"/>
          <w:sz w:val="24"/>
          <w:szCs w:val="24"/>
          <w:lang w:val="es-PR"/>
        </w:rPr>
        <w:t>a</w:t>
      </w:r>
      <w:r w:rsidR="00F17856" w:rsidRPr="0049276D">
        <w:rPr>
          <w:rFonts w:ascii="Book Antiqua" w:hAnsi="Book Antiqua" w:cs="Times New Roman"/>
          <w:sz w:val="24"/>
          <w:szCs w:val="24"/>
          <w:lang w:val="es-PR"/>
        </w:rPr>
        <w:t>djudicación</w:t>
      </w:r>
      <w:r w:rsidRPr="0049276D">
        <w:rPr>
          <w:rFonts w:ascii="Book Antiqua" w:hAnsi="Book Antiqua" w:cs="Times New Roman"/>
          <w:sz w:val="24"/>
          <w:szCs w:val="24"/>
          <w:lang w:val="es-PR"/>
        </w:rPr>
        <w:t xml:space="preserve">, </w:t>
      </w:r>
      <w:r w:rsidR="006F4110" w:rsidRPr="0049276D">
        <w:rPr>
          <w:rFonts w:ascii="Book Antiqua" w:hAnsi="Book Antiqua" w:cs="Times New Roman"/>
          <w:sz w:val="24"/>
          <w:szCs w:val="24"/>
          <w:lang w:val="es-PR"/>
        </w:rPr>
        <w:t>el</w:t>
      </w:r>
      <w:r w:rsidRPr="0049276D">
        <w:rPr>
          <w:rFonts w:ascii="Book Antiqua" w:hAnsi="Book Antiqua" w:cs="Times New Roman"/>
          <w:sz w:val="24"/>
          <w:szCs w:val="24"/>
          <w:lang w:val="es-PR"/>
        </w:rPr>
        <w:t xml:space="preserve"> cual incluirá determinaciones de hecho y conclusiones de derecho. </w:t>
      </w:r>
      <w:r w:rsidR="00CC6C5D" w:rsidRPr="0049276D">
        <w:rPr>
          <w:rFonts w:ascii="Book Antiqua" w:hAnsi="Book Antiqua" w:cs="Times New Roman"/>
          <w:sz w:val="24"/>
          <w:szCs w:val="24"/>
          <w:lang w:val="es-PR"/>
        </w:rPr>
        <w:t>Dicho aviso o notificación</w:t>
      </w:r>
      <w:r w:rsidRPr="0049276D">
        <w:rPr>
          <w:rFonts w:ascii="Book Antiqua" w:hAnsi="Book Antiqua" w:cs="Times New Roman"/>
          <w:sz w:val="24"/>
          <w:szCs w:val="24"/>
          <w:lang w:val="es-PR"/>
        </w:rPr>
        <w:t xml:space="preserve"> </w:t>
      </w:r>
      <w:r w:rsidR="00CC6C5D" w:rsidRPr="0049276D">
        <w:rPr>
          <w:rFonts w:ascii="Book Antiqua" w:hAnsi="Book Antiqua" w:cs="Times New Roman"/>
          <w:sz w:val="24"/>
          <w:szCs w:val="24"/>
          <w:lang w:val="es-PR"/>
        </w:rPr>
        <w:t>se remitirá</w:t>
      </w:r>
      <w:r w:rsidRPr="0049276D">
        <w:rPr>
          <w:rFonts w:ascii="Book Antiqua" w:hAnsi="Book Antiqua" w:cs="Times New Roman"/>
          <w:sz w:val="24"/>
          <w:szCs w:val="24"/>
          <w:lang w:val="es-PR"/>
        </w:rPr>
        <w:t xml:space="preserve"> </w:t>
      </w:r>
      <w:r w:rsidR="00BE168C" w:rsidRPr="0049276D">
        <w:rPr>
          <w:rFonts w:ascii="Book Antiqua" w:hAnsi="Book Antiqua" w:cs="Times New Roman"/>
          <w:sz w:val="24"/>
          <w:szCs w:val="24"/>
          <w:lang w:val="es-PR"/>
        </w:rPr>
        <w:t xml:space="preserve">mediante correo certificado </w:t>
      </w:r>
      <w:r w:rsidR="00CC6C5D" w:rsidRPr="0049276D">
        <w:rPr>
          <w:rFonts w:ascii="Book Antiqua" w:hAnsi="Book Antiqua" w:cs="Times New Roman"/>
          <w:sz w:val="24"/>
          <w:szCs w:val="24"/>
          <w:lang w:val="es-PR"/>
        </w:rPr>
        <w:t xml:space="preserve">del Servicio Postal de los Estados Unidos </w:t>
      </w:r>
      <w:r w:rsidR="00BE168C" w:rsidRPr="0049276D">
        <w:rPr>
          <w:rFonts w:ascii="Book Antiqua" w:hAnsi="Book Antiqua" w:cs="Times New Roman"/>
          <w:sz w:val="24"/>
          <w:szCs w:val="24"/>
          <w:lang w:val="es-PR"/>
        </w:rPr>
        <w:t>con acuse de recibo o correo electrónico a todas las partes que tengan derecho a impugnar tal determinación, entiéndase, a todos los licitadores participantes</w:t>
      </w:r>
      <w:r w:rsidR="006F4110" w:rsidRPr="0049276D">
        <w:rPr>
          <w:rFonts w:ascii="Book Antiqua" w:hAnsi="Book Antiqua" w:cs="Times New Roman"/>
          <w:sz w:val="24"/>
          <w:szCs w:val="24"/>
          <w:lang w:val="es-PR"/>
        </w:rPr>
        <w:t xml:space="preserve">, no agraciados en </w:t>
      </w:r>
      <w:r w:rsidR="00BE168C" w:rsidRPr="0049276D">
        <w:rPr>
          <w:rFonts w:ascii="Book Antiqua" w:hAnsi="Book Antiqua" w:cs="Times New Roman"/>
          <w:sz w:val="24"/>
          <w:szCs w:val="24"/>
          <w:lang w:val="es-PR"/>
        </w:rPr>
        <w:t xml:space="preserve">el proceso. El </w:t>
      </w:r>
      <w:r w:rsidR="00F17856" w:rsidRPr="0049276D">
        <w:rPr>
          <w:rFonts w:ascii="Book Antiqua" w:hAnsi="Book Antiqua" w:cs="Times New Roman"/>
          <w:sz w:val="24"/>
          <w:szCs w:val="24"/>
          <w:lang w:val="es-PR"/>
        </w:rPr>
        <w:t>Aviso de Adjudicación</w:t>
      </w:r>
      <w:r w:rsidR="00BE168C" w:rsidRPr="0049276D">
        <w:rPr>
          <w:rFonts w:ascii="Book Antiqua" w:hAnsi="Book Antiqua" w:cs="Times New Roman"/>
          <w:sz w:val="24"/>
          <w:szCs w:val="24"/>
          <w:lang w:val="es-PR"/>
        </w:rPr>
        <w:t xml:space="preserve"> deberá incluir: </w:t>
      </w:r>
      <w:r w:rsidR="00BE168C" w:rsidRPr="0049276D">
        <w:rPr>
          <w:rFonts w:ascii="Book Antiqua" w:hAnsi="Book Antiqua" w:cs="Times New Roman"/>
          <w:bCs/>
          <w:sz w:val="24"/>
          <w:szCs w:val="24"/>
          <w:lang w:val="es-PR"/>
        </w:rPr>
        <w:t xml:space="preserve">(i) los nombres de los licitadores que participaron en la subasta y una síntesis de sus propuestas; (ii) los factores o criterios que se tomaron en cuenta para adjudicar la subasta; (iii) los defectos, si alguno, que tuvieran las propuestas de los licitadores perdidosos, y (iv) la disponibilidad y el plazo para solicitar </w:t>
      </w:r>
      <w:r w:rsidR="00CC6C5D" w:rsidRPr="0049276D">
        <w:rPr>
          <w:rFonts w:ascii="Book Antiqua" w:hAnsi="Book Antiqua" w:cs="Times New Roman"/>
          <w:bCs/>
          <w:sz w:val="24"/>
          <w:szCs w:val="24"/>
          <w:lang w:val="es-PR"/>
        </w:rPr>
        <w:t>l</w:t>
      </w:r>
      <w:r w:rsidR="00BE168C" w:rsidRPr="0049276D">
        <w:rPr>
          <w:rFonts w:ascii="Book Antiqua" w:hAnsi="Book Antiqua" w:cs="Times New Roman"/>
          <w:bCs/>
          <w:sz w:val="24"/>
          <w:szCs w:val="24"/>
          <w:lang w:val="es-PR"/>
        </w:rPr>
        <w:t>a revisión administrativa y revisión judicial</w:t>
      </w:r>
      <w:r w:rsidR="00BE168C" w:rsidRPr="0049276D">
        <w:rPr>
          <w:rFonts w:ascii="Book Antiqua" w:hAnsi="Book Antiqua" w:cs="Times New Roman"/>
          <w:sz w:val="24"/>
          <w:szCs w:val="24"/>
          <w:lang w:val="es-PR"/>
        </w:rPr>
        <w:t>. La</w:t>
      </w:r>
      <w:r w:rsidR="006F4110" w:rsidRPr="0049276D">
        <w:rPr>
          <w:rFonts w:ascii="Book Antiqua" w:hAnsi="Book Antiqua" w:cs="Times New Roman"/>
          <w:sz w:val="24"/>
          <w:szCs w:val="24"/>
          <w:lang w:val="es-PR"/>
        </w:rPr>
        <w:t xml:space="preserve"> </w:t>
      </w:r>
      <w:r w:rsidR="00C45E38" w:rsidRPr="0049276D">
        <w:rPr>
          <w:rFonts w:ascii="Book Antiqua" w:hAnsi="Book Antiqua" w:cs="Times New Roman"/>
          <w:sz w:val="24"/>
          <w:szCs w:val="24"/>
          <w:lang w:val="es-PR"/>
        </w:rPr>
        <w:t xml:space="preserve">Oficina </w:t>
      </w:r>
      <w:r w:rsidR="006F4110" w:rsidRPr="0049276D">
        <w:rPr>
          <w:rFonts w:ascii="Book Antiqua" w:hAnsi="Book Antiqua" w:cs="Times New Roman"/>
          <w:sz w:val="24"/>
          <w:szCs w:val="24"/>
          <w:lang w:val="es-PR"/>
        </w:rPr>
        <w:t>de Compras o la</w:t>
      </w:r>
      <w:r w:rsidR="00BE168C" w:rsidRPr="0049276D">
        <w:rPr>
          <w:rFonts w:ascii="Book Antiqua" w:hAnsi="Book Antiqua" w:cs="Times New Roman"/>
          <w:sz w:val="24"/>
          <w:szCs w:val="24"/>
          <w:lang w:val="es-PR"/>
        </w:rPr>
        <w:t xml:space="preserve"> Junta de Subastas deberá archivar en autos copia de</w:t>
      </w:r>
      <w:r w:rsidR="006F4110" w:rsidRPr="0049276D">
        <w:rPr>
          <w:rFonts w:ascii="Book Antiqua" w:hAnsi="Book Antiqua" w:cs="Times New Roman"/>
          <w:sz w:val="24"/>
          <w:szCs w:val="24"/>
          <w:lang w:val="es-PR"/>
        </w:rPr>
        <w:t xml:space="preserve">l Aviso </w:t>
      </w:r>
      <w:r w:rsidR="00BE168C" w:rsidRPr="0049276D">
        <w:rPr>
          <w:rFonts w:ascii="Book Antiqua" w:hAnsi="Book Antiqua" w:cs="Times New Roman"/>
          <w:sz w:val="24"/>
          <w:szCs w:val="24"/>
          <w:lang w:val="es-PR"/>
        </w:rPr>
        <w:t>y constancia de la notificación.</w:t>
      </w:r>
    </w:p>
    <w:p w14:paraId="22963744" w14:textId="40F54DDB" w:rsidR="00BE168C" w:rsidRPr="0049276D" w:rsidRDefault="00BE168C" w:rsidP="00D96BD3">
      <w:pPr>
        <w:pStyle w:val="Heading3"/>
      </w:pPr>
      <w:bookmarkStart w:id="129" w:name="_SECCIÓN_6.1.2_–RECONSIDERACIÓN"/>
      <w:bookmarkStart w:id="130" w:name="_Toc76070240"/>
      <w:bookmarkStart w:id="131" w:name="_Toc137038326"/>
      <w:bookmarkEnd w:id="129"/>
      <w:r w:rsidRPr="0049276D">
        <w:t>SECCIÓN 6.1.2 –</w:t>
      </w:r>
      <w:r w:rsidR="00436ACB">
        <w:t xml:space="preserve"> </w:t>
      </w:r>
      <w:r w:rsidRPr="0049276D">
        <w:t>RECONSIDERACIÓN</w:t>
      </w:r>
      <w:bookmarkEnd w:id="130"/>
      <w:bookmarkEnd w:id="131"/>
    </w:p>
    <w:p w14:paraId="48142AB7" w14:textId="548B2770" w:rsidR="002F2919" w:rsidRPr="0049276D" w:rsidRDefault="00BE168C" w:rsidP="002F2919">
      <w:pPr>
        <w:pStyle w:val="NoSpacing"/>
        <w:spacing w:after="240" w:line="276" w:lineRule="auto"/>
        <w:ind w:left="90"/>
        <w:jc w:val="both"/>
        <w:rPr>
          <w:rFonts w:ascii="Book Antiqua" w:hAnsi="Book Antiqua"/>
          <w:sz w:val="24"/>
          <w:szCs w:val="24"/>
          <w:u w:val="single"/>
          <w:lang w:val="es-PR"/>
        </w:rPr>
      </w:pPr>
      <w:r w:rsidRPr="0049276D">
        <w:rPr>
          <w:rFonts w:ascii="Book Antiqua" w:hAnsi="Book Antiqua"/>
          <w:sz w:val="24"/>
          <w:szCs w:val="24"/>
          <w:lang w:val="es-PR"/>
        </w:rPr>
        <w:t xml:space="preserve">Todo </w:t>
      </w:r>
      <w:r w:rsidR="00F17856" w:rsidRPr="0049276D">
        <w:rPr>
          <w:rFonts w:ascii="Book Antiqua" w:hAnsi="Book Antiqua"/>
          <w:sz w:val="24"/>
          <w:szCs w:val="24"/>
          <w:lang w:val="es-PR"/>
        </w:rPr>
        <w:t>Aviso de Adjudicación</w:t>
      </w:r>
      <w:r w:rsidRPr="0049276D">
        <w:rPr>
          <w:rFonts w:ascii="Book Antiqua" w:hAnsi="Book Antiqua"/>
          <w:sz w:val="24"/>
          <w:szCs w:val="24"/>
          <w:lang w:val="es-PR"/>
        </w:rPr>
        <w:t xml:space="preserve"> de </w:t>
      </w:r>
      <w:r w:rsidR="00CC6C5D" w:rsidRPr="0049276D">
        <w:rPr>
          <w:rFonts w:ascii="Book Antiqua" w:hAnsi="Book Antiqua"/>
          <w:sz w:val="24"/>
          <w:szCs w:val="24"/>
          <w:lang w:val="es-PR"/>
        </w:rPr>
        <w:t>solicitud</w:t>
      </w:r>
      <w:r w:rsidRPr="0049276D">
        <w:rPr>
          <w:rFonts w:ascii="Book Antiqua" w:hAnsi="Book Antiqua"/>
          <w:sz w:val="24"/>
          <w:szCs w:val="24"/>
          <w:lang w:val="es-PR"/>
        </w:rPr>
        <w:t xml:space="preserve"> de propuestas de cualquier tipo o </w:t>
      </w:r>
      <w:r w:rsidR="00CC6C5D" w:rsidRPr="0049276D">
        <w:rPr>
          <w:rFonts w:ascii="Book Antiqua" w:hAnsi="Book Antiqua"/>
          <w:sz w:val="24"/>
          <w:szCs w:val="24"/>
          <w:lang w:val="es-PR"/>
        </w:rPr>
        <w:t>solicitud de</w:t>
      </w:r>
      <w:r w:rsidRPr="0049276D">
        <w:rPr>
          <w:rFonts w:ascii="Book Antiqua" w:hAnsi="Book Antiqua"/>
          <w:sz w:val="24"/>
          <w:szCs w:val="24"/>
          <w:lang w:val="es-PR"/>
        </w:rPr>
        <w:t xml:space="preserve"> cualificaciones, deberá contener una advertencia sobre el derecho a reconsideración, siguiendo de manera precisa lo dispuesto en </w:t>
      </w:r>
      <w:r w:rsidRPr="0049276D">
        <w:rPr>
          <w:rFonts w:ascii="Book Antiqua" w:hAnsi="Book Antiqua" w:cs="Times New Roman"/>
          <w:sz w:val="24"/>
          <w:szCs w:val="24"/>
          <w:lang w:val="es-PR"/>
        </w:rPr>
        <w:t xml:space="preserve">Sección 3.19 de la Ley Núm. 38-2017, </w:t>
      </w:r>
      <w:r w:rsidRPr="0049276D">
        <w:rPr>
          <w:rFonts w:ascii="Book Antiqua" w:hAnsi="Book Antiqua" w:cs="Times New Roman"/>
          <w:i/>
          <w:iCs/>
          <w:sz w:val="24"/>
          <w:szCs w:val="24"/>
          <w:lang w:val="es-PR"/>
        </w:rPr>
        <w:t>supra</w:t>
      </w:r>
      <w:r w:rsidRPr="0049276D">
        <w:rPr>
          <w:rFonts w:ascii="Book Antiqua" w:hAnsi="Book Antiqua"/>
          <w:sz w:val="24"/>
          <w:szCs w:val="24"/>
          <w:lang w:val="es-PR"/>
        </w:rPr>
        <w:t xml:space="preserve">. </w:t>
      </w:r>
      <w:bookmarkStart w:id="132" w:name="_SECCIÓN_6.1.3_–"/>
      <w:bookmarkStart w:id="133" w:name="_Toc76070241"/>
      <w:bookmarkEnd w:id="132"/>
      <w:r w:rsidR="002F2919" w:rsidRPr="0049276D">
        <w:rPr>
          <w:rFonts w:ascii="Book Antiqua" w:hAnsi="Book Antiqua"/>
          <w:sz w:val="24"/>
          <w:szCs w:val="24"/>
          <w:lang w:val="es-PR"/>
        </w:rPr>
        <w:t xml:space="preserve">Se anticipa que las disposiciones en la Ley </w:t>
      </w:r>
      <w:r w:rsidR="002F2919" w:rsidRPr="0049276D">
        <w:rPr>
          <w:rFonts w:ascii="Book Antiqua" w:hAnsi="Book Antiqua" w:cs="Times New Roman"/>
          <w:sz w:val="24"/>
          <w:szCs w:val="24"/>
          <w:lang w:val="es-PR"/>
        </w:rPr>
        <w:t xml:space="preserve">Núm. 38-2017, </w:t>
      </w:r>
      <w:r w:rsidR="002F2919" w:rsidRPr="0049276D">
        <w:rPr>
          <w:rFonts w:ascii="Book Antiqua" w:hAnsi="Book Antiqua" w:cs="Times New Roman"/>
          <w:i/>
          <w:iCs/>
          <w:sz w:val="24"/>
          <w:szCs w:val="24"/>
          <w:lang w:val="es-PR"/>
        </w:rPr>
        <w:t>supra</w:t>
      </w:r>
      <w:r w:rsidR="002F2919" w:rsidRPr="0049276D">
        <w:rPr>
          <w:rFonts w:ascii="Book Antiqua" w:hAnsi="Book Antiqua" w:cs="Times New Roman"/>
          <w:sz w:val="24"/>
          <w:szCs w:val="24"/>
          <w:lang w:val="es-PR"/>
        </w:rPr>
        <w:t>, relacionadas a la Junta Revisora de Subastas de la Administración de Servicios Generales, no se aplica a la contratación de servicios profesionales, por estar fuera del marco de acción de la Ley Núm. 73-2019, según enmendada, que crea el referido foro de revisión administrativa, toda vez que dicha ley es solamente aplicable a la adquisición de bienes, obras y servicios no profesionales.</w:t>
      </w:r>
    </w:p>
    <w:p w14:paraId="003882B0" w14:textId="5B863E62" w:rsidR="00BE168C" w:rsidRPr="0049276D" w:rsidRDefault="00BE168C" w:rsidP="00D96BD3">
      <w:pPr>
        <w:pStyle w:val="Heading3"/>
      </w:pPr>
      <w:bookmarkStart w:id="134" w:name="_Toc137038327"/>
      <w:r w:rsidRPr="0049276D">
        <w:t>SECCIÓN 6.1.3 – LA REVISIÓN JUDICIAL</w:t>
      </w:r>
      <w:bookmarkEnd w:id="133"/>
      <w:bookmarkEnd w:id="134"/>
    </w:p>
    <w:p w14:paraId="243712B0" w14:textId="06B07174" w:rsidR="00BE168C" w:rsidRPr="0049276D" w:rsidRDefault="00BE168C" w:rsidP="00CC6C5D">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Al conferir poderes cuasi-judiciales a los entes ejecutivos, se tiene que garantizar que los tribunales puedan pasar revista sobre tales determinaciones. Esta revisión se ejercita sobre </w:t>
      </w:r>
      <w:r w:rsidRPr="0049276D">
        <w:rPr>
          <w:rFonts w:ascii="Book Antiqua" w:hAnsi="Book Antiqua"/>
          <w:sz w:val="24"/>
          <w:szCs w:val="24"/>
          <w:lang w:val="es-PR"/>
        </w:rPr>
        <w:lastRenderedPageBreak/>
        <w:t xml:space="preserve">la totalidad del expediente de la Subasta. El Tribunal Supremo de Puerto Rico ha declarado que las Solicitudes de Propuestas son procesos que también están sujetos a la Revisión Judicial por ser métodos alternos a la Subasta.  Para consignar este derecho a la revisión judicial, todo Aviso de Adjudicación de </w:t>
      </w:r>
      <w:r w:rsidR="00C31A4E" w:rsidRPr="0049276D">
        <w:rPr>
          <w:rFonts w:ascii="Book Antiqua" w:hAnsi="Book Antiqua"/>
          <w:sz w:val="24"/>
          <w:szCs w:val="24"/>
          <w:lang w:val="es-PR"/>
        </w:rPr>
        <w:t>Subasta Informal</w:t>
      </w:r>
      <w:r w:rsidRPr="0049276D">
        <w:rPr>
          <w:rFonts w:ascii="Book Antiqua" w:hAnsi="Book Antiqua"/>
          <w:sz w:val="24"/>
          <w:szCs w:val="24"/>
          <w:lang w:val="es-PR"/>
        </w:rPr>
        <w:t xml:space="preserve">, </w:t>
      </w:r>
      <w:r w:rsidR="00B4395B" w:rsidRPr="0049276D">
        <w:rPr>
          <w:rFonts w:ascii="Book Antiqua" w:hAnsi="Book Antiqua"/>
          <w:sz w:val="24"/>
          <w:szCs w:val="24"/>
          <w:lang w:val="es-PR"/>
        </w:rPr>
        <w:t>Subasta Formal</w:t>
      </w:r>
      <w:r w:rsidRPr="0049276D">
        <w:rPr>
          <w:rFonts w:ascii="Book Antiqua" w:hAnsi="Book Antiqua"/>
          <w:sz w:val="24"/>
          <w:szCs w:val="24"/>
          <w:lang w:val="es-PR"/>
        </w:rPr>
        <w:t xml:space="preserve">, requerimiento de propuestas de cualquier tipo o requerimiento de cualificaciones, deberá contener una advertencia sobre el derecho a reconsideración, siguiendo de manera precisa lo dispuesto en el </w:t>
      </w:r>
      <w:r w:rsidRPr="0049276D">
        <w:rPr>
          <w:rFonts w:ascii="Book Antiqua" w:hAnsi="Book Antiqua" w:cs="Times New Roman"/>
          <w:sz w:val="24"/>
          <w:szCs w:val="24"/>
          <w:lang w:val="es-PR"/>
        </w:rPr>
        <w:t xml:space="preserve">Sección 4.2 de la Ley Núm. 38-2017, </w:t>
      </w:r>
      <w:r w:rsidRPr="0049276D">
        <w:rPr>
          <w:rFonts w:ascii="Book Antiqua" w:hAnsi="Book Antiqua" w:cs="Times New Roman"/>
          <w:i/>
          <w:sz w:val="24"/>
          <w:szCs w:val="24"/>
          <w:lang w:val="es-PR"/>
        </w:rPr>
        <w:t>supra</w:t>
      </w:r>
      <w:r w:rsidRPr="0049276D">
        <w:rPr>
          <w:rFonts w:ascii="Book Antiqua" w:hAnsi="Book Antiqua"/>
          <w:sz w:val="24"/>
          <w:szCs w:val="24"/>
          <w:lang w:val="es-PR"/>
        </w:rPr>
        <w:t xml:space="preserve">. </w:t>
      </w:r>
    </w:p>
    <w:p w14:paraId="6FD4B12C" w14:textId="4CDE6D60" w:rsidR="00BE168C" w:rsidRPr="0049276D" w:rsidRDefault="004079F4" w:rsidP="00D96BD3">
      <w:pPr>
        <w:pStyle w:val="Heading3"/>
      </w:pPr>
      <w:bookmarkStart w:id="135" w:name="_Toc76070242"/>
      <w:bookmarkStart w:id="136" w:name="_Toc137038328"/>
      <w:r w:rsidRPr="0049276D">
        <w:t>SECCIÓN</w:t>
      </w:r>
      <w:r w:rsidR="00BE168C" w:rsidRPr="0049276D">
        <w:t xml:space="preserve"> 6.1.4</w:t>
      </w:r>
      <w:r w:rsidR="00436ACB">
        <w:t xml:space="preserve"> </w:t>
      </w:r>
      <w:r w:rsidR="00BE168C" w:rsidRPr="0049276D">
        <w:t xml:space="preserve">- CONTENIDO DE LA SOLICITUD DE </w:t>
      </w:r>
      <w:bookmarkEnd w:id="135"/>
      <w:r w:rsidR="005D3EEB" w:rsidRPr="0049276D">
        <w:t>RECONSIDERACIÓN</w:t>
      </w:r>
      <w:bookmarkEnd w:id="136"/>
    </w:p>
    <w:p w14:paraId="4D9DE317" w14:textId="0782A997" w:rsidR="00BE168C" w:rsidRPr="0049276D" w:rsidRDefault="00BE168C"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La solicitud de </w:t>
      </w:r>
      <w:r w:rsidR="00CC6C5D" w:rsidRPr="0049276D">
        <w:rPr>
          <w:rFonts w:ascii="Book Antiqua" w:hAnsi="Book Antiqua" w:cs="Times New Roman"/>
          <w:sz w:val="24"/>
          <w:szCs w:val="24"/>
          <w:lang w:val="es-PR"/>
        </w:rPr>
        <w:t>reconsideración</w:t>
      </w:r>
      <w:r w:rsidRPr="0049276D">
        <w:rPr>
          <w:rFonts w:ascii="Book Antiqua" w:hAnsi="Book Antiqua" w:cs="Times New Roman"/>
          <w:sz w:val="24"/>
          <w:szCs w:val="24"/>
          <w:lang w:val="es-PR"/>
        </w:rPr>
        <w:t xml:space="preserve"> de la adjudicación de propuesta deberá contener:</w:t>
      </w:r>
    </w:p>
    <w:p w14:paraId="3D1DB7CE" w14:textId="77777777" w:rsidR="00BE168C" w:rsidRPr="0049276D" w:rsidRDefault="00BE168C" w:rsidP="002F2919">
      <w:pPr>
        <w:widowControl w:val="0"/>
        <w:numPr>
          <w:ilvl w:val="0"/>
          <w:numId w:val="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Información sobre las partes y de sus abogados, de contar con representación legal.</w:t>
      </w:r>
    </w:p>
    <w:p w14:paraId="38213A7F" w14:textId="278971A6" w:rsidR="00BE168C" w:rsidRPr="0049276D" w:rsidRDefault="00BE168C" w:rsidP="002F2919">
      <w:pPr>
        <w:widowControl w:val="0"/>
        <w:numPr>
          <w:ilvl w:val="0"/>
          <w:numId w:val="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Referencia a </w:t>
      </w:r>
      <w:r w:rsidR="00CC6C5D" w:rsidRPr="0049276D">
        <w:rPr>
          <w:rFonts w:ascii="Book Antiqua" w:hAnsi="Book Antiqua" w:cs="Times New Roman"/>
          <w:sz w:val="24"/>
          <w:szCs w:val="24"/>
          <w:lang w:val="es-PR"/>
        </w:rPr>
        <w:t>l</w:t>
      </w:r>
      <w:r w:rsidRPr="0049276D">
        <w:rPr>
          <w:rFonts w:ascii="Book Antiqua" w:hAnsi="Book Antiqua" w:cs="Times New Roman"/>
          <w:sz w:val="24"/>
          <w:szCs w:val="24"/>
          <w:lang w:val="es-PR"/>
        </w:rPr>
        <w:t>a notificación de adjudicación cuya revisión se solicita. Se deberá incluir copia de ésta, incluyendo el sobre con la evidencia de la fecha en que fue depositada en el correo postal o correo electrónico, de ser dicha fecha distinta a la de archivo en autos de la notificación.</w:t>
      </w:r>
    </w:p>
    <w:p w14:paraId="6DCDD9C0" w14:textId="77777777" w:rsidR="00BE168C" w:rsidRPr="0049276D" w:rsidRDefault="00BE168C" w:rsidP="002F2919">
      <w:pPr>
        <w:widowControl w:val="0"/>
        <w:numPr>
          <w:ilvl w:val="0"/>
          <w:numId w:val="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Una relación fiel y concisa de los hechos e incidentes procesales pertinentes.</w:t>
      </w:r>
    </w:p>
    <w:p w14:paraId="0D277CC2" w14:textId="77777777" w:rsidR="00BE168C" w:rsidRPr="0049276D" w:rsidRDefault="00BE168C" w:rsidP="002F2919">
      <w:pPr>
        <w:widowControl w:val="0"/>
        <w:numPr>
          <w:ilvl w:val="0"/>
          <w:numId w:val="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Una discusión detallada de las razones por las cuales se impugna la adjudicación. El recurrente deberá enumerar y establecer claramente cada una de las partidas de la notificación de adjudicación que se impugna, y una discusión de las razones para la impugnación.</w:t>
      </w:r>
    </w:p>
    <w:p w14:paraId="3EE9E86E" w14:textId="2429CACA" w:rsidR="00BE168C" w:rsidRPr="0049276D" w:rsidRDefault="00BE168C" w:rsidP="002F2919">
      <w:pPr>
        <w:widowControl w:val="0"/>
        <w:numPr>
          <w:ilvl w:val="0"/>
          <w:numId w:val="4"/>
        </w:numPr>
        <w:tabs>
          <w:tab w:val="left" w:pos="9270"/>
          <w:tab w:val="left" w:pos="9360"/>
        </w:tabs>
        <w:autoSpaceDE w:val="0"/>
        <w:autoSpaceDN w:val="0"/>
        <w:adjustRightInd w:val="0"/>
        <w:spacing w:line="276" w:lineRule="auto"/>
        <w:jc w:val="both"/>
        <w:rPr>
          <w:rFonts w:ascii="Book Antiqua" w:hAnsi="Book Antiqua" w:cs="Times New Roman"/>
          <w:sz w:val="24"/>
          <w:szCs w:val="24"/>
          <w:lang w:val="es-PR"/>
        </w:rPr>
      </w:pPr>
      <w:r w:rsidRPr="0049276D">
        <w:rPr>
          <w:rFonts w:ascii="Book Antiqua" w:hAnsi="Book Antiqua" w:cs="Times New Roman"/>
          <w:sz w:val="24"/>
          <w:szCs w:val="24"/>
          <w:lang w:val="es-PR"/>
        </w:rPr>
        <w:t>Toda aquella documentación pertinente a la adjudicación, la cual cómo mínimo deberá incluir:</w:t>
      </w:r>
    </w:p>
    <w:p w14:paraId="2E86A884" w14:textId="77777777" w:rsidR="00BE168C" w:rsidRPr="0049276D" w:rsidRDefault="00BE168C" w:rsidP="002F2919">
      <w:pPr>
        <w:widowControl w:val="0"/>
        <w:numPr>
          <w:ilvl w:val="0"/>
          <w:numId w:val="32"/>
        </w:numPr>
        <w:tabs>
          <w:tab w:val="left" w:pos="9270"/>
          <w:tab w:val="left" w:pos="9360"/>
        </w:tabs>
        <w:autoSpaceDE w:val="0"/>
        <w:autoSpaceDN w:val="0"/>
        <w:adjustRightInd w:val="0"/>
        <w:spacing w:line="276" w:lineRule="auto"/>
        <w:ind w:left="1440"/>
        <w:jc w:val="both"/>
        <w:rPr>
          <w:rFonts w:ascii="Book Antiqua" w:hAnsi="Book Antiqua" w:cs="Times New Roman"/>
          <w:sz w:val="24"/>
          <w:szCs w:val="24"/>
          <w:lang w:val="es-PR"/>
        </w:rPr>
      </w:pPr>
      <w:r w:rsidRPr="0049276D">
        <w:rPr>
          <w:rFonts w:ascii="Book Antiqua" w:hAnsi="Book Antiqua" w:cs="Times New Roman"/>
          <w:sz w:val="24"/>
          <w:szCs w:val="24"/>
          <w:lang w:val="es-PR"/>
        </w:rPr>
        <w:t>Aviso de Adjudicación impugnado</w:t>
      </w:r>
    </w:p>
    <w:p w14:paraId="7EFBA0A6" w14:textId="77777777" w:rsidR="00BE168C" w:rsidRPr="0049276D" w:rsidRDefault="00BE168C" w:rsidP="002F2919">
      <w:pPr>
        <w:widowControl w:val="0"/>
        <w:numPr>
          <w:ilvl w:val="0"/>
          <w:numId w:val="32"/>
        </w:numPr>
        <w:tabs>
          <w:tab w:val="left" w:pos="9270"/>
          <w:tab w:val="left" w:pos="9360"/>
        </w:tabs>
        <w:autoSpaceDE w:val="0"/>
        <w:autoSpaceDN w:val="0"/>
        <w:adjustRightInd w:val="0"/>
        <w:spacing w:line="276" w:lineRule="auto"/>
        <w:ind w:left="1440"/>
        <w:jc w:val="both"/>
        <w:rPr>
          <w:rFonts w:ascii="Book Antiqua" w:hAnsi="Book Antiqua" w:cs="Times New Roman"/>
          <w:sz w:val="24"/>
          <w:szCs w:val="24"/>
          <w:lang w:val="es-PR"/>
        </w:rPr>
      </w:pPr>
      <w:r w:rsidRPr="0049276D">
        <w:rPr>
          <w:rFonts w:ascii="Book Antiqua" w:hAnsi="Book Antiqua" w:cs="Times New Roman"/>
          <w:sz w:val="24"/>
          <w:szCs w:val="24"/>
          <w:lang w:val="es-PR"/>
        </w:rPr>
        <w:t>Propuesta del recurrente</w:t>
      </w:r>
    </w:p>
    <w:p w14:paraId="164EF233" w14:textId="77777777" w:rsidR="00BE168C" w:rsidRPr="0049276D" w:rsidRDefault="00BE168C" w:rsidP="002F2919">
      <w:pPr>
        <w:pStyle w:val="ListParagraph"/>
        <w:widowControl w:val="0"/>
        <w:numPr>
          <w:ilvl w:val="0"/>
          <w:numId w:val="32"/>
        </w:numPr>
        <w:tabs>
          <w:tab w:val="left" w:pos="9270"/>
          <w:tab w:val="left" w:pos="9360"/>
        </w:tabs>
        <w:autoSpaceDE w:val="0"/>
        <w:autoSpaceDN w:val="0"/>
        <w:adjustRightInd w:val="0"/>
        <w:spacing w:line="276" w:lineRule="auto"/>
        <w:ind w:left="1440"/>
        <w:jc w:val="both"/>
        <w:rPr>
          <w:rFonts w:ascii="Book Antiqua" w:hAnsi="Book Antiqua" w:cs="Times New Roman"/>
          <w:sz w:val="24"/>
          <w:szCs w:val="24"/>
          <w:lang w:val="es-PR"/>
        </w:rPr>
      </w:pPr>
      <w:r w:rsidRPr="0049276D">
        <w:rPr>
          <w:rFonts w:ascii="Book Antiqua" w:hAnsi="Book Antiqua" w:cs="Times New Roman"/>
          <w:sz w:val="24"/>
          <w:szCs w:val="24"/>
          <w:lang w:val="es-PR"/>
        </w:rPr>
        <w:t>Determinación sobre Cualificaciones (si aplica)</w:t>
      </w:r>
      <w:r w:rsidR="0078018C" w:rsidRPr="0049276D">
        <w:rPr>
          <w:rFonts w:ascii="Book Antiqua" w:hAnsi="Book Antiqua" w:cs="Times New Roman"/>
          <w:sz w:val="24"/>
          <w:szCs w:val="24"/>
          <w:lang w:val="es-PR"/>
        </w:rPr>
        <w:t>.</w:t>
      </w:r>
    </w:p>
    <w:p w14:paraId="6DAE4599" w14:textId="41B5AD2F" w:rsidR="00BE168C" w:rsidRPr="0049276D" w:rsidRDefault="004079F4" w:rsidP="00D96BD3">
      <w:pPr>
        <w:pStyle w:val="Heading3"/>
      </w:pPr>
      <w:bookmarkStart w:id="137" w:name="_Toc76070243"/>
      <w:bookmarkStart w:id="138" w:name="_Toc137038329"/>
      <w:r w:rsidRPr="0049276D">
        <w:t>SECCIÓN</w:t>
      </w:r>
      <w:r w:rsidR="00BE168C" w:rsidRPr="0049276D">
        <w:t xml:space="preserve"> 6.1.</w:t>
      </w:r>
      <w:r w:rsidR="009A1A38" w:rsidRPr="0049276D">
        <w:t>5</w:t>
      </w:r>
      <w:r w:rsidR="00BE168C" w:rsidRPr="0049276D">
        <w:t xml:space="preserve"> – </w:t>
      </w:r>
      <w:r w:rsidRPr="0049276D">
        <w:t xml:space="preserve">NOTIFICACIÓN DE LA PRESENTACIÓN DE </w:t>
      </w:r>
      <w:bookmarkEnd w:id="137"/>
      <w:r w:rsidR="00CC6C5D" w:rsidRPr="0049276D">
        <w:t>RECONSIDERACIÓN</w:t>
      </w:r>
      <w:bookmarkEnd w:id="138"/>
    </w:p>
    <w:p w14:paraId="51B0EBD4" w14:textId="07BE11D9" w:rsidR="00BE168C" w:rsidRPr="0049276D" w:rsidRDefault="00BE168C"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La parte adversamente afectada notificará copia de la solicitud de </w:t>
      </w:r>
      <w:r w:rsidR="00CC6C5D" w:rsidRPr="0049276D">
        <w:rPr>
          <w:rFonts w:ascii="Book Antiqua" w:hAnsi="Book Antiqua" w:cs="Times New Roman"/>
          <w:sz w:val="24"/>
          <w:szCs w:val="24"/>
          <w:lang w:val="es-PR"/>
        </w:rPr>
        <w:t>reconsideración</w:t>
      </w:r>
      <w:r w:rsidRPr="0049276D">
        <w:rPr>
          <w:rFonts w:ascii="Book Antiqua" w:hAnsi="Book Antiqua" w:cs="Times New Roman"/>
          <w:sz w:val="24"/>
          <w:szCs w:val="24"/>
          <w:lang w:val="es-PR"/>
        </w:rPr>
        <w:t xml:space="preserve"> a la Autoridad, con atención </w:t>
      </w:r>
      <w:r w:rsidR="006F6CB7" w:rsidRPr="0049276D">
        <w:rPr>
          <w:rFonts w:ascii="Book Antiqua" w:hAnsi="Book Antiqua" w:cs="Times New Roman"/>
          <w:sz w:val="24"/>
          <w:szCs w:val="24"/>
          <w:lang w:val="es-PR"/>
        </w:rPr>
        <w:t xml:space="preserve">a la Junta de Subastas, en el caso de solicitudes de propuestas </w:t>
      </w:r>
      <w:r w:rsidR="006F6CB7" w:rsidRPr="0049276D">
        <w:rPr>
          <w:rFonts w:ascii="Book Antiqua" w:hAnsi="Book Antiqua" w:cs="Times New Roman"/>
          <w:sz w:val="24"/>
          <w:szCs w:val="24"/>
          <w:lang w:val="es-PR"/>
        </w:rPr>
        <w:lastRenderedPageBreak/>
        <w:t>(cualquier tipo), así como solicitudes de cualificaciones</w:t>
      </w:r>
      <w:r w:rsidRPr="0049276D">
        <w:rPr>
          <w:rFonts w:ascii="Book Antiqua" w:hAnsi="Book Antiqua" w:cs="Times New Roman"/>
          <w:sz w:val="24"/>
          <w:szCs w:val="24"/>
          <w:lang w:val="es-PR"/>
        </w:rPr>
        <w:t xml:space="preserve">. Este requisito es de carácter jurisdiccional. En el propio escrito de solicitud de </w:t>
      </w:r>
      <w:r w:rsidR="0033318A" w:rsidRPr="0049276D">
        <w:rPr>
          <w:rFonts w:ascii="Book Antiqua" w:hAnsi="Book Antiqua" w:cs="Times New Roman"/>
          <w:sz w:val="24"/>
          <w:szCs w:val="24"/>
          <w:lang w:val="es-PR"/>
        </w:rPr>
        <w:t>re</w:t>
      </w:r>
      <w:r w:rsidRPr="0049276D">
        <w:rPr>
          <w:rFonts w:ascii="Book Antiqua" w:hAnsi="Book Antiqua" w:cs="Times New Roman"/>
          <w:sz w:val="24"/>
          <w:szCs w:val="24"/>
          <w:lang w:val="es-PR"/>
        </w:rPr>
        <w:t>consideración, la parte adversamente afectada certificará</w:t>
      </w:r>
      <w:r w:rsidR="0033318A" w:rsidRPr="0049276D">
        <w:rPr>
          <w:rFonts w:ascii="Book Antiqua" w:hAnsi="Book Antiqua" w:cs="Times New Roman"/>
          <w:sz w:val="24"/>
          <w:szCs w:val="24"/>
          <w:lang w:val="es-PR"/>
        </w:rPr>
        <w:t xml:space="preserve"> a</w:t>
      </w:r>
      <w:r w:rsidRPr="0049276D">
        <w:rPr>
          <w:rFonts w:ascii="Book Antiqua" w:hAnsi="Book Antiqua" w:cs="Times New Roman"/>
          <w:sz w:val="24"/>
          <w:szCs w:val="24"/>
          <w:lang w:val="es-PR"/>
        </w:rPr>
        <w:t xml:space="preserve"> la Autoridad su cumplimiento con este requisito. La notificación deberá hacerse por correo certificado con acuse de recibo. La parte recurrente deberá notificar, además, a todos los licitadores que participaron de</w:t>
      </w:r>
      <w:r w:rsidR="0033318A" w:rsidRPr="0049276D">
        <w:rPr>
          <w:rFonts w:ascii="Book Antiqua" w:hAnsi="Book Antiqua" w:cs="Times New Roman"/>
          <w:sz w:val="24"/>
          <w:szCs w:val="24"/>
          <w:lang w:val="es-PR"/>
        </w:rPr>
        <w:t>l proceso de adquisición</w:t>
      </w:r>
      <w:r w:rsidRPr="0049276D">
        <w:rPr>
          <w:rFonts w:ascii="Book Antiqua" w:hAnsi="Book Antiqua" w:cs="Times New Roman"/>
          <w:sz w:val="24"/>
          <w:szCs w:val="24"/>
          <w:lang w:val="es-PR"/>
        </w:rPr>
        <w:t>.</w:t>
      </w:r>
    </w:p>
    <w:p w14:paraId="0B53F790" w14:textId="61A3E559" w:rsidR="00BE168C" w:rsidRPr="0049276D" w:rsidRDefault="00BE168C" w:rsidP="00D96BD3">
      <w:pPr>
        <w:pStyle w:val="Heading3"/>
      </w:pPr>
      <w:bookmarkStart w:id="139" w:name="_Toc76070244"/>
      <w:bookmarkStart w:id="140" w:name="_Toc137038330"/>
      <w:r w:rsidRPr="0049276D">
        <w:t>SECCIÓN 6.1.</w:t>
      </w:r>
      <w:r w:rsidR="009A1A38" w:rsidRPr="0049276D">
        <w:t>6</w:t>
      </w:r>
      <w:r w:rsidRPr="0049276D">
        <w:t xml:space="preserve"> - ACCESO AL EXPEDIENTE DE ADJUDICACIÓN DE ADQUISICIONES</w:t>
      </w:r>
      <w:bookmarkEnd w:id="139"/>
      <w:bookmarkEnd w:id="140"/>
    </w:p>
    <w:p w14:paraId="2F4D1718" w14:textId="448A9B09" w:rsidR="00BE168C" w:rsidRPr="0049276D" w:rsidRDefault="00BE168C"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Mientras se está llevando a cabo el proceso de adjudicación, el contenido del expediente, en particular las </w:t>
      </w:r>
      <w:r w:rsidR="00CC6C5D" w:rsidRPr="0049276D">
        <w:rPr>
          <w:rFonts w:ascii="Book Antiqua" w:hAnsi="Book Antiqua" w:cs="Times New Roman"/>
          <w:sz w:val="24"/>
          <w:szCs w:val="24"/>
          <w:lang w:val="es-PR"/>
        </w:rPr>
        <w:t>propuestas</w:t>
      </w:r>
      <w:r w:rsidRPr="0049276D">
        <w:rPr>
          <w:rFonts w:ascii="Book Antiqua" w:hAnsi="Book Antiqua" w:cs="Times New Roman"/>
          <w:sz w:val="24"/>
          <w:szCs w:val="24"/>
          <w:lang w:val="es-PR"/>
        </w:rPr>
        <w:t xml:space="preserve">, no goza de carácter público para no conceder ventaja a licitador alguno. Una vez se ha adjudicado el proceso de adquisición, el expediente se hará público y se les permitirá a las partes involucradas en el proceso y al público en general el acceso al mismo.  </w:t>
      </w:r>
    </w:p>
    <w:p w14:paraId="3B7BCE02" w14:textId="77777777" w:rsidR="00BE168C" w:rsidRPr="0049276D" w:rsidRDefault="00BE168C" w:rsidP="00D96BD3">
      <w:pPr>
        <w:pStyle w:val="Heading3"/>
      </w:pPr>
      <w:bookmarkStart w:id="141" w:name="_Toc76070245"/>
      <w:bookmarkStart w:id="142" w:name="_Toc137038331"/>
      <w:r w:rsidRPr="0049276D">
        <w:t>SECCIÓN 6.1.</w:t>
      </w:r>
      <w:r w:rsidR="009A1A38" w:rsidRPr="0049276D">
        <w:t>7</w:t>
      </w:r>
      <w:r w:rsidRPr="0049276D">
        <w:t xml:space="preserve"> - AVISO DE DETERMINACI</w:t>
      </w:r>
      <w:r w:rsidR="00CE1790" w:rsidRPr="0049276D">
        <w:t>Ó</w:t>
      </w:r>
      <w:r w:rsidRPr="0049276D">
        <w:t>N DE ADJUDICACIÓN</w:t>
      </w:r>
      <w:bookmarkEnd w:id="141"/>
      <w:bookmarkEnd w:id="142"/>
    </w:p>
    <w:p w14:paraId="179AF7D9" w14:textId="676C8743" w:rsidR="00BE168C" w:rsidRPr="0049276D" w:rsidRDefault="00BE168C" w:rsidP="00C72EC0">
      <w:pPr>
        <w:widowControl w:val="0"/>
        <w:tabs>
          <w:tab w:val="left" w:pos="9270"/>
          <w:tab w:val="left" w:pos="9360"/>
        </w:tabs>
        <w:autoSpaceDE w:val="0"/>
        <w:autoSpaceDN w:val="0"/>
        <w:adjustRightInd w:val="0"/>
        <w:spacing w:line="276" w:lineRule="auto"/>
        <w:ind w:left="90"/>
        <w:jc w:val="both"/>
        <w:rPr>
          <w:rFonts w:ascii="Book Antiqua" w:hAnsi="Book Antiqua" w:cs="Times New Roman"/>
          <w:sz w:val="24"/>
          <w:szCs w:val="24"/>
          <w:lang w:val="es-PR"/>
        </w:rPr>
      </w:pPr>
      <w:r w:rsidRPr="0049276D">
        <w:rPr>
          <w:rFonts w:ascii="Book Antiqua" w:hAnsi="Book Antiqua" w:cs="Times New Roman"/>
          <w:sz w:val="24"/>
          <w:szCs w:val="24"/>
          <w:lang w:val="es-PR"/>
        </w:rPr>
        <w:t xml:space="preserve">En los casos de reconsideración atendidos por la propia AMA, a través </w:t>
      </w:r>
      <w:r w:rsidR="00CC6C5D" w:rsidRPr="0049276D">
        <w:rPr>
          <w:rFonts w:ascii="Book Antiqua" w:hAnsi="Book Antiqua" w:cs="Times New Roman"/>
          <w:sz w:val="24"/>
          <w:szCs w:val="24"/>
          <w:lang w:val="es-PR"/>
        </w:rPr>
        <w:t>de</w:t>
      </w:r>
      <w:r w:rsidR="006F6CB7" w:rsidRPr="0049276D">
        <w:rPr>
          <w:rFonts w:ascii="Book Antiqua" w:hAnsi="Book Antiqua" w:cs="Times New Roman"/>
          <w:sz w:val="24"/>
          <w:szCs w:val="24"/>
          <w:lang w:val="es-PR"/>
        </w:rPr>
        <w:t xml:space="preserve"> la Junta de Subastas, en el caso de solicitudes de propuestas, así como solicitudes de cualificaciones,</w:t>
      </w:r>
      <w:r w:rsidRPr="0049276D">
        <w:rPr>
          <w:rFonts w:ascii="Book Antiqua" w:hAnsi="Book Antiqua" w:cs="Times New Roman"/>
          <w:sz w:val="24"/>
          <w:szCs w:val="24"/>
          <w:lang w:val="es-PR"/>
        </w:rPr>
        <w:t xml:space="preserve"> una vez </w:t>
      </w:r>
      <w:r w:rsidR="00CE1790" w:rsidRPr="0049276D">
        <w:rPr>
          <w:rFonts w:ascii="Book Antiqua" w:hAnsi="Book Antiqua" w:cs="Times New Roman"/>
          <w:sz w:val="24"/>
          <w:szCs w:val="24"/>
          <w:lang w:val="es-PR"/>
        </w:rPr>
        <w:t xml:space="preserve">éstos </w:t>
      </w:r>
      <w:r w:rsidRPr="0049276D">
        <w:rPr>
          <w:rFonts w:ascii="Book Antiqua" w:hAnsi="Book Antiqua" w:cs="Times New Roman"/>
          <w:sz w:val="24"/>
          <w:szCs w:val="24"/>
          <w:lang w:val="es-PR"/>
        </w:rPr>
        <w:t>haya</w:t>
      </w:r>
      <w:r w:rsidR="00CE1790" w:rsidRPr="0049276D">
        <w:rPr>
          <w:rFonts w:ascii="Book Antiqua" w:hAnsi="Book Antiqua" w:cs="Times New Roman"/>
          <w:sz w:val="24"/>
          <w:szCs w:val="24"/>
          <w:lang w:val="es-PR"/>
        </w:rPr>
        <w:t>n</w:t>
      </w:r>
      <w:r w:rsidRPr="0049276D">
        <w:rPr>
          <w:rFonts w:ascii="Book Antiqua" w:hAnsi="Book Antiqua" w:cs="Times New Roman"/>
          <w:sz w:val="24"/>
          <w:szCs w:val="24"/>
          <w:lang w:val="es-PR"/>
        </w:rPr>
        <w:t xml:space="preserve"> adjudicado el asunto, procederá</w:t>
      </w:r>
      <w:r w:rsidR="00CE1790" w:rsidRPr="0049276D">
        <w:rPr>
          <w:rFonts w:ascii="Book Antiqua" w:hAnsi="Book Antiqua" w:cs="Times New Roman"/>
          <w:sz w:val="24"/>
          <w:szCs w:val="24"/>
          <w:lang w:val="es-PR"/>
        </w:rPr>
        <w:t>n</w:t>
      </w:r>
      <w:r w:rsidRPr="0049276D">
        <w:rPr>
          <w:rFonts w:ascii="Book Antiqua" w:hAnsi="Book Antiqua" w:cs="Times New Roman"/>
          <w:sz w:val="24"/>
          <w:szCs w:val="24"/>
          <w:lang w:val="es-PR"/>
        </w:rPr>
        <w:t xml:space="preserve"> a notificar su determinación final mediante Aviso de Determinación de Reconsideración. Dicho Aviso deberá ser notificado mediante correo certificado </w:t>
      </w:r>
      <w:r w:rsidR="002F2919" w:rsidRPr="0049276D">
        <w:rPr>
          <w:rFonts w:ascii="Book Antiqua" w:hAnsi="Book Antiqua" w:cs="Times New Roman"/>
          <w:sz w:val="24"/>
          <w:szCs w:val="24"/>
          <w:lang w:val="es-PR"/>
        </w:rPr>
        <w:t xml:space="preserve">del Servicio Postal de los Estados Unidos </w:t>
      </w:r>
      <w:r w:rsidRPr="0049276D">
        <w:rPr>
          <w:rFonts w:ascii="Book Antiqua" w:hAnsi="Book Antiqua" w:cs="Times New Roman"/>
          <w:sz w:val="24"/>
          <w:szCs w:val="24"/>
          <w:lang w:val="es-PR"/>
        </w:rPr>
        <w:t xml:space="preserve">con acuse de recibo o </w:t>
      </w:r>
      <w:r w:rsidR="0033318A" w:rsidRPr="0049276D">
        <w:rPr>
          <w:rFonts w:ascii="Book Antiqua" w:hAnsi="Book Antiqua" w:cs="Times New Roman"/>
          <w:sz w:val="24"/>
          <w:szCs w:val="24"/>
          <w:lang w:val="es-PR"/>
        </w:rPr>
        <w:t xml:space="preserve">por </w:t>
      </w:r>
      <w:r w:rsidRPr="0049276D">
        <w:rPr>
          <w:rFonts w:ascii="Book Antiqua" w:hAnsi="Book Antiqua" w:cs="Times New Roman"/>
          <w:sz w:val="24"/>
          <w:szCs w:val="24"/>
          <w:lang w:val="es-PR"/>
        </w:rPr>
        <w:t xml:space="preserve">correo electrónico a todas las partes interesadas incluyendo al licitador recurrente y </w:t>
      </w:r>
      <w:r w:rsidR="0033318A" w:rsidRPr="0049276D">
        <w:rPr>
          <w:rFonts w:ascii="Book Antiqua" w:hAnsi="Book Antiqua" w:cs="Times New Roman"/>
          <w:sz w:val="24"/>
          <w:szCs w:val="24"/>
          <w:lang w:val="es-PR"/>
        </w:rPr>
        <w:t xml:space="preserve">a </w:t>
      </w:r>
      <w:r w:rsidRPr="0049276D">
        <w:rPr>
          <w:rFonts w:ascii="Book Antiqua" w:hAnsi="Book Antiqua" w:cs="Times New Roman"/>
          <w:sz w:val="24"/>
          <w:szCs w:val="24"/>
          <w:lang w:val="es-PR"/>
        </w:rPr>
        <w:t>su abogado, de tenerlo</w:t>
      </w:r>
      <w:r w:rsidR="0033318A" w:rsidRPr="0049276D">
        <w:rPr>
          <w:rFonts w:ascii="Book Antiqua" w:hAnsi="Book Antiqua" w:cs="Times New Roman"/>
          <w:sz w:val="24"/>
          <w:szCs w:val="24"/>
          <w:lang w:val="es-PR"/>
        </w:rPr>
        <w:t xml:space="preserve"> y haber comparecido</w:t>
      </w:r>
      <w:r w:rsidRPr="0049276D">
        <w:rPr>
          <w:rFonts w:ascii="Book Antiqua" w:hAnsi="Book Antiqua" w:cs="Times New Roman"/>
          <w:sz w:val="24"/>
          <w:szCs w:val="24"/>
          <w:lang w:val="es-PR"/>
        </w:rPr>
        <w:t>, y a todos los licitadores participantes del proceso. Este Aviso expondrá los fundamentos y razones que sustentan tal determinación. Además, advertirá sobre el derecho a recurrir en Revisión Judicial</w:t>
      </w:r>
      <w:r w:rsidR="00103872" w:rsidRPr="0049276D">
        <w:rPr>
          <w:rFonts w:ascii="Book Antiqua" w:hAnsi="Book Antiqua" w:cs="Times New Roman"/>
          <w:sz w:val="24"/>
          <w:szCs w:val="24"/>
          <w:lang w:val="es-PR"/>
        </w:rPr>
        <w:t xml:space="preserve"> siguiendo la </w:t>
      </w:r>
      <w:hyperlink w:anchor="_SECCIÓN_6.1.3_–" w:history="1">
        <w:r w:rsidR="00103872" w:rsidRPr="0049276D">
          <w:rPr>
            <w:rStyle w:val="Hyperlink"/>
            <w:rFonts w:ascii="Book Antiqua" w:hAnsi="Book Antiqua" w:cs="Times New Roman"/>
            <w:sz w:val="24"/>
            <w:szCs w:val="24"/>
            <w:lang w:val="es-PR"/>
          </w:rPr>
          <w:t>Secc</w:t>
        </w:r>
        <w:r w:rsidR="00970FB7" w:rsidRPr="0049276D">
          <w:rPr>
            <w:rStyle w:val="Hyperlink"/>
            <w:rFonts w:ascii="Book Antiqua" w:hAnsi="Book Antiqua" w:cs="Times New Roman"/>
            <w:sz w:val="24"/>
            <w:szCs w:val="24"/>
            <w:lang w:val="es-PR"/>
          </w:rPr>
          <w:t>.</w:t>
        </w:r>
        <w:r w:rsidR="00103872" w:rsidRPr="0049276D">
          <w:rPr>
            <w:rStyle w:val="Hyperlink"/>
            <w:rFonts w:ascii="Book Antiqua" w:hAnsi="Book Antiqua" w:cs="Times New Roman"/>
            <w:sz w:val="24"/>
            <w:szCs w:val="24"/>
            <w:lang w:val="es-PR"/>
          </w:rPr>
          <w:t xml:space="preserve"> 6.1.3</w:t>
        </w:r>
      </w:hyperlink>
      <w:r w:rsidRPr="0049276D">
        <w:rPr>
          <w:rFonts w:ascii="Book Antiqua" w:hAnsi="Book Antiqua" w:cs="Times New Roman"/>
          <w:sz w:val="24"/>
          <w:szCs w:val="24"/>
          <w:lang w:val="es-PR"/>
        </w:rPr>
        <w:t xml:space="preserve">. </w:t>
      </w:r>
    </w:p>
    <w:p w14:paraId="6CD6D89B" w14:textId="0AC45B96" w:rsidR="00B9423B" w:rsidRPr="0049276D" w:rsidRDefault="00BE168C">
      <w:pPr>
        <w:pStyle w:val="Heading1"/>
        <w:rPr>
          <w:sz w:val="24"/>
          <w:szCs w:val="24"/>
        </w:rPr>
      </w:pPr>
      <w:bookmarkStart w:id="143" w:name="_PARTE_7_–"/>
      <w:bookmarkStart w:id="144" w:name="_Toc76070246"/>
      <w:bookmarkStart w:id="145" w:name="_Toc137038332"/>
      <w:bookmarkStart w:id="146" w:name="_Hlk132472171"/>
      <w:bookmarkEnd w:id="143"/>
      <w:r w:rsidRPr="0049276D">
        <w:rPr>
          <w:sz w:val="24"/>
          <w:szCs w:val="24"/>
        </w:rPr>
        <w:t>PARTE 7 – PERFECCIONAMIENTO DEL CONTRATO ADMINISTRATIVO O GUBERNAMENTAL</w:t>
      </w:r>
      <w:bookmarkStart w:id="147" w:name="_Toc76070247"/>
      <w:bookmarkEnd w:id="144"/>
      <w:bookmarkEnd w:id="145"/>
    </w:p>
    <w:p w14:paraId="0940B5A9" w14:textId="29FA4D27" w:rsidR="00BE168C" w:rsidRPr="0049276D" w:rsidRDefault="00BE168C" w:rsidP="00C72EC0">
      <w:pPr>
        <w:pStyle w:val="Heading2"/>
        <w:spacing w:after="240" w:line="276" w:lineRule="auto"/>
        <w:rPr>
          <w:rFonts w:eastAsiaTheme="minorHAnsi"/>
          <w:sz w:val="24"/>
          <w:szCs w:val="24"/>
          <w:lang w:val="es-PR"/>
        </w:rPr>
      </w:pPr>
      <w:bookmarkStart w:id="148" w:name="_Toc137038333"/>
      <w:r w:rsidRPr="0049276D">
        <w:rPr>
          <w:rFonts w:eastAsiaTheme="minorHAnsi"/>
          <w:sz w:val="24"/>
          <w:szCs w:val="24"/>
          <w:lang w:val="es-PR"/>
        </w:rPr>
        <w:t>ARTÍCULO 7.1 – EL REQUISITO DE FORMA EN EL CONTRATO GUBERNAMENTAL</w:t>
      </w:r>
      <w:bookmarkEnd w:id="147"/>
      <w:bookmarkEnd w:id="148"/>
    </w:p>
    <w:p w14:paraId="1285D7E8" w14:textId="344A378F" w:rsidR="00F27C6D" w:rsidRPr="0049276D" w:rsidRDefault="00BE168C" w:rsidP="00C72EC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La</w:t>
      </w:r>
      <w:r w:rsidR="009C5C9F">
        <w:rPr>
          <w:rFonts w:ascii="Book Antiqua" w:hAnsi="Book Antiqua"/>
          <w:sz w:val="24"/>
          <w:szCs w:val="24"/>
          <w:lang w:val="es-PR"/>
        </w:rPr>
        <w:t xml:space="preserve"> </w:t>
      </w:r>
      <w:r w:rsidRPr="0049276D">
        <w:rPr>
          <w:rFonts w:ascii="Book Antiqua" w:hAnsi="Book Antiqua"/>
          <w:sz w:val="24"/>
          <w:szCs w:val="24"/>
          <w:lang w:val="es-PR"/>
        </w:rPr>
        <w:t>sana política pública administrativa requiere que lo</w:t>
      </w:r>
      <w:r w:rsidR="009C5C9F">
        <w:rPr>
          <w:rFonts w:ascii="Book Antiqua" w:hAnsi="Book Antiqua"/>
          <w:sz w:val="24"/>
          <w:szCs w:val="24"/>
          <w:lang w:val="es-PR"/>
        </w:rPr>
        <w:t xml:space="preserve">s </w:t>
      </w:r>
      <w:r w:rsidRPr="0049276D">
        <w:rPr>
          <w:rFonts w:ascii="Book Antiqua" w:hAnsi="Book Antiqua"/>
          <w:sz w:val="24"/>
          <w:szCs w:val="24"/>
          <w:bdr w:val="none" w:sz="0" w:space="0" w:color="auto" w:frame="1"/>
          <w:lang w:val="es-PR"/>
        </w:rPr>
        <w:t>Contratos</w:t>
      </w:r>
      <w:r w:rsidRPr="0049276D">
        <w:rPr>
          <w:rFonts w:ascii="Book Antiqua" w:hAnsi="Book Antiqua"/>
          <w:sz w:val="24"/>
          <w:szCs w:val="24"/>
          <w:lang w:val="es-PR"/>
        </w:rPr>
        <w:t> </w:t>
      </w:r>
      <w:r w:rsidRPr="0049276D">
        <w:rPr>
          <w:rFonts w:ascii="Book Antiqua" w:hAnsi="Book Antiqua"/>
          <w:sz w:val="24"/>
          <w:szCs w:val="24"/>
          <w:bdr w:val="none" w:sz="0" w:space="0" w:color="auto" w:frame="1"/>
          <w:lang w:val="es-PR"/>
        </w:rPr>
        <w:t>Gubernamentales</w:t>
      </w:r>
      <w:r w:rsidRPr="0049276D">
        <w:rPr>
          <w:rFonts w:ascii="Book Antiqua" w:hAnsi="Book Antiqua"/>
          <w:sz w:val="24"/>
          <w:szCs w:val="24"/>
          <w:lang w:val="es-PR"/>
        </w:rPr>
        <w:t> cumplan con los siguientes requisitos: 1) se reduzcan a escrito; 2) se mantenga un registro fiel con mira</w:t>
      </w:r>
      <w:r w:rsidR="00D846FE" w:rsidRPr="0049276D">
        <w:rPr>
          <w:rFonts w:ascii="Book Antiqua" w:hAnsi="Book Antiqua"/>
          <w:sz w:val="24"/>
          <w:szCs w:val="24"/>
          <w:lang w:val="es-PR"/>
        </w:rPr>
        <w:t>s</w:t>
      </w:r>
      <w:r w:rsidRPr="0049276D">
        <w:rPr>
          <w:rFonts w:ascii="Book Antiqua" w:hAnsi="Book Antiqua"/>
          <w:sz w:val="24"/>
          <w:szCs w:val="24"/>
          <w:lang w:val="es-PR"/>
        </w:rPr>
        <w:t xml:space="preserve"> a establecer su existencia</w:t>
      </w:r>
      <w:r w:rsidR="00D846FE" w:rsidRPr="0049276D">
        <w:rPr>
          <w:rFonts w:ascii="Book Antiqua" w:hAnsi="Book Antiqua"/>
          <w:sz w:val="24"/>
          <w:szCs w:val="24"/>
          <w:lang w:val="es-PR"/>
        </w:rPr>
        <w:t xml:space="preserve"> </w:t>
      </w:r>
      <w:r w:rsidR="00D846FE" w:rsidRPr="0049276D">
        <w:rPr>
          <w:rFonts w:ascii="Book Antiqua" w:hAnsi="Book Antiqua"/>
          <w:i/>
          <w:sz w:val="24"/>
          <w:szCs w:val="24"/>
          <w:lang w:val="es-PR"/>
        </w:rPr>
        <w:t>prima facie</w:t>
      </w:r>
      <w:r w:rsidRPr="0049276D">
        <w:rPr>
          <w:rFonts w:ascii="Book Antiqua" w:hAnsi="Book Antiqua"/>
          <w:sz w:val="24"/>
          <w:szCs w:val="24"/>
          <w:lang w:val="es-PR"/>
        </w:rPr>
        <w:t xml:space="preserve">; 3) se </w:t>
      </w:r>
      <w:r w:rsidR="00D846FE" w:rsidRPr="0049276D">
        <w:rPr>
          <w:rFonts w:ascii="Book Antiqua" w:hAnsi="Book Antiqua"/>
          <w:sz w:val="24"/>
          <w:szCs w:val="24"/>
          <w:lang w:val="es-PR"/>
        </w:rPr>
        <w:t xml:space="preserve">registre y se </w:t>
      </w:r>
      <w:r w:rsidRPr="0049276D">
        <w:rPr>
          <w:rFonts w:ascii="Book Antiqua" w:hAnsi="Book Antiqua"/>
          <w:sz w:val="24"/>
          <w:szCs w:val="24"/>
          <w:lang w:val="es-PR"/>
        </w:rPr>
        <w:t>remita copia a la Oficina del Contralor como medio de una doble constancia de su otorgamiento, términos y existencia; y 4) que se acredite la certeza de tiempo, esto es, haber sido realizado y otorgado quince (15) días antes de que su copia haya sido remitida a la Oficina del Contralor.</w:t>
      </w:r>
    </w:p>
    <w:p w14:paraId="33B8AC02" w14:textId="69BD10A6" w:rsidR="00BE168C" w:rsidRPr="0049276D" w:rsidRDefault="00BE168C" w:rsidP="00D96BD3">
      <w:pPr>
        <w:pStyle w:val="Heading3"/>
      </w:pPr>
      <w:bookmarkStart w:id="149" w:name="_Toc76070248"/>
      <w:bookmarkStart w:id="150" w:name="_Toc137038334"/>
      <w:r w:rsidRPr="0049276D">
        <w:lastRenderedPageBreak/>
        <w:t>SECCI</w:t>
      </w:r>
      <w:r w:rsidR="0040204C" w:rsidRPr="0049276D">
        <w:t>Ó</w:t>
      </w:r>
      <w:r w:rsidRPr="0049276D">
        <w:t xml:space="preserve">N 7.1.1 - ORDEN DE </w:t>
      </w:r>
      <w:bookmarkEnd w:id="149"/>
      <w:r w:rsidR="00D846FE" w:rsidRPr="0049276D">
        <w:t>SERVICIO</w:t>
      </w:r>
      <w:bookmarkEnd w:id="150"/>
    </w:p>
    <w:p w14:paraId="4EABA291" w14:textId="51E6AE4E" w:rsidR="00CF247F" w:rsidRPr="0049276D" w:rsidRDefault="00BE168C" w:rsidP="00C72EC0">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En </w:t>
      </w:r>
      <w:r w:rsidR="005B5AB8" w:rsidRPr="0049276D">
        <w:rPr>
          <w:rFonts w:ascii="Book Antiqua" w:hAnsi="Book Antiqua"/>
          <w:sz w:val="24"/>
          <w:szCs w:val="24"/>
          <w:lang w:val="es-PR"/>
        </w:rPr>
        <w:t>la contratación</w:t>
      </w:r>
      <w:r w:rsidRPr="0049276D">
        <w:rPr>
          <w:rFonts w:ascii="Book Antiqua" w:hAnsi="Book Antiqua"/>
          <w:sz w:val="24"/>
          <w:szCs w:val="24"/>
          <w:lang w:val="es-PR"/>
        </w:rPr>
        <w:t xml:space="preserve"> simplificada, la orden de </w:t>
      </w:r>
      <w:r w:rsidR="00D846FE" w:rsidRPr="0049276D">
        <w:rPr>
          <w:rFonts w:ascii="Book Antiqua" w:hAnsi="Book Antiqua"/>
          <w:sz w:val="24"/>
          <w:szCs w:val="24"/>
          <w:lang w:val="es-PR"/>
        </w:rPr>
        <w:t xml:space="preserve">servicio </w:t>
      </w:r>
      <w:r w:rsidRPr="0049276D">
        <w:rPr>
          <w:rFonts w:ascii="Book Antiqua" w:hAnsi="Book Antiqua"/>
          <w:sz w:val="24"/>
          <w:szCs w:val="24"/>
          <w:lang w:val="es-PR"/>
        </w:rPr>
        <w:t xml:space="preserve">será el instrumento que recoja las obligaciones entre los proveedores de servicios profesionales y la AMA.  </w:t>
      </w:r>
      <w:r w:rsidR="004D5F5E" w:rsidRPr="0049276D">
        <w:rPr>
          <w:rFonts w:ascii="Book Antiqua" w:hAnsi="Book Antiqua"/>
          <w:sz w:val="24"/>
          <w:szCs w:val="24"/>
          <w:lang w:val="es-PR"/>
        </w:rPr>
        <w:t xml:space="preserve">El </w:t>
      </w:r>
      <w:r w:rsidRPr="0049276D">
        <w:rPr>
          <w:rFonts w:ascii="Book Antiqua" w:hAnsi="Book Antiqua"/>
          <w:sz w:val="24"/>
          <w:szCs w:val="24"/>
          <w:lang w:val="es-PR"/>
        </w:rPr>
        <w:t>Presidente o la persona en quien este delegue definirá el contenido de este instrumento en documentos guías.</w:t>
      </w:r>
      <w:r w:rsidR="0044405E" w:rsidRPr="0049276D">
        <w:rPr>
          <w:rFonts w:ascii="Book Antiqua" w:hAnsi="Book Antiqua"/>
          <w:sz w:val="24"/>
          <w:szCs w:val="24"/>
          <w:lang w:val="es-PR"/>
        </w:rPr>
        <w:t xml:space="preserve"> Las ordenes de servicio de la AMA deberán hacer referencia directa a las cláusulas requeridas en la Ley Núm. 237-2004, según enmendada. Adicionalmente, </w:t>
      </w:r>
      <w:r w:rsidR="001C5664" w:rsidRPr="004A08C8">
        <w:rPr>
          <w:rFonts w:ascii="Book Antiqua" w:hAnsi="Book Antiqua"/>
          <w:sz w:val="24"/>
          <w:szCs w:val="24"/>
          <w:lang w:val="es-PR"/>
        </w:rPr>
        <w:t>las órdenes de servicio sufragadas</w:t>
      </w:r>
      <w:r w:rsidR="0044405E" w:rsidRPr="0049276D">
        <w:rPr>
          <w:rFonts w:ascii="Book Antiqua" w:hAnsi="Book Antiqua"/>
          <w:sz w:val="24"/>
          <w:szCs w:val="24"/>
          <w:lang w:val="es-PR"/>
        </w:rPr>
        <w:t xml:space="preserve"> con fondos federales deberán cumplir con las cláusulas requeridas por 2 CFR 200.327 (2 CFR 200 Apéndice II) o por la entidad adjudicadora de los fondos.</w:t>
      </w:r>
    </w:p>
    <w:p w14:paraId="29886659" w14:textId="77777777" w:rsidR="00BE168C" w:rsidRPr="0049276D" w:rsidRDefault="00BE168C" w:rsidP="00D96BD3">
      <w:pPr>
        <w:pStyle w:val="Heading3"/>
      </w:pPr>
      <w:bookmarkStart w:id="151" w:name="_Toc76070249"/>
      <w:bookmarkStart w:id="152" w:name="_Toc137038335"/>
      <w:r w:rsidRPr="0049276D">
        <w:t>SECCI</w:t>
      </w:r>
      <w:r w:rsidR="0040204C" w:rsidRPr="0049276D">
        <w:t>Ó</w:t>
      </w:r>
      <w:r w:rsidRPr="0049276D">
        <w:t>N 7.1.2 – EL ACUERDO DE CONTRATO</w:t>
      </w:r>
      <w:bookmarkEnd w:id="151"/>
      <w:bookmarkEnd w:id="152"/>
    </w:p>
    <w:p w14:paraId="70CB3DB8" w14:textId="0EDC4FB9" w:rsidR="00BE168C" w:rsidRPr="0049276D" w:rsidRDefault="00BE168C" w:rsidP="008178CE">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En los demás procesos de adquisiciones no mencionados en la Secc. 7.1.1, la información de las partes contratantes, las prestaciones y contraprestaciones, lo requerido por ley, los términos y condiciones previstas en las especificaciones o pliegos, y cualquier otra cláusula penal, será recogida en un instrumento </w:t>
      </w:r>
      <w:r w:rsidR="005B5AB8" w:rsidRPr="0049276D">
        <w:rPr>
          <w:rFonts w:ascii="Book Antiqua" w:hAnsi="Book Antiqua"/>
          <w:sz w:val="24"/>
          <w:szCs w:val="24"/>
          <w:lang w:val="es-PR"/>
        </w:rPr>
        <w:t>formal</w:t>
      </w:r>
      <w:r w:rsidRPr="0049276D">
        <w:rPr>
          <w:rFonts w:ascii="Book Antiqua" w:hAnsi="Book Antiqua"/>
          <w:sz w:val="24"/>
          <w:szCs w:val="24"/>
          <w:lang w:val="es-PR"/>
        </w:rPr>
        <w:t xml:space="preserve"> donde firmen </w:t>
      </w:r>
      <w:r w:rsidR="005B5AB8" w:rsidRPr="0049276D">
        <w:rPr>
          <w:rFonts w:ascii="Book Antiqua" w:hAnsi="Book Antiqua"/>
          <w:sz w:val="24"/>
          <w:szCs w:val="24"/>
          <w:lang w:val="es-PR"/>
        </w:rPr>
        <w:t>las</w:t>
      </w:r>
      <w:r w:rsidRPr="0049276D">
        <w:rPr>
          <w:rFonts w:ascii="Book Antiqua" w:hAnsi="Book Antiqua"/>
          <w:sz w:val="24"/>
          <w:szCs w:val="24"/>
          <w:lang w:val="es-PR"/>
        </w:rPr>
        <w:t xml:space="preserve"> partes, se consigne el número de registro de contrato, y los números de seguro social de las partes contratantes debajo de la firma, junto a cualquier otro requisito que la Autoridad imponga. </w:t>
      </w:r>
    </w:p>
    <w:p w14:paraId="3AA9F411" w14:textId="79D94C10" w:rsidR="005B5AB8" w:rsidRPr="0049276D" w:rsidRDefault="005B5AB8" w:rsidP="008178CE">
      <w:pPr>
        <w:pStyle w:val="NoSpacing"/>
        <w:spacing w:after="240" w:line="276" w:lineRule="auto"/>
        <w:ind w:left="90"/>
        <w:jc w:val="both"/>
        <w:rPr>
          <w:rFonts w:ascii="Book Antiqua" w:hAnsi="Book Antiqua"/>
          <w:sz w:val="24"/>
          <w:szCs w:val="24"/>
          <w:lang w:val="es-PR"/>
        </w:rPr>
      </w:pPr>
      <w:r w:rsidRPr="0049276D">
        <w:rPr>
          <w:rFonts w:ascii="Book Antiqua" w:hAnsi="Book Antiqua"/>
          <w:sz w:val="24"/>
          <w:szCs w:val="24"/>
          <w:lang w:val="es-PR"/>
        </w:rPr>
        <w:t xml:space="preserve">Los contratos de servicios profesionales de la AMA deberán hacer referencia directa a las cláusulas requeridas en la Ley Núm. 237-2004, según enmendada. Adicionalmente, los contratos sufragados con fondos </w:t>
      </w:r>
      <w:r w:rsidR="00FA767B" w:rsidRPr="0049276D">
        <w:rPr>
          <w:rFonts w:ascii="Book Antiqua" w:hAnsi="Book Antiqua"/>
          <w:sz w:val="24"/>
          <w:szCs w:val="24"/>
          <w:lang w:val="es-PR"/>
        </w:rPr>
        <w:t>federales</w:t>
      </w:r>
      <w:r w:rsidRPr="0049276D">
        <w:rPr>
          <w:rFonts w:ascii="Book Antiqua" w:hAnsi="Book Antiqua"/>
          <w:sz w:val="24"/>
          <w:szCs w:val="24"/>
          <w:lang w:val="es-PR"/>
        </w:rPr>
        <w:t xml:space="preserve"> deberán cumplir con las cláusulas requeridas por 2 CFR 200.327 (2 CFR 200 Apéndice II) o por la entidad adjudicadora</w:t>
      </w:r>
      <w:r w:rsidR="00D846FE" w:rsidRPr="0049276D">
        <w:rPr>
          <w:rFonts w:ascii="Book Antiqua" w:hAnsi="Book Antiqua"/>
          <w:sz w:val="24"/>
          <w:szCs w:val="24"/>
          <w:lang w:val="es-PR"/>
        </w:rPr>
        <w:t xml:space="preserve"> de los fondos</w:t>
      </w:r>
      <w:r w:rsidRPr="0049276D">
        <w:rPr>
          <w:rFonts w:ascii="Book Antiqua" w:hAnsi="Book Antiqua"/>
          <w:sz w:val="24"/>
          <w:szCs w:val="24"/>
          <w:lang w:val="es-PR"/>
        </w:rPr>
        <w:t xml:space="preserve">. </w:t>
      </w:r>
      <w:r w:rsidR="00294C5E" w:rsidRPr="0049276D">
        <w:rPr>
          <w:rFonts w:ascii="Book Antiqua" w:hAnsi="Book Antiqua" w:cs="Century"/>
          <w:iCs/>
          <w:sz w:val="24"/>
          <w:szCs w:val="24"/>
          <w:lang w:val="es-PR"/>
        </w:rPr>
        <w:t>El contrato podrá incorporar cláusulas contenidas en otros documentos por referencia, siempre y cuando dichas cláusulas sean específicas.</w:t>
      </w:r>
      <w:r w:rsidR="00294C5E" w:rsidRPr="0049276D">
        <w:rPr>
          <w:rFonts w:ascii="Book Antiqua" w:hAnsi="Book Antiqua"/>
          <w:sz w:val="24"/>
          <w:szCs w:val="24"/>
          <w:lang w:val="es-PR"/>
        </w:rPr>
        <w:t xml:space="preserve"> </w:t>
      </w:r>
      <w:r w:rsidR="003D6433" w:rsidRPr="0049276D">
        <w:rPr>
          <w:rFonts w:ascii="Book Antiqua" w:hAnsi="Book Antiqua"/>
          <w:sz w:val="24"/>
          <w:szCs w:val="24"/>
          <w:lang w:val="es-PR"/>
        </w:rPr>
        <w:t xml:space="preserve">Los contratos de servicios profesionales mayores a $250,000.00 deberán cumplir con las cláusulas requeridas por la Orden Ejecutiva 2021-029 o normas que le sustituyan. </w:t>
      </w:r>
    </w:p>
    <w:bookmarkEnd w:id="146"/>
    <w:p w14:paraId="39F2E77E" w14:textId="6270A819" w:rsidR="00073B97" w:rsidRDefault="00A1686A" w:rsidP="0049276D">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El otorgamiento de un contrato de servicios profesionales o consultivo entre un contratista y el Gobierno </w:t>
      </w:r>
      <w:r w:rsidR="00EC7640" w:rsidRPr="0049276D">
        <w:rPr>
          <w:rFonts w:ascii="Book Antiqua" w:hAnsi="Book Antiqua"/>
          <w:sz w:val="24"/>
          <w:szCs w:val="24"/>
          <w:lang w:val="es-PR"/>
        </w:rPr>
        <w:t xml:space="preserve">tiene que </w:t>
      </w:r>
      <w:r w:rsidRPr="0049276D">
        <w:rPr>
          <w:rFonts w:ascii="Book Antiqua" w:hAnsi="Book Antiqua"/>
          <w:sz w:val="24"/>
          <w:szCs w:val="24"/>
          <w:lang w:val="es-PR"/>
        </w:rPr>
        <w:t>ser prospectivo. Toda entidad gubernamental pagará únicamente por servicios rendidos</w:t>
      </w:r>
      <w:r w:rsidR="00294C5E" w:rsidRPr="0049276D">
        <w:rPr>
          <w:rFonts w:ascii="Book Antiqua" w:hAnsi="Book Antiqua"/>
          <w:sz w:val="24"/>
          <w:szCs w:val="24"/>
          <w:lang w:val="es-PR"/>
        </w:rPr>
        <w:t xml:space="preserve"> durante la vigencia del contrato</w:t>
      </w:r>
      <w:r w:rsidRPr="0049276D">
        <w:rPr>
          <w:rFonts w:ascii="Book Antiqua" w:hAnsi="Book Antiqua"/>
          <w:sz w:val="24"/>
          <w:szCs w:val="24"/>
          <w:lang w:val="es-PR"/>
        </w:rPr>
        <w:t>.</w:t>
      </w:r>
      <w:r w:rsidR="00337E32" w:rsidRPr="0049276D">
        <w:rPr>
          <w:rFonts w:ascii="Book Antiqua" w:hAnsi="Book Antiqua"/>
          <w:sz w:val="24"/>
          <w:szCs w:val="24"/>
          <w:lang w:val="es-PR"/>
        </w:rPr>
        <w:t xml:space="preserve"> El contrato debe establecer la forma de pago, es decir, si se factura basándose en honorarios por horas, por tareas, por fases terminadas o un pago global a la terminación de la prestación de servicios, entre otros.</w:t>
      </w:r>
      <w:r w:rsidR="00073B97" w:rsidRPr="0049276D">
        <w:rPr>
          <w:rFonts w:ascii="Book Antiqua" w:hAnsi="Book Antiqua"/>
          <w:sz w:val="24"/>
          <w:szCs w:val="24"/>
          <w:lang w:val="es-PR"/>
        </w:rPr>
        <w:t xml:space="preserve"> Todo contrato de la AMA sufragado con fondos federales podrá ser terminado por causa o conveniencia. </w:t>
      </w:r>
    </w:p>
    <w:p w14:paraId="463055EA" w14:textId="1DB30FCF" w:rsidR="00932A0B" w:rsidRPr="00932A0B" w:rsidRDefault="00932A0B" w:rsidP="00932A0B">
      <w:pPr>
        <w:pStyle w:val="NoSpacing"/>
        <w:spacing w:after="240" w:line="276" w:lineRule="auto"/>
        <w:jc w:val="both"/>
        <w:rPr>
          <w:rFonts w:ascii="Book Antiqua" w:hAnsi="Book Antiqua"/>
          <w:sz w:val="24"/>
          <w:szCs w:val="24"/>
          <w:lang w:val="es-PR"/>
        </w:rPr>
      </w:pPr>
      <w:r w:rsidRPr="00FA35EF">
        <w:rPr>
          <w:rFonts w:ascii="Book Antiqua" w:hAnsi="Book Antiqua"/>
          <w:sz w:val="24"/>
          <w:szCs w:val="24"/>
          <w:lang w:val="es-ES"/>
        </w:rPr>
        <w:lastRenderedPageBreak/>
        <w:t xml:space="preserve">En el caso de que los contratos de Diseño y Construcción (Design-Build) relacionados a </w:t>
      </w:r>
      <w:r w:rsidRPr="00932A0B">
        <w:rPr>
          <w:rFonts w:ascii="Book Antiqua" w:hAnsi="Book Antiqua"/>
          <w:sz w:val="24"/>
          <w:szCs w:val="24"/>
          <w:lang w:val="es-PR"/>
        </w:rPr>
        <w:t>las profesiones de</w:t>
      </w:r>
      <w:r>
        <w:rPr>
          <w:rFonts w:ascii="Book Antiqua" w:hAnsi="Book Antiqua"/>
          <w:sz w:val="24"/>
          <w:szCs w:val="24"/>
          <w:lang w:val="es-PR"/>
        </w:rPr>
        <w:t xml:space="preserve"> la ingeniería, la arquitectura</w:t>
      </w:r>
      <w:r w:rsidRPr="00FA35EF">
        <w:rPr>
          <w:rFonts w:ascii="Book Antiqua" w:hAnsi="Book Antiqua"/>
          <w:sz w:val="24"/>
          <w:szCs w:val="24"/>
          <w:lang w:val="es-ES"/>
        </w:rPr>
        <w:t>,</w:t>
      </w:r>
      <w:r w:rsidRPr="00932A0B">
        <w:rPr>
          <w:rFonts w:ascii="Book Antiqua" w:hAnsi="Book Antiqua"/>
          <w:sz w:val="24"/>
          <w:szCs w:val="24"/>
          <w:lang w:val="es-PR"/>
        </w:rPr>
        <w:t xml:space="preserve"> la agrimensura y la arquitectura paisajista</w:t>
      </w:r>
      <w:r w:rsidRPr="00FA35EF">
        <w:rPr>
          <w:rFonts w:ascii="Book Antiqua" w:hAnsi="Book Antiqua"/>
          <w:sz w:val="24"/>
          <w:szCs w:val="24"/>
          <w:lang w:val="es-ES"/>
        </w:rPr>
        <w:t>, conforme a la Carta Circular OC-23-33 de la Oficina del Contralor de Puerto Rico, se deberá</w:t>
      </w:r>
      <w:r w:rsidRPr="00932A0B">
        <w:rPr>
          <w:rFonts w:ascii="Book Antiqua" w:hAnsi="Book Antiqua"/>
          <w:sz w:val="24"/>
          <w:szCs w:val="24"/>
          <w:lang w:val="es-PR"/>
        </w:rPr>
        <w:t xml:space="preserve"> incluir como partes individuales en el contrato tanto al contratista como al diseñador y este último debe ser un profesional licenciado o una corporación profesional </w:t>
      </w:r>
      <w:r w:rsidRPr="00FA35EF">
        <w:rPr>
          <w:rFonts w:ascii="Book Antiqua" w:hAnsi="Book Antiqua"/>
          <w:sz w:val="24"/>
          <w:szCs w:val="24"/>
          <w:lang w:val="es-ES"/>
        </w:rPr>
        <w:t xml:space="preserve">o LLC </w:t>
      </w:r>
      <w:r w:rsidRPr="00932A0B">
        <w:rPr>
          <w:rFonts w:ascii="Book Antiqua" w:hAnsi="Book Antiqua"/>
          <w:sz w:val="24"/>
          <w:szCs w:val="24"/>
          <w:lang w:val="es-PR"/>
        </w:rPr>
        <w:t xml:space="preserve">de diseño creada conforme al estado de derecho en Puerto Rico. </w:t>
      </w:r>
      <w:r w:rsidRPr="00FA35EF">
        <w:rPr>
          <w:rFonts w:ascii="Book Antiqua" w:hAnsi="Book Antiqua"/>
          <w:sz w:val="24"/>
          <w:szCs w:val="24"/>
          <w:lang w:val="es-ES"/>
        </w:rPr>
        <w:t>En este sentido, el</w:t>
      </w:r>
      <w:r w:rsidRPr="00932A0B">
        <w:rPr>
          <w:rFonts w:ascii="Book Antiqua" w:hAnsi="Book Antiqua"/>
          <w:sz w:val="24"/>
          <w:szCs w:val="24"/>
          <w:lang w:val="es-PR"/>
        </w:rPr>
        <w:t xml:space="preserve"> contrato debe</w:t>
      </w:r>
      <w:r w:rsidRPr="00FA35EF">
        <w:rPr>
          <w:rFonts w:ascii="Book Antiqua" w:hAnsi="Book Antiqua"/>
          <w:sz w:val="24"/>
          <w:szCs w:val="24"/>
          <w:lang w:val="es-ES"/>
        </w:rPr>
        <w:t>rá</w:t>
      </w:r>
      <w:r w:rsidRPr="00932A0B">
        <w:rPr>
          <w:rFonts w:ascii="Book Antiqua" w:hAnsi="Book Antiqua"/>
          <w:sz w:val="24"/>
          <w:szCs w:val="24"/>
          <w:lang w:val="es-PR"/>
        </w:rPr>
        <w:t xml:space="preserve"> ser firmado por tres suscribientes: 1) </w:t>
      </w:r>
      <w:r w:rsidRPr="00FA35EF">
        <w:rPr>
          <w:rFonts w:ascii="Book Antiqua" w:hAnsi="Book Antiqua"/>
          <w:sz w:val="24"/>
          <w:szCs w:val="24"/>
          <w:lang w:val="es-ES"/>
        </w:rPr>
        <w:t>la Autoridad como dueño de la obra</w:t>
      </w:r>
      <w:r w:rsidRPr="00932A0B">
        <w:rPr>
          <w:rFonts w:ascii="Book Antiqua" w:hAnsi="Book Antiqua"/>
          <w:sz w:val="24"/>
          <w:szCs w:val="24"/>
          <w:lang w:val="es-PR"/>
        </w:rPr>
        <w:t xml:space="preserve">, 2) el contratista y 3) el diseñador. </w:t>
      </w:r>
      <w:r w:rsidRPr="00FA35EF">
        <w:rPr>
          <w:rFonts w:ascii="Book Antiqua" w:hAnsi="Book Antiqua"/>
          <w:sz w:val="24"/>
          <w:szCs w:val="24"/>
          <w:lang w:val="es-ES"/>
        </w:rPr>
        <w:t>Asimismo,</w:t>
      </w:r>
      <w:r w:rsidRPr="00932A0B">
        <w:rPr>
          <w:rFonts w:ascii="Book Antiqua" w:hAnsi="Book Antiqua"/>
          <w:sz w:val="24"/>
          <w:szCs w:val="24"/>
          <w:lang w:val="es-PR"/>
        </w:rPr>
        <w:t xml:space="preserve"> las cláusulas contractuales </w:t>
      </w:r>
      <w:r w:rsidRPr="00FA35EF">
        <w:rPr>
          <w:rFonts w:ascii="Book Antiqua" w:hAnsi="Book Antiqua"/>
          <w:sz w:val="24"/>
          <w:szCs w:val="24"/>
          <w:lang w:val="es-ES"/>
        </w:rPr>
        <w:t xml:space="preserve">deben dejar claramente establecido: </w:t>
      </w:r>
      <w:r w:rsidRPr="00932A0B">
        <w:rPr>
          <w:rFonts w:ascii="Book Antiqua" w:hAnsi="Book Antiqua"/>
          <w:sz w:val="24"/>
          <w:szCs w:val="24"/>
          <w:lang w:val="es-PR"/>
        </w:rPr>
        <w:t>(i) la separación de las funciones del contratista y el diseñador; (ii) la responsabilidad directa de cada parte; y (iii) y los riesgos que asumiría cada uno por el incumplimiento de acuerdo con el marco legal existente.</w:t>
      </w:r>
    </w:p>
    <w:p w14:paraId="1B7C5E14" w14:textId="77777777" w:rsidR="00BE168C" w:rsidRPr="0049276D" w:rsidRDefault="00BE168C">
      <w:pPr>
        <w:pStyle w:val="Heading1"/>
        <w:rPr>
          <w:sz w:val="24"/>
          <w:szCs w:val="24"/>
        </w:rPr>
      </w:pPr>
      <w:bookmarkStart w:id="153" w:name="_Toc76070250"/>
      <w:bookmarkStart w:id="154" w:name="_Toc137038336"/>
      <w:r w:rsidRPr="0049276D">
        <w:rPr>
          <w:sz w:val="24"/>
          <w:szCs w:val="24"/>
        </w:rPr>
        <w:t xml:space="preserve">PARTE </w:t>
      </w:r>
      <w:r w:rsidR="000D04DB" w:rsidRPr="0049276D">
        <w:rPr>
          <w:sz w:val="24"/>
          <w:szCs w:val="24"/>
        </w:rPr>
        <w:t>8</w:t>
      </w:r>
      <w:r w:rsidRPr="0049276D">
        <w:rPr>
          <w:sz w:val="24"/>
          <w:szCs w:val="24"/>
        </w:rPr>
        <w:t xml:space="preserve"> – ADMINISTRACIÓN DEL CONTRATO</w:t>
      </w:r>
      <w:bookmarkEnd w:id="153"/>
      <w:bookmarkEnd w:id="154"/>
    </w:p>
    <w:p w14:paraId="0D31F13F" w14:textId="77777777" w:rsidR="00BE168C" w:rsidRPr="0049276D" w:rsidRDefault="00BE168C" w:rsidP="00C72EC0">
      <w:pPr>
        <w:pStyle w:val="Heading2"/>
        <w:spacing w:after="240"/>
        <w:rPr>
          <w:rFonts w:eastAsiaTheme="minorHAnsi"/>
          <w:sz w:val="24"/>
          <w:szCs w:val="24"/>
          <w:lang w:val="es-PR"/>
        </w:rPr>
      </w:pPr>
      <w:bookmarkStart w:id="155" w:name="_Toc76070251"/>
      <w:bookmarkStart w:id="156" w:name="_Toc137038337"/>
      <w:r w:rsidRPr="0049276D">
        <w:rPr>
          <w:rFonts w:eastAsiaTheme="minorHAnsi"/>
          <w:sz w:val="24"/>
          <w:szCs w:val="24"/>
          <w:lang w:val="es-PR"/>
        </w:rPr>
        <w:t>ARTÍCULO 8.1 - EXÁMEN E INSPECCIÓN DE EXPEDIENTES Y DOCUMENTOS ORIGINALES DE SUBASTAS Y PROPUESTAS</w:t>
      </w:r>
      <w:bookmarkEnd w:id="155"/>
      <w:bookmarkEnd w:id="156"/>
    </w:p>
    <w:p w14:paraId="5000B868" w14:textId="58CF56A0" w:rsidR="00BE168C" w:rsidRPr="0049276D" w:rsidRDefault="00BE168C" w:rsidP="00C72EC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Todo documento relacionado con los procedimientos dispuestos en este Reglamento constituye información oficial y estará sujeto a examen por la Oficina del Inspector General y la Oficina del Contralor de Puerto Rico, quienes examinarán los documentos antes indicados conforme a sus itinerarios de intervenciones. Los expedientes serán custodiados por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Compras o la Junta de Subastas, según sea el caso.</w:t>
      </w:r>
    </w:p>
    <w:p w14:paraId="46AF424D" w14:textId="77777777" w:rsidR="00BE168C" w:rsidRPr="0049276D" w:rsidRDefault="00BE168C" w:rsidP="00C72EC0">
      <w:pPr>
        <w:pStyle w:val="Heading2"/>
        <w:spacing w:after="240"/>
        <w:rPr>
          <w:rFonts w:eastAsiaTheme="minorHAnsi"/>
          <w:sz w:val="24"/>
          <w:szCs w:val="24"/>
          <w:lang w:val="es-PR"/>
        </w:rPr>
      </w:pPr>
      <w:bookmarkStart w:id="157" w:name="_Toc76070252"/>
      <w:bookmarkStart w:id="158" w:name="_Toc137038338"/>
      <w:r w:rsidRPr="0049276D">
        <w:rPr>
          <w:rFonts w:eastAsiaTheme="minorHAnsi"/>
          <w:sz w:val="24"/>
          <w:szCs w:val="24"/>
          <w:lang w:val="es-PR"/>
        </w:rPr>
        <w:t>ARTÍCULO 8.2 - TÉRMINO DE CONSERVACIÓN DE EXPEDIENTES Y DOCUMENTOS ORIGINALES DE SUBASTAS Y PROPUESTAS</w:t>
      </w:r>
      <w:bookmarkEnd w:id="157"/>
      <w:bookmarkEnd w:id="158"/>
    </w:p>
    <w:p w14:paraId="4C8F599E" w14:textId="77777777" w:rsidR="00BE168C" w:rsidRPr="0049276D" w:rsidRDefault="00BE168C" w:rsidP="00C72EC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Los expedientes y documentos originales de subastas o propuestas, al ser de naturaleza fiscal, se conservarán por seis (6) años o hasta realizada una intervención de la Oficina del Contralor de Puerto Rico, lo que ocurra primero. No obstante, los expedientes y documentos originales de subastas o propuestas que se encuentren en proceso de investigación o pendientes de acción judicial serán conservados hasta tanto se resuelva finalmente la investigación o el caso judicial.</w:t>
      </w:r>
    </w:p>
    <w:p w14:paraId="326DCD7A" w14:textId="77777777" w:rsidR="00BE168C" w:rsidRPr="0049276D" w:rsidRDefault="00BE168C" w:rsidP="00C72EC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Por otra parte, los expedientes y documentos originales de subastas o propuestas objeto de señalamientos en los informes de intervención del Contralor se conservarán hasta tanto se tome acción final sobre los mismos.</w:t>
      </w:r>
    </w:p>
    <w:p w14:paraId="39709B4F" w14:textId="77777777" w:rsidR="00BE168C" w:rsidRPr="0049276D" w:rsidRDefault="00BE168C" w:rsidP="00C72EC0">
      <w:pPr>
        <w:pStyle w:val="Heading2"/>
        <w:spacing w:after="240"/>
        <w:rPr>
          <w:rFonts w:eastAsiaTheme="minorHAnsi"/>
          <w:sz w:val="24"/>
          <w:szCs w:val="24"/>
          <w:lang w:val="es-PR"/>
        </w:rPr>
      </w:pPr>
      <w:bookmarkStart w:id="159" w:name="_Toc76070253"/>
      <w:bookmarkStart w:id="160" w:name="_Toc137038339"/>
      <w:r w:rsidRPr="0049276D">
        <w:rPr>
          <w:rFonts w:eastAsiaTheme="minorHAnsi"/>
          <w:sz w:val="24"/>
          <w:szCs w:val="24"/>
          <w:lang w:val="es-PR"/>
        </w:rPr>
        <w:lastRenderedPageBreak/>
        <w:t>ARTÍCULO 8.3 – DESIGNACIÓN DEL ADMINISTRADOR DEL CONTRATO</w:t>
      </w:r>
      <w:bookmarkEnd w:id="159"/>
      <w:bookmarkEnd w:id="160"/>
    </w:p>
    <w:p w14:paraId="3003054F" w14:textId="15427747" w:rsidR="00BE168C" w:rsidRPr="0049276D" w:rsidRDefault="00BE168C" w:rsidP="00C72EC0">
      <w:pPr>
        <w:pStyle w:val="NoSpacing"/>
        <w:spacing w:after="240" w:line="276" w:lineRule="auto"/>
        <w:jc w:val="both"/>
        <w:rPr>
          <w:rFonts w:ascii="Book Antiqua" w:hAnsi="Book Antiqua"/>
          <w:sz w:val="24"/>
          <w:szCs w:val="24"/>
          <w:lang w:val="es-PR"/>
        </w:rPr>
      </w:pPr>
      <w:r w:rsidRPr="0049276D">
        <w:rPr>
          <w:rFonts w:ascii="Book Antiqua" w:hAnsi="Book Antiqua"/>
          <w:sz w:val="24"/>
          <w:szCs w:val="24"/>
          <w:lang w:val="es-PR"/>
        </w:rPr>
        <w:t xml:space="preserve">Cada </w:t>
      </w:r>
      <w:r w:rsidR="00A17E32" w:rsidRPr="0049276D">
        <w:rPr>
          <w:rFonts w:ascii="Book Antiqua" w:hAnsi="Book Antiqua"/>
          <w:sz w:val="24"/>
          <w:szCs w:val="24"/>
          <w:lang w:val="es-PR"/>
        </w:rPr>
        <w:t>Unidad Requirente</w:t>
      </w:r>
      <w:r w:rsidRPr="0049276D">
        <w:rPr>
          <w:rFonts w:ascii="Book Antiqua" w:hAnsi="Book Antiqua"/>
          <w:sz w:val="24"/>
          <w:szCs w:val="24"/>
          <w:lang w:val="es-PR"/>
        </w:rPr>
        <w:t xml:space="preserve"> será la encargada de la administración del contrato. Esto conlleva documentar cumplimiento en término de entrega, lo relacionado a la facturación, realizar medidas de desempeño, informar la necesidad de cambios de orden, modificaciones contractuales o renovaciones al Presidente y a la División Legal.</w:t>
      </w:r>
    </w:p>
    <w:p w14:paraId="7EEF78D8" w14:textId="31E688FB" w:rsidR="00BE168C" w:rsidRPr="0049276D" w:rsidRDefault="00BE168C" w:rsidP="00C72EC0">
      <w:pPr>
        <w:pStyle w:val="Heading2"/>
        <w:spacing w:after="240" w:line="276" w:lineRule="auto"/>
        <w:rPr>
          <w:rFonts w:eastAsiaTheme="minorHAnsi"/>
          <w:sz w:val="24"/>
          <w:szCs w:val="24"/>
          <w:lang w:val="es-PR"/>
        </w:rPr>
      </w:pPr>
      <w:bookmarkStart w:id="161" w:name="_Toc76070254"/>
      <w:bookmarkStart w:id="162" w:name="_Toc137038340"/>
      <w:r w:rsidRPr="0049276D">
        <w:rPr>
          <w:rFonts w:eastAsiaTheme="minorHAnsi"/>
          <w:sz w:val="24"/>
          <w:szCs w:val="24"/>
          <w:lang w:val="es-PR"/>
        </w:rPr>
        <w:t>ARTÍCULO 8.4 –</w:t>
      </w:r>
      <w:r w:rsidR="00561CF9" w:rsidRPr="0049276D">
        <w:rPr>
          <w:rFonts w:eastAsiaTheme="minorHAnsi"/>
          <w:sz w:val="24"/>
          <w:szCs w:val="24"/>
          <w:lang w:val="es-PR"/>
        </w:rPr>
        <w:t xml:space="preserve"> </w:t>
      </w:r>
      <w:r w:rsidRPr="0049276D">
        <w:rPr>
          <w:rFonts w:eastAsiaTheme="minorHAnsi"/>
          <w:sz w:val="24"/>
          <w:szCs w:val="24"/>
          <w:lang w:val="es-PR"/>
        </w:rPr>
        <w:t>DESEMPEÑO DEL SERVICIO PROFESIONAL ADQUIRIDO</w:t>
      </w:r>
      <w:bookmarkEnd w:id="161"/>
      <w:bookmarkEnd w:id="162"/>
      <w:r w:rsidRPr="0049276D">
        <w:rPr>
          <w:rFonts w:eastAsiaTheme="minorHAnsi"/>
          <w:sz w:val="24"/>
          <w:szCs w:val="24"/>
          <w:lang w:val="es-PR"/>
        </w:rPr>
        <w:t xml:space="preserve"> </w:t>
      </w:r>
    </w:p>
    <w:p w14:paraId="43FBEBCE" w14:textId="6D2CCEA7" w:rsidR="00BE168C" w:rsidRPr="0049276D" w:rsidRDefault="00BE168C" w:rsidP="00C72EC0">
      <w:pPr>
        <w:pStyle w:val="NoSpacing"/>
        <w:spacing w:after="240" w:line="300" w:lineRule="auto"/>
        <w:jc w:val="both"/>
        <w:rPr>
          <w:rFonts w:ascii="Book Antiqua" w:hAnsi="Book Antiqua"/>
          <w:sz w:val="24"/>
          <w:szCs w:val="24"/>
          <w:lang w:val="es-PR"/>
        </w:rPr>
      </w:pPr>
      <w:r w:rsidRPr="0049276D">
        <w:rPr>
          <w:rFonts w:ascii="Book Antiqua" w:hAnsi="Book Antiqua"/>
          <w:sz w:val="24"/>
          <w:szCs w:val="24"/>
          <w:lang w:val="es-PR"/>
        </w:rPr>
        <w:t xml:space="preserve">En el caso de que un contratista incumpla con un contrato, el administrador del contrato tiene la responsabilidad de documentar en el expediente los incumplimientos cometidos y referir a la ASG, por conducto de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Compras, la situación para que esa agencia tome medidas al respecto, que pudiera incidir en la eliminación del RU</w:t>
      </w:r>
      <w:r w:rsidR="004C037C" w:rsidRPr="0049276D">
        <w:rPr>
          <w:rFonts w:ascii="Book Antiqua" w:hAnsi="Book Antiqua"/>
          <w:sz w:val="24"/>
          <w:szCs w:val="24"/>
          <w:lang w:val="es-PR"/>
        </w:rPr>
        <w:t>P</w:t>
      </w:r>
      <w:r w:rsidRPr="0049276D">
        <w:rPr>
          <w:rFonts w:ascii="Book Antiqua" w:hAnsi="Book Antiqua"/>
          <w:sz w:val="24"/>
          <w:szCs w:val="24"/>
          <w:lang w:val="es-PR"/>
        </w:rPr>
        <w:t xml:space="preserve"> al infractor. </w:t>
      </w:r>
    </w:p>
    <w:p w14:paraId="3292290F" w14:textId="77777777" w:rsidR="00F93392" w:rsidRPr="0049276D" w:rsidRDefault="00BE168C" w:rsidP="00C72EC0">
      <w:pPr>
        <w:pStyle w:val="Heading2"/>
        <w:spacing w:after="240" w:line="300" w:lineRule="auto"/>
        <w:rPr>
          <w:rFonts w:eastAsiaTheme="minorHAnsi"/>
          <w:sz w:val="24"/>
          <w:szCs w:val="24"/>
          <w:lang w:val="es-PR"/>
        </w:rPr>
      </w:pPr>
      <w:bookmarkStart w:id="163" w:name="_Toc76070255"/>
      <w:bookmarkStart w:id="164" w:name="_Toc137038341"/>
      <w:r w:rsidRPr="0049276D">
        <w:rPr>
          <w:rFonts w:eastAsiaTheme="minorHAnsi"/>
          <w:sz w:val="24"/>
          <w:szCs w:val="24"/>
          <w:lang w:val="es-PR"/>
        </w:rPr>
        <w:t>ARTÍCULO 8.5 – CIERRE DEL CONTRATO</w:t>
      </w:r>
      <w:bookmarkEnd w:id="163"/>
      <w:bookmarkEnd w:id="164"/>
    </w:p>
    <w:p w14:paraId="25B78A83" w14:textId="5FB4867F" w:rsidR="00CD5B0D" w:rsidRPr="0049276D" w:rsidRDefault="00CD5B0D" w:rsidP="00C72EC0">
      <w:pPr>
        <w:spacing w:line="300" w:lineRule="auto"/>
        <w:jc w:val="both"/>
        <w:rPr>
          <w:rFonts w:ascii="Book Antiqua" w:hAnsi="Book Antiqua"/>
          <w:sz w:val="24"/>
          <w:szCs w:val="24"/>
          <w:lang w:val="es-PR"/>
        </w:rPr>
      </w:pPr>
      <w:r w:rsidRPr="0049276D">
        <w:rPr>
          <w:rFonts w:ascii="Book Antiqua" w:hAnsi="Book Antiqua"/>
          <w:sz w:val="24"/>
          <w:szCs w:val="24"/>
          <w:lang w:val="es-PR"/>
        </w:rPr>
        <w:t>La factura deberá ser específica, desglosada y deberá estar acompañada de un informe que detalle los servicios prestados y las horas invertidas en la prestación de los servicios. La factura que se someta debe incluir una certificación indicando que los servicios fueron prestados y aún no han sido pagados. Además, se debe indicar que ningún servidor público de la entidad contratante es parte o tiene algún interés en las ganancias o beneficios producto del contrato, objeto de esa factura, y de ser parte o tener interés en las ganancias o beneficios producto del contrato debe especificar si ha mediado una dispensa.</w:t>
      </w:r>
    </w:p>
    <w:p w14:paraId="2C3DFB84" w14:textId="05B9ED16" w:rsidR="00BE168C" w:rsidRPr="0049276D" w:rsidRDefault="00BE168C" w:rsidP="00C72EC0">
      <w:pPr>
        <w:spacing w:line="300" w:lineRule="auto"/>
        <w:jc w:val="both"/>
        <w:rPr>
          <w:rFonts w:ascii="Book Antiqua" w:hAnsi="Book Antiqua"/>
          <w:sz w:val="24"/>
          <w:szCs w:val="24"/>
          <w:lang w:val="es-PR"/>
        </w:rPr>
      </w:pPr>
      <w:r w:rsidRPr="0049276D">
        <w:rPr>
          <w:rFonts w:ascii="Book Antiqua" w:hAnsi="Book Antiqua"/>
          <w:sz w:val="24"/>
          <w:szCs w:val="24"/>
          <w:lang w:val="es-PR"/>
        </w:rPr>
        <w:t xml:space="preserve">El director de la </w:t>
      </w:r>
      <w:r w:rsidR="00A17E32" w:rsidRPr="0049276D">
        <w:rPr>
          <w:rFonts w:ascii="Book Antiqua" w:hAnsi="Book Antiqua"/>
          <w:sz w:val="24"/>
          <w:szCs w:val="24"/>
          <w:lang w:val="es-PR"/>
        </w:rPr>
        <w:t>Unidad Requirente</w:t>
      </w:r>
      <w:r w:rsidRPr="0049276D">
        <w:rPr>
          <w:rFonts w:ascii="Book Antiqua" w:hAnsi="Book Antiqua"/>
          <w:sz w:val="24"/>
          <w:szCs w:val="24"/>
          <w:lang w:val="es-PR"/>
        </w:rPr>
        <w:t xml:space="preserve"> a cargo del </w:t>
      </w:r>
      <w:r w:rsidR="000D04DB" w:rsidRPr="0049276D">
        <w:rPr>
          <w:rFonts w:ascii="Book Antiqua" w:hAnsi="Book Antiqua"/>
          <w:sz w:val="24"/>
          <w:szCs w:val="24"/>
          <w:lang w:val="es-PR"/>
        </w:rPr>
        <w:t>contrato</w:t>
      </w:r>
      <w:r w:rsidRPr="0049276D">
        <w:rPr>
          <w:rFonts w:ascii="Book Antiqua" w:hAnsi="Book Antiqua"/>
          <w:sz w:val="24"/>
          <w:szCs w:val="24"/>
          <w:lang w:val="es-PR"/>
        </w:rPr>
        <w:t xml:space="preserve"> debe tener como norte que las prestaciones y contraprestaciones sean finalizadas dentro del marco de tiempo dispuesto. Un manejo efectivo de un contrato administrativo es aquel que logra: satisfacción por parte del usuario del servicio profesional (por lo que se recomienda realizar entrevistas o encuestas de satisfacción), cambios </w:t>
      </w:r>
      <w:r w:rsidR="00294C5E" w:rsidRPr="0049276D">
        <w:rPr>
          <w:rFonts w:ascii="Book Antiqua" w:hAnsi="Book Antiqua"/>
          <w:sz w:val="24"/>
          <w:szCs w:val="24"/>
          <w:lang w:val="es-PR"/>
        </w:rPr>
        <w:t xml:space="preserve">limitados </w:t>
      </w:r>
      <w:r w:rsidRPr="0049276D">
        <w:rPr>
          <w:rFonts w:ascii="Book Antiqua" w:hAnsi="Book Antiqua"/>
          <w:sz w:val="24"/>
          <w:szCs w:val="24"/>
          <w:lang w:val="es-PR"/>
        </w:rPr>
        <w:t xml:space="preserve">o </w:t>
      </w:r>
      <w:r w:rsidR="00294C5E" w:rsidRPr="0049276D">
        <w:rPr>
          <w:rFonts w:ascii="Book Antiqua" w:hAnsi="Book Antiqua"/>
          <w:sz w:val="24"/>
          <w:szCs w:val="24"/>
          <w:lang w:val="es-PR"/>
        </w:rPr>
        <w:t xml:space="preserve">mínimas </w:t>
      </w:r>
      <w:r w:rsidRPr="0049276D">
        <w:rPr>
          <w:rFonts w:ascii="Book Antiqua" w:hAnsi="Book Antiqua"/>
          <w:sz w:val="24"/>
          <w:szCs w:val="24"/>
          <w:lang w:val="es-PR"/>
        </w:rPr>
        <w:t xml:space="preserve">modificaciones al contrato; cero reclamaciones o disputas; costos dentro de lo presupuestado sin aumentos; un récord completo de todas las transacciones en el ciclo de compras; cero instancias de fraude o detección temprana de conflictos. Adicionalmente a quien administra el contrato, la </w:t>
      </w:r>
      <w:r w:rsidR="00C45E38" w:rsidRPr="0049276D">
        <w:rPr>
          <w:rFonts w:ascii="Book Antiqua" w:hAnsi="Book Antiqua"/>
          <w:sz w:val="24"/>
          <w:szCs w:val="24"/>
          <w:lang w:val="es-PR"/>
        </w:rPr>
        <w:t xml:space="preserve">Oficina </w:t>
      </w:r>
      <w:r w:rsidRPr="0049276D">
        <w:rPr>
          <w:rFonts w:ascii="Book Antiqua" w:hAnsi="Book Antiqua"/>
          <w:sz w:val="24"/>
          <w:szCs w:val="24"/>
          <w:lang w:val="es-PR"/>
        </w:rPr>
        <w:t>de Finanzas tiene la responsabilidad de realizar verificaciones pertinentes antes de remitir el pago</w:t>
      </w:r>
      <w:r w:rsidR="003D6433" w:rsidRPr="0049276D">
        <w:rPr>
          <w:rFonts w:ascii="Book Antiqua" w:hAnsi="Book Antiqua"/>
          <w:sz w:val="24"/>
          <w:szCs w:val="24"/>
          <w:lang w:val="es-PR"/>
        </w:rPr>
        <w:t>, incluyendo</w:t>
      </w:r>
      <w:r w:rsidRPr="0049276D">
        <w:rPr>
          <w:rFonts w:ascii="Book Antiqua" w:hAnsi="Book Antiqua"/>
          <w:sz w:val="24"/>
          <w:szCs w:val="24"/>
          <w:lang w:val="es-PR"/>
        </w:rPr>
        <w:t xml:space="preserve"> un doble cotejo de que todas las obligaciones por parte del suplidor han sido completadas, que </w:t>
      </w:r>
      <w:r w:rsidRPr="0049276D">
        <w:rPr>
          <w:rFonts w:ascii="Book Antiqua" w:hAnsi="Book Antiqua"/>
          <w:sz w:val="24"/>
          <w:szCs w:val="24"/>
          <w:lang w:val="es-PR"/>
        </w:rPr>
        <w:lastRenderedPageBreak/>
        <w:t>el contrato sigue vigente (que no ha expirado), que las hojas de inspecciones o evaluación han sido entregadas y aceptadas, que las facturas y la documentación requerida para pago</w:t>
      </w:r>
      <w:r w:rsidR="003D6433" w:rsidRPr="0049276D">
        <w:rPr>
          <w:rFonts w:ascii="Book Antiqua" w:hAnsi="Book Antiqua"/>
          <w:sz w:val="24"/>
          <w:szCs w:val="24"/>
          <w:lang w:val="es-PR"/>
        </w:rPr>
        <w:t xml:space="preserve"> están completas</w:t>
      </w:r>
      <w:r w:rsidRPr="0049276D">
        <w:rPr>
          <w:rFonts w:ascii="Book Antiqua" w:hAnsi="Book Antiqua"/>
          <w:sz w:val="24"/>
          <w:szCs w:val="24"/>
          <w:lang w:val="es-PR"/>
        </w:rPr>
        <w:t>, si hubo cancelación o terminación</w:t>
      </w:r>
      <w:r w:rsidR="003D6433" w:rsidRPr="0049276D">
        <w:rPr>
          <w:rFonts w:ascii="Book Antiqua" w:hAnsi="Book Antiqua"/>
          <w:sz w:val="24"/>
          <w:szCs w:val="24"/>
          <w:lang w:val="es-PR"/>
        </w:rPr>
        <w:t>, y</w:t>
      </w:r>
      <w:r w:rsidRPr="0049276D">
        <w:rPr>
          <w:rFonts w:ascii="Book Antiqua" w:hAnsi="Book Antiqua"/>
          <w:sz w:val="24"/>
          <w:szCs w:val="24"/>
          <w:lang w:val="es-PR"/>
        </w:rPr>
        <w:t xml:space="preserve"> </w:t>
      </w:r>
      <w:r w:rsidR="003D6433" w:rsidRPr="0049276D">
        <w:rPr>
          <w:rFonts w:ascii="Book Antiqua" w:hAnsi="Book Antiqua"/>
          <w:sz w:val="24"/>
          <w:szCs w:val="24"/>
          <w:lang w:val="es-PR"/>
        </w:rPr>
        <w:t>si</w:t>
      </w:r>
      <w:r w:rsidRPr="0049276D">
        <w:rPr>
          <w:rFonts w:ascii="Book Antiqua" w:hAnsi="Book Antiqua"/>
          <w:sz w:val="24"/>
          <w:szCs w:val="24"/>
          <w:lang w:val="es-PR"/>
        </w:rPr>
        <w:t xml:space="preserve"> se siguieron los pasos aplicables </w:t>
      </w:r>
      <w:r w:rsidR="003D6433" w:rsidRPr="0049276D">
        <w:rPr>
          <w:rFonts w:ascii="Book Antiqua" w:hAnsi="Book Antiqua"/>
          <w:sz w:val="24"/>
          <w:szCs w:val="24"/>
          <w:lang w:val="es-PR"/>
        </w:rPr>
        <w:t>así como</w:t>
      </w:r>
      <w:r w:rsidRPr="0049276D">
        <w:rPr>
          <w:rFonts w:ascii="Book Antiqua" w:hAnsi="Book Antiqua"/>
          <w:sz w:val="24"/>
          <w:szCs w:val="24"/>
          <w:lang w:val="es-PR"/>
        </w:rPr>
        <w:t xml:space="preserve"> </w:t>
      </w:r>
      <w:r w:rsidR="00D61008" w:rsidRPr="0049276D">
        <w:rPr>
          <w:rFonts w:ascii="Book Antiqua" w:hAnsi="Book Antiqua"/>
          <w:sz w:val="24"/>
          <w:szCs w:val="24"/>
          <w:lang w:val="es-PR"/>
        </w:rPr>
        <w:t xml:space="preserve">la presencia de </w:t>
      </w:r>
      <w:r w:rsidRPr="0049276D">
        <w:rPr>
          <w:rFonts w:ascii="Book Antiqua" w:hAnsi="Book Antiqua"/>
          <w:sz w:val="24"/>
          <w:szCs w:val="24"/>
          <w:lang w:val="es-PR"/>
        </w:rPr>
        <w:t>las firmas</w:t>
      </w:r>
      <w:r w:rsidR="00D61008" w:rsidRPr="0049276D">
        <w:rPr>
          <w:rFonts w:ascii="Book Antiqua" w:hAnsi="Book Antiqua"/>
          <w:sz w:val="24"/>
          <w:szCs w:val="24"/>
          <w:lang w:val="es-PR"/>
        </w:rPr>
        <w:t xml:space="preserve"> </w:t>
      </w:r>
      <w:r w:rsidR="003D6433" w:rsidRPr="0049276D">
        <w:rPr>
          <w:rFonts w:ascii="Book Antiqua" w:hAnsi="Book Antiqua"/>
          <w:sz w:val="24"/>
          <w:szCs w:val="24"/>
          <w:lang w:val="es-PR"/>
        </w:rPr>
        <w:t>requeridas</w:t>
      </w:r>
      <w:r w:rsidRPr="0049276D">
        <w:rPr>
          <w:rFonts w:ascii="Book Antiqua" w:hAnsi="Book Antiqua"/>
          <w:sz w:val="24"/>
          <w:szCs w:val="24"/>
          <w:lang w:val="es-PR"/>
        </w:rPr>
        <w:t>.</w:t>
      </w:r>
    </w:p>
    <w:p w14:paraId="60E6D357" w14:textId="77777777" w:rsidR="00BE168C" w:rsidRPr="0049276D" w:rsidRDefault="00BE168C">
      <w:pPr>
        <w:pStyle w:val="Heading1"/>
        <w:rPr>
          <w:sz w:val="24"/>
          <w:szCs w:val="24"/>
        </w:rPr>
      </w:pPr>
      <w:bookmarkStart w:id="165" w:name="_Toc76070256"/>
      <w:bookmarkStart w:id="166" w:name="_Toc137038342"/>
      <w:r w:rsidRPr="0049276D">
        <w:rPr>
          <w:sz w:val="24"/>
          <w:szCs w:val="24"/>
        </w:rPr>
        <w:t>PARTE 9 - DISPOSICIONES FINALES</w:t>
      </w:r>
      <w:bookmarkEnd w:id="165"/>
      <w:bookmarkEnd w:id="166"/>
    </w:p>
    <w:p w14:paraId="12468906" w14:textId="77777777" w:rsidR="00BE168C" w:rsidRPr="0049276D" w:rsidRDefault="00BE168C" w:rsidP="00C72EC0">
      <w:pPr>
        <w:pStyle w:val="Heading2"/>
        <w:spacing w:after="240" w:line="300" w:lineRule="auto"/>
        <w:rPr>
          <w:rFonts w:eastAsiaTheme="minorHAnsi"/>
          <w:sz w:val="24"/>
          <w:szCs w:val="24"/>
          <w:lang w:val="es-PR"/>
        </w:rPr>
      </w:pPr>
      <w:bookmarkStart w:id="167" w:name="_Toc76070257"/>
      <w:bookmarkStart w:id="168" w:name="_Toc137038343"/>
      <w:r w:rsidRPr="0049276D">
        <w:rPr>
          <w:rFonts w:eastAsiaTheme="minorHAnsi"/>
          <w:sz w:val="24"/>
          <w:szCs w:val="24"/>
          <w:lang w:val="es-PR"/>
        </w:rPr>
        <w:t>ARTÍCULO 9.1 - CLÁUSULA DE SEPARABILIDAD</w:t>
      </w:r>
      <w:bookmarkEnd w:id="167"/>
      <w:bookmarkEnd w:id="168"/>
    </w:p>
    <w:p w14:paraId="37036B8B" w14:textId="77777777" w:rsidR="00BE168C" w:rsidRPr="0049276D" w:rsidRDefault="00BE168C" w:rsidP="00C72EC0">
      <w:pPr>
        <w:pStyle w:val="NoSpacing"/>
        <w:spacing w:after="240" w:line="300" w:lineRule="auto"/>
        <w:jc w:val="both"/>
        <w:rPr>
          <w:rFonts w:ascii="Book Antiqua" w:hAnsi="Book Antiqua"/>
          <w:sz w:val="24"/>
          <w:szCs w:val="24"/>
          <w:lang w:val="es-PR"/>
        </w:rPr>
      </w:pPr>
      <w:r w:rsidRPr="0049276D">
        <w:rPr>
          <w:rFonts w:ascii="Book Antiqua" w:hAnsi="Book Antiqua"/>
          <w:sz w:val="24"/>
          <w:szCs w:val="24"/>
          <w:lang w:val="es-PR"/>
        </w:rPr>
        <w:t xml:space="preserve">Si cualquier </w:t>
      </w:r>
      <w:r w:rsidR="00B20B53" w:rsidRPr="0049276D">
        <w:rPr>
          <w:rFonts w:ascii="Book Antiqua" w:hAnsi="Book Antiqua"/>
          <w:sz w:val="24"/>
          <w:szCs w:val="24"/>
          <w:lang w:val="es-PR"/>
        </w:rPr>
        <w:t>parte</w:t>
      </w:r>
      <w:r w:rsidRPr="0049276D">
        <w:rPr>
          <w:rFonts w:ascii="Book Antiqua" w:hAnsi="Book Antiqua"/>
          <w:sz w:val="24"/>
          <w:szCs w:val="24"/>
          <w:lang w:val="es-PR"/>
        </w:rPr>
        <w:t>, artículo, sección, inciso o párrafo de este Reglamento fuera declarada inconstitucional, inválida o nula por un tribunal de jurisdicción competente, las disposiciones restantes del Reglamento continuarán vigentes.</w:t>
      </w:r>
    </w:p>
    <w:p w14:paraId="26EF37C2" w14:textId="1E6B46F4" w:rsidR="00BE168C" w:rsidRPr="0049276D" w:rsidRDefault="00BE168C" w:rsidP="00C72EC0">
      <w:pPr>
        <w:pStyle w:val="Heading2"/>
        <w:spacing w:after="240" w:line="300" w:lineRule="auto"/>
        <w:rPr>
          <w:rFonts w:eastAsiaTheme="minorHAnsi"/>
          <w:sz w:val="24"/>
          <w:szCs w:val="24"/>
          <w:lang w:val="es-PR"/>
        </w:rPr>
      </w:pPr>
      <w:bookmarkStart w:id="169" w:name="_Toc76070259"/>
      <w:bookmarkStart w:id="170" w:name="_Toc137038344"/>
      <w:r w:rsidRPr="0049276D">
        <w:rPr>
          <w:rFonts w:eastAsiaTheme="minorHAnsi"/>
          <w:sz w:val="24"/>
          <w:szCs w:val="24"/>
          <w:lang w:val="es-PR"/>
        </w:rPr>
        <w:t>ARTÍCULO 9.</w:t>
      </w:r>
      <w:r w:rsidR="00FA767B" w:rsidRPr="0049276D">
        <w:rPr>
          <w:rFonts w:eastAsiaTheme="minorHAnsi"/>
          <w:sz w:val="24"/>
          <w:szCs w:val="24"/>
          <w:lang w:val="es-PR"/>
        </w:rPr>
        <w:t>2</w:t>
      </w:r>
      <w:r w:rsidRPr="0049276D">
        <w:rPr>
          <w:rFonts w:eastAsiaTheme="minorHAnsi"/>
          <w:sz w:val="24"/>
          <w:szCs w:val="24"/>
          <w:lang w:val="es-PR"/>
        </w:rPr>
        <w:t xml:space="preserve"> - VIGENCIA</w:t>
      </w:r>
      <w:bookmarkEnd w:id="169"/>
      <w:bookmarkEnd w:id="170"/>
    </w:p>
    <w:p w14:paraId="423AE153" w14:textId="77777777" w:rsidR="00BE168C" w:rsidRPr="0049276D" w:rsidRDefault="00BE168C" w:rsidP="00C72EC0">
      <w:pPr>
        <w:pStyle w:val="NoSpacing"/>
        <w:spacing w:after="240" w:line="300" w:lineRule="auto"/>
        <w:jc w:val="both"/>
        <w:rPr>
          <w:rFonts w:ascii="Book Antiqua" w:hAnsi="Book Antiqua"/>
          <w:sz w:val="24"/>
          <w:szCs w:val="24"/>
          <w:lang w:val="es-PR"/>
        </w:rPr>
      </w:pPr>
      <w:r w:rsidRPr="0049276D">
        <w:rPr>
          <w:rFonts w:ascii="Book Antiqua" w:hAnsi="Book Antiqua"/>
          <w:sz w:val="24"/>
          <w:szCs w:val="24"/>
          <w:lang w:val="es-PR"/>
        </w:rPr>
        <w:t>Este Reglamento entrará en vigor a los treinta (30) días después de su presentación en el Departamento de Estado y aplicará a todos los procedimientos de adquisición que sean iniciados después de su vigencia.</w:t>
      </w:r>
    </w:p>
    <w:p w14:paraId="5FCB30CF" w14:textId="16F58A9F" w:rsidR="0099518A" w:rsidRPr="0049276D" w:rsidRDefault="0099518A" w:rsidP="0099518A">
      <w:pPr>
        <w:pStyle w:val="Heading2"/>
        <w:spacing w:after="240" w:line="300" w:lineRule="auto"/>
        <w:rPr>
          <w:rFonts w:eastAsiaTheme="minorHAnsi"/>
          <w:sz w:val="24"/>
          <w:szCs w:val="24"/>
          <w:lang w:val="es-PR"/>
        </w:rPr>
      </w:pPr>
      <w:bookmarkStart w:id="171" w:name="_Toc137038345"/>
      <w:r w:rsidRPr="0049276D">
        <w:rPr>
          <w:rFonts w:eastAsiaTheme="minorHAnsi"/>
          <w:sz w:val="24"/>
          <w:szCs w:val="24"/>
          <w:lang w:val="es-PR"/>
        </w:rPr>
        <w:t>ARTÍCULO 9.3 - Autorización</w:t>
      </w:r>
      <w:bookmarkEnd w:id="171"/>
    </w:p>
    <w:p w14:paraId="67E30172" w14:textId="1BB791E8" w:rsidR="00BE168C" w:rsidRPr="0049276D" w:rsidRDefault="00BE168C" w:rsidP="00C72EC0">
      <w:pPr>
        <w:pStyle w:val="NoSpacing"/>
        <w:spacing w:after="240" w:line="300" w:lineRule="auto"/>
        <w:jc w:val="both"/>
        <w:rPr>
          <w:rFonts w:ascii="Book Antiqua" w:hAnsi="Book Antiqua"/>
          <w:sz w:val="24"/>
          <w:szCs w:val="24"/>
          <w:lang w:val="es-PR"/>
        </w:rPr>
      </w:pPr>
      <w:r w:rsidRPr="0049276D">
        <w:rPr>
          <w:rFonts w:ascii="Book Antiqua" w:hAnsi="Book Antiqua"/>
          <w:sz w:val="24"/>
          <w:szCs w:val="24"/>
          <w:lang w:val="es-PR"/>
        </w:rPr>
        <w:t>Aprobado en San Juan, Puerto Rico</w:t>
      </w:r>
      <w:r w:rsidR="00970FB7" w:rsidRPr="0049276D">
        <w:rPr>
          <w:rFonts w:ascii="Book Antiqua" w:hAnsi="Book Antiqua"/>
          <w:sz w:val="24"/>
          <w:szCs w:val="24"/>
          <w:lang w:val="es-PR"/>
        </w:rPr>
        <w:t>,</w:t>
      </w:r>
      <w:r w:rsidRPr="0049276D">
        <w:rPr>
          <w:rFonts w:ascii="Book Antiqua" w:hAnsi="Book Antiqua"/>
          <w:sz w:val="24"/>
          <w:szCs w:val="24"/>
          <w:lang w:val="es-PR"/>
        </w:rPr>
        <w:t xml:space="preserve"> el ____ de _____________ de 202</w:t>
      </w:r>
      <w:r w:rsidR="00FA767B" w:rsidRPr="0049276D">
        <w:rPr>
          <w:rFonts w:ascii="Book Antiqua" w:hAnsi="Book Antiqua"/>
          <w:sz w:val="24"/>
          <w:szCs w:val="24"/>
          <w:lang w:val="es-PR"/>
        </w:rPr>
        <w:t>3</w:t>
      </w:r>
      <w:r w:rsidRPr="0049276D">
        <w:rPr>
          <w:rFonts w:ascii="Book Antiqua" w:hAnsi="Book Antiqua"/>
          <w:sz w:val="24"/>
          <w:szCs w:val="24"/>
          <w:lang w:val="es-PR"/>
        </w:rPr>
        <w:t>.</w:t>
      </w:r>
    </w:p>
    <w:p w14:paraId="26D9BD4B" w14:textId="77777777" w:rsidR="0099518A" w:rsidRPr="0049276D" w:rsidRDefault="0099518A" w:rsidP="00C72EC0">
      <w:pPr>
        <w:pStyle w:val="NoSpacing"/>
        <w:spacing w:after="240" w:line="300" w:lineRule="auto"/>
        <w:jc w:val="both"/>
        <w:rPr>
          <w:rFonts w:ascii="Book Antiqua" w:hAnsi="Book Antiqua"/>
          <w:sz w:val="24"/>
          <w:szCs w:val="24"/>
          <w:lang w:val="es-PR"/>
        </w:rPr>
      </w:pPr>
    </w:p>
    <w:p w14:paraId="64A2856E" w14:textId="00B3A0DE" w:rsidR="005F4553" w:rsidRPr="0049276D" w:rsidRDefault="005F4553" w:rsidP="00926E7F">
      <w:pPr>
        <w:pStyle w:val="NoSpacing"/>
        <w:rPr>
          <w:rFonts w:ascii="Book Antiqua" w:hAnsi="Book Antiqua"/>
          <w:sz w:val="24"/>
          <w:szCs w:val="24"/>
          <w:lang w:val="es-PR"/>
        </w:rPr>
      </w:pPr>
      <w:r w:rsidRPr="0049276D">
        <w:rPr>
          <w:rFonts w:ascii="Book Antiqua" w:hAnsi="Book Antiqua"/>
          <w:sz w:val="24"/>
          <w:szCs w:val="24"/>
          <w:lang w:val="es-PR"/>
        </w:rPr>
        <w:t>____________________________</w:t>
      </w:r>
      <w:r w:rsidR="004E660A" w:rsidRPr="0049276D">
        <w:rPr>
          <w:rFonts w:ascii="Book Antiqua" w:hAnsi="Book Antiqua"/>
          <w:sz w:val="24"/>
          <w:szCs w:val="24"/>
          <w:lang w:val="es-PR"/>
        </w:rPr>
        <w:tab/>
      </w:r>
      <w:r w:rsidR="004E660A" w:rsidRPr="0049276D">
        <w:rPr>
          <w:rFonts w:ascii="Book Antiqua" w:hAnsi="Book Antiqua"/>
          <w:sz w:val="24"/>
          <w:szCs w:val="24"/>
          <w:lang w:val="es-PR"/>
        </w:rPr>
        <w:tab/>
      </w:r>
      <w:r w:rsidR="004E660A" w:rsidRPr="0049276D">
        <w:rPr>
          <w:rFonts w:ascii="Book Antiqua" w:hAnsi="Book Antiqua"/>
          <w:sz w:val="24"/>
          <w:szCs w:val="24"/>
          <w:lang w:val="es-PR"/>
        </w:rPr>
        <w:tab/>
        <w:t>____________________________</w:t>
      </w:r>
    </w:p>
    <w:p w14:paraId="5065F465" w14:textId="236A674D" w:rsidR="00BE168C" w:rsidRPr="0049276D" w:rsidRDefault="00BE168C" w:rsidP="009A2F83">
      <w:pPr>
        <w:pStyle w:val="NoSpacing"/>
        <w:rPr>
          <w:rFonts w:ascii="Book Antiqua" w:hAnsi="Book Antiqua"/>
          <w:sz w:val="24"/>
          <w:szCs w:val="24"/>
          <w:lang w:val="es-PR"/>
        </w:rPr>
      </w:pPr>
      <w:bookmarkStart w:id="172" w:name="_Hlk108273829"/>
      <w:r w:rsidRPr="0049276D">
        <w:rPr>
          <w:rFonts w:ascii="Book Antiqua" w:hAnsi="Book Antiqua"/>
          <w:sz w:val="24"/>
          <w:szCs w:val="24"/>
          <w:lang w:val="es-PR"/>
        </w:rPr>
        <w:t>Karen Correa Pomales</w:t>
      </w:r>
      <w:r w:rsidR="004E660A" w:rsidRPr="0049276D">
        <w:rPr>
          <w:rFonts w:ascii="Book Antiqua" w:hAnsi="Book Antiqua"/>
          <w:sz w:val="24"/>
          <w:szCs w:val="24"/>
          <w:lang w:val="es-PR"/>
        </w:rPr>
        <w:tab/>
      </w:r>
      <w:r w:rsidR="004E660A" w:rsidRPr="0049276D">
        <w:rPr>
          <w:rFonts w:ascii="Book Antiqua" w:hAnsi="Book Antiqua"/>
          <w:sz w:val="24"/>
          <w:szCs w:val="24"/>
          <w:lang w:val="es-PR"/>
        </w:rPr>
        <w:tab/>
      </w:r>
      <w:r w:rsidR="004E660A" w:rsidRPr="0049276D">
        <w:rPr>
          <w:rFonts w:ascii="Book Antiqua" w:hAnsi="Book Antiqua"/>
          <w:sz w:val="24"/>
          <w:szCs w:val="24"/>
          <w:lang w:val="es-PR"/>
        </w:rPr>
        <w:tab/>
      </w:r>
      <w:r w:rsidR="004E660A" w:rsidRPr="0049276D">
        <w:rPr>
          <w:rFonts w:ascii="Book Antiqua" w:hAnsi="Book Antiqua"/>
          <w:sz w:val="24"/>
          <w:szCs w:val="24"/>
          <w:lang w:val="es-PR"/>
        </w:rPr>
        <w:tab/>
        <w:t>Ing. Eileen M. Vélez Vega</w:t>
      </w:r>
    </w:p>
    <w:p w14:paraId="69E43D7C" w14:textId="5DBA09F4" w:rsidR="004E660A" w:rsidRPr="0049276D" w:rsidRDefault="00BE168C" w:rsidP="004E660A">
      <w:pPr>
        <w:pStyle w:val="NoSpacing"/>
        <w:rPr>
          <w:rFonts w:ascii="Book Antiqua" w:hAnsi="Book Antiqua"/>
          <w:sz w:val="24"/>
          <w:szCs w:val="24"/>
          <w:lang w:val="es-PR"/>
        </w:rPr>
      </w:pPr>
      <w:r w:rsidRPr="0049276D">
        <w:rPr>
          <w:rFonts w:ascii="Book Antiqua" w:hAnsi="Book Antiqua"/>
          <w:sz w:val="24"/>
          <w:szCs w:val="24"/>
          <w:lang w:val="es-PR"/>
        </w:rPr>
        <w:t>Presidenta y Gerente General</w:t>
      </w:r>
      <w:r w:rsidR="004E660A" w:rsidRPr="0049276D">
        <w:rPr>
          <w:rFonts w:ascii="Book Antiqua" w:hAnsi="Book Antiqua"/>
          <w:sz w:val="24"/>
          <w:szCs w:val="24"/>
          <w:lang w:val="es-PR"/>
        </w:rPr>
        <w:tab/>
      </w:r>
      <w:r w:rsidR="004E660A" w:rsidRPr="0049276D">
        <w:rPr>
          <w:rFonts w:ascii="Book Antiqua" w:hAnsi="Book Antiqua"/>
          <w:sz w:val="24"/>
          <w:szCs w:val="24"/>
          <w:lang w:val="es-PR"/>
        </w:rPr>
        <w:tab/>
      </w:r>
      <w:r w:rsidR="004E660A" w:rsidRPr="0049276D">
        <w:rPr>
          <w:rFonts w:ascii="Book Antiqua" w:hAnsi="Book Antiqua"/>
          <w:sz w:val="24"/>
          <w:szCs w:val="24"/>
          <w:lang w:val="es-PR"/>
        </w:rPr>
        <w:tab/>
        <w:t>Secretaria</w:t>
      </w:r>
    </w:p>
    <w:p w14:paraId="7CF3DEE9" w14:textId="77777777" w:rsidR="004E660A" w:rsidRPr="0049276D" w:rsidRDefault="004E660A" w:rsidP="004E660A">
      <w:pPr>
        <w:pStyle w:val="NoSpacing"/>
        <w:rPr>
          <w:rFonts w:ascii="Book Antiqua" w:hAnsi="Book Antiqua"/>
          <w:sz w:val="24"/>
          <w:szCs w:val="24"/>
          <w:lang w:val="es-PR"/>
        </w:rPr>
      </w:pPr>
      <w:r w:rsidRPr="0049276D">
        <w:rPr>
          <w:rFonts w:ascii="Book Antiqua" w:hAnsi="Book Antiqua"/>
          <w:sz w:val="24"/>
          <w:szCs w:val="24"/>
          <w:lang w:val="es-PR"/>
        </w:rPr>
        <w:tab/>
      </w:r>
      <w:r w:rsidRPr="0049276D">
        <w:rPr>
          <w:rFonts w:ascii="Book Antiqua" w:hAnsi="Book Antiqua"/>
          <w:sz w:val="24"/>
          <w:szCs w:val="24"/>
          <w:lang w:val="es-PR"/>
        </w:rPr>
        <w:tab/>
      </w:r>
      <w:r w:rsidRPr="0049276D">
        <w:rPr>
          <w:rFonts w:ascii="Book Antiqua" w:hAnsi="Book Antiqua"/>
          <w:sz w:val="24"/>
          <w:szCs w:val="24"/>
          <w:lang w:val="es-PR"/>
        </w:rPr>
        <w:tab/>
      </w:r>
      <w:r w:rsidRPr="0049276D">
        <w:rPr>
          <w:rFonts w:ascii="Book Antiqua" w:hAnsi="Book Antiqua"/>
          <w:sz w:val="24"/>
          <w:szCs w:val="24"/>
          <w:lang w:val="es-PR"/>
        </w:rPr>
        <w:tab/>
      </w:r>
      <w:r w:rsidRPr="0049276D">
        <w:rPr>
          <w:rFonts w:ascii="Book Antiqua" w:hAnsi="Book Antiqua"/>
          <w:sz w:val="24"/>
          <w:szCs w:val="24"/>
          <w:lang w:val="es-PR"/>
        </w:rPr>
        <w:tab/>
      </w:r>
      <w:r w:rsidRPr="0049276D">
        <w:rPr>
          <w:rFonts w:ascii="Book Antiqua" w:hAnsi="Book Antiqua"/>
          <w:sz w:val="24"/>
          <w:szCs w:val="24"/>
          <w:lang w:val="es-PR"/>
        </w:rPr>
        <w:tab/>
      </w:r>
      <w:r w:rsidRPr="0049276D">
        <w:rPr>
          <w:rFonts w:ascii="Book Antiqua" w:hAnsi="Book Antiqua"/>
          <w:sz w:val="24"/>
          <w:szCs w:val="24"/>
          <w:lang w:val="es-PR"/>
        </w:rPr>
        <w:tab/>
        <w:t>Departamento de Transportación y</w:t>
      </w:r>
      <w:r w:rsidRPr="0049276D">
        <w:rPr>
          <w:rFonts w:ascii="Book Antiqua" w:hAnsi="Book Antiqua"/>
          <w:sz w:val="24"/>
          <w:szCs w:val="24"/>
          <w:lang w:val="es-PR"/>
        </w:rPr>
        <w:tab/>
        <w:t xml:space="preserve">     </w:t>
      </w:r>
    </w:p>
    <w:p w14:paraId="14C09F28" w14:textId="17B5AF6F" w:rsidR="002C2C48" w:rsidRPr="0049276D" w:rsidRDefault="004E660A" w:rsidP="004E660A">
      <w:pPr>
        <w:pStyle w:val="NoSpacing"/>
        <w:ind w:left="4320" w:firstLine="720"/>
        <w:rPr>
          <w:rFonts w:ascii="Book Antiqua" w:hAnsi="Book Antiqua"/>
          <w:sz w:val="24"/>
          <w:szCs w:val="24"/>
          <w:lang w:val="es-PR"/>
        </w:rPr>
      </w:pPr>
      <w:r w:rsidRPr="0049276D">
        <w:rPr>
          <w:rFonts w:ascii="Book Antiqua" w:hAnsi="Book Antiqua"/>
          <w:sz w:val="24"/>
          <w:szCs w:val="24"/>
          <w:lang w:val="es-PR"/>
        </w:rPr>
        <w:t>Obras Públicas</w:t>
      </w:r>
      <w:bookmarkEnd w:id="172"/>
    </w:p>
    <w:p w14:paraId="6C96E9A4" w14:textId="77777777" w:rsidR="0044405E" w:rsidRPr="0049276D" w:rsidRDefault="0044405E" w:rsidP="0044405E">
      <w:pPr>
        <w:pStyle w:val="NoSpacing"/>
        <w:rPr>
          <w:rFonts w:ascii="Book Antiqua" w:hAnsi="Book Antiqua"/>
          <w:sz w:val="24"/>
          <w:szCs w:val="24"/>
          <w:lang w:val="es-PR"/>
        </w:rPr>
      </w:pPr>
    </w:p>
    <w:p w14:paraId="121ED82E" w14:textId="377A8428" w:rsidR="0044405E" w:rsidRPr="0049276D" w:rsidRDefault="0044405E" w:rsidP="0044405E">
      <w:pPr>
        <w:pStyle w:val="NoSpacing"/>
        <w:rPr>
          <w:rFonts w:ascii="Book Antiqua" w:hAnsi="Book Antiqua"/>
          <w:sz w:val="24"/>
          <w:szCs w:val="24"/>
          <w:lang w:val="es-PR"/>
        </w:rPr>
      </w:pPr>
      <w:r w:rsidRPr="0049276D">
        <w:rPr>
          <w:rFonts w:ascii="Book Antiqua" w:hAnsi="Book Antiqua"/>
          <w:sz w:val="24"/>
          <w:szCs w:val="24"/>
          <w:lang w:val="es-PR"/>
        </w:rPr>
        <w:t>Revisado por:</w:t>
      </w:r>
    </w:p>
    <w:p w14:paraId="28AA04D6" w14:textId="77777777" w:rsidR="009C5C9F" w:rsidRPr="0049276D" w:rsidRDefault="009C5C9F" w:rsidP="0044405E">
      <w:pPr>
        <w:pStyle w:val="NoSpacing"/>
        <w:rPr>
          <w:rFonts w:ascii="Book Antiqua" w:hAnsi="Book Antiqua"/>
          <w:sz w:val="24"/>
          <w:szCs w:val="24"/>
          <w:lang w:val="es-PR"/>
        </w:rPr>
      </w:pPr>
    </w:p>
    <w:p w14:paraId="670EBCDF" w14:textId="5507CBE0" w:rsidR="0044405E" w:rsidRPr="0049276D" w:rsidRDefault="0044405E" w:rsidP="0044405E">
      <w:pPr>
        <w:pStyle w:val="NoSpacing"/>
        <w:rPr>
          <w:rFonts w:ascii="Book Antiqua" w:hAnsi="Book Antiqua"/>
          <w:sz w:val="24"/>
          <w:szCs w:val="24"/>
          <w:lang w:val="es-PR"/>
        </w:rPr>
      </w:pPr>
      <w:r w:rsidRPr="0049276D">
        <w:rPr>
          <w:rFonts w:ascii="Book Antiqua" w:hAnsi="Book Antiqua"/>
          <w:sz w:val="24"/>
          <w:szCs w:val="24"/>
          <w:lang w:val="es-PR"/>
        </w:rPr>
        <w:t>____________________________</w:t>
      </w:r>
    </w:p>
    <w:p w14:paraId="028A0AC4" w14:textId="518149E4" w:rsidR="0044405E" w:rsidRPr="0049276D" w:rsidRDefault="0044405E" w:rsidP="0044405E">
      <w:pPr>
        <w:pStyle w:val="NoSpacing"/>
        <w:rPr>
          <w:rFonts w:ascii="Book Antiqua" w:hAnsi="Book Antiqua"/>
          <w:sz w:val="24"/>
          <w:szCs w:val="24"/>
          <w:lang w:val="es-PR"/>
        </w:rPr>
      </w:pPr>
      <w:r w:rsidRPr="0049276D">
        <w:rPr>
          <w:rFonts w:ascii="Book Antiqua" w:hAnsi="Book Antiqua"/>
          <w:sz w:val="24"/>
          <w:szCs w:val="24"/>
          <w:lang w:val="es-PR"/>
        </w:rPr>
        <w:t>Lcdo. Eduardo Rivera Juanatey</w:t>
      </w:r>
    </w:p>
    <w:p w14:paraId="167B514D" w14:textId="7695EFAB" w:rsidR="0044405E" w:rsidRPr="0049276D" w:rsidRDefault="0044405E" w:rsidP="0044405E">
      <w:pPr>
        <w:pStyle w:val="NoSpacing"/>
        <w:rPr>
          <w:rFonts w:ascii="Book Antiqua" w:hAnsi="Book Antiqua"/>
          <w:sz w:val="24"/>
          <w:szCs w:val="24"/>
          <w:lang w:val="es-PR"/>
        </w:rPr>
      </w:pPr>
      <w:r w:rsidRPr="0049276D">
        <w:rPr>
          <w:rFonts w:ascii="Book Antiqua" w:hAnsi="Book Antiqua"/>
          <w:sz w:val="24"/>
          <w:szCs w:val="24"/>
          <w:lang w:val="es-PR"/>
        </w:rPr>
        <w:t>Director</w:t>
      </w:r>
    </w:p>
    <w:p w14:paraId="7A7DF398" w14:textId="2E0F0EBB" w:rsidR="0044405E" w:rsidRPr="0049276D" w:rsidRDefault="0044405E" w:rsidP="0049276D">
      <w:pPr>
        <w:pStyle w:val="NoSpacing"/>
        <w:rPr>
          <w:rFonts w:ascii="Book Antiqua" w:hAnsi="Book Antiqua"/>
          <w:sz w:val="24"/>
          <w:szCs w:val="24"/>
          <w:lang w:val="es-PR"/>
        </w:rPr>
      </w:pPr>
      <w:r w:rsidRPr="0049276D">
        <w:rPr>
          <w:rFonts w:ascii="Book Antiqua" w:hAnsi="Book Antiqua"/>
          <w:sz w:val="24"/>
          <w:szCs w:val="24"/>
          <w:lang w:val="es-PR"/>
        </w:rPr>
        <w:t>División Legal</w:t>
      </w:r>
    </w:p>
    <w:sectPr w:rsidR="0044405E" w:rsidRPr="0049276D" w:rsidSect="00561CF9">
      <w:headerReference w:type="default" r:id="rId23"/>
      <w:footerReference w:type="default" r:id="rId24"/>
      <w:headerReference w:type="first" r:id="rId25"/>
      <w:pgSz w:w="12240" w:h="15840"/>
      <w:pgMar w:top="1440" w:right="990" w:bottom="1440" w:left="1440"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B3FB" w14:textId="77777777" w:rsidR="007827AA" w:rsidRDefault="007827AA" w:rsidP="00C12B09">
      <w:pPr>
        <w:spacing w:after="0" w:line="240" w:lineRule="auto"/>
      </w:pPr>
      <w:r>
        <w:separator/>
      </w:r>
    </w:p>
    <w:p w14:paraId="022E7170" w14:textId="77777777" w:rsidR="007827AA" w:rsidRDefault="007827AA"/>
  </w:endnote>
  <w:endnote w:type="continuationSeparator" w:id="0">
    <w:p w14:paraId="25A46FF5" w14:textId="77777777" w:rsidR="007827AA" w:rsidRDefault="007827AA" w:rsidP="00C12B09">
      <w:pPr>
        <w:spacing w:after="0" w:line="240" w:lineRule="auto"/>
      </w:pPr>
      <w:r>
        <w:continuationSeparator/>
      </w:r>
    </w:p>
    <w:p w14:paraId="3067D6A8" w14:textId="77777777" w:rsidR="007827AA" w:rsidRDefault="007827AA"/>
  </w:endnote>
  <w:endnote w:type="continuationNotice" w:id="1">
    <w:p w14:paraId="705C1CB5" w14:textId="77777777" w:rsidR="007827AA" w:rsidRDefault="007827AA">
      <w:pPr>
        <w:spacing w:after="0" w:line="240" w:lineRule="auto"/>
      </w:pPr>
    </w:p>
    <w:p w14:paraId="18C64B22" w14:textId="77777777" w:rsidR="007827AA" w:rsidRDefault="0078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urostile">
    <w:altName w:val="Segoe Script"/>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B6CC" w14:textId="780279D5" w:rsidR="00DD6D00" w:rsidRPr="0055336F" w:rsidRDefault="00DD6D00" w:rsidP="0055336F">
    <w:pPr>
      <w:pStyle w:val="Footer"/>
      <w:rPr>
        <w:rFonts w:ascii="Book Antiqua" w:hAnsi="Book Antiqua"/>
        <w:sz w:val="20"/>
        <w:szCs w:val="20"/>
      </w:rPr>
    </w:pPr>
    <w:r w:rsidRPr="0055336F">
      <w:rPr>
        <w:rFonts w:ascii="Book Antiqua" w:hAnsi="Book Antiqua"/>
        <w:noProof/>
        <w:vanish/>
        <w:sz w:val="14"/>
        <w:szCs w:val="20"/>
      </w:rPr>
      <w:t>{</w:t>
    </w:r>
    <w:r w:rsidRPr="0055336F" w:rsidDel="00BD0DDC">
      <w:rPr>
        <w:rFonts w:ascii="Book Antiqua" w:hAnsi="Book Antiqua"/>
        <w:noProof/>
        <w:sz w:val="14"/>
        <w:szCs w:val="20"/>
      </w:rPr>
      <w:t xml:space="preserve"> </w:t>
    </w:r>
    <w:r w:rsidRPr="0055336F">
      <w:rPr>
        <w:rFonts w:ascii="Book Antiqua" w:hAnsi="Book Antiqua"/>
        <w:noProof/>
        <w:vanish/>
        <w:sz w:val="14"/>
        <w:szCs w:val="20"/>
      </w:rPr>
      <w:t>}</w:t>
    </w:r>
    <w:r>
      <w:rPr>
        <w:rFonts w:ascii="Book Antiqua" w:hAnsi="Book Antiqua"/>
        <w:sz w:val="20"/>
        <w:szCs w:val="20"/>
      </w:rPr>
      <w:tab/>
    </w:r>
  </w:p>
  <w:p w14:paraId="6F58982F" w14:textId="77777777" w:rsidR="00DD6D00" w:rsidRPr="0055336F" w:rsidRDefault="00DD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F572" w14:textId="77777777" w:rsidR="007827AA" w:rsidRDefault="007827AA" w:rsidP="00C12B09">
      <w:pPr>
        <w:spacing w:after="0" w:line="240" w:lineRule="auto"/>
      </w:pPr>
      <w:r>
        <w:separator/>
      </w:r>
    </w:p>
    <w:p w14:paraId="759F0B13" w14:textId="77777777" w:rsidR="007827AA" w:rsidRDefault="007827AA"/>
  </w:footnote>
  <w:footnote w:type="continuationSeparator" w:id="0">
    <w:p w14:paraId="42F641C4" w14:textId="77777777" w:rsidR="007827AA" w:rsidRDefault="007827AA" w:rsidP="00C12B09">
      <w:pPr>
        <w:spacing w:after="0" w:line="240" w:lineRule="auto"/>
      </w:pPr>
      <w:r>
        <w:continuationSeparator/>
      </w:r>
    </w:p>
    <w:p w14:paraId="7C45DD88" w14:textId="77777777" w:rsidR="007827AA" w:rsidRDefault="007827AA"/>
  </w:footnote>
  <w:footnote w:type="continuationNotice" w:id="1">
    <w:p w14:paraId="746617B9" w14:textId="77777777" w:rsidR="007827AA" w:rsidRDefault="007827AA">
      <w:pPr>
        <w:spacing w:after="0" w:line="240" w:lineRule="auto"/>
      </w:pPr>
    </w:p>
    <w:p w14:paraId="0BA915D6" w14:textId="77777777" w:rsidR="007827AA" w:rsidRDefault="00782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1498"/>
      <w:gridCol w:w="4140"/>
      <w:gridCol w:w="25"/>
      <w:gridCol w:w="14"/>
      <w:gridCol w:w="1851"/>
      <w:gridCol w:w="22"/>
    </w:tblGrid>
    <w:tr w:rsidR="00DD6D00" w:rsidRPr="009C5C9F" w14:paraId="629ABCBF" w14:textId="77777777" w:rsidTr="00FA35EF">
      <w:trPr>
        <w:trHeight w:val="101"/>
      </w:trPr>
      <w:tc>
        <w:tcPr>
          <w:tcW w:w="2462" w:type="dxa"/>
          <w:vMerge w:val="restart"/>
          <w:tcBorders>
            <w:top w:val="nil"/>
            <w:left w:val="nil"/>
            <w:bottom w:val="nil"/>
            <w:right w:val="nil"/>
          </w:tcBorders>
        </w:tcPr>
        <w:p w14:paraId="3F49628B" w14:textId="77777777" w:rsidR="00DD6D00" w:rsidRPr="00E75CB4" w:rsidRDefault="00DD6D00" w:rsidP="00E75CB4">
          <w:pPr>
            <w:pStyle w:val="Header"/>
            <w:jc w:val="center"/>
            <w:rPr>
              <w:rFonts w:ascii="Book Antiqua" w:hAnsi="Book Antiqua"/>
              <w:sz w:val="18"/>
              <w:szCs w:val="18"/>
              <w:lang w:val="es-PR"/>
            </w:rPr>
          </w:pPr>
          <w:r w:rsidRPr="00E75CB4">
            <w:rPr>
              <w:rFonts w:ascii="Book Antiqua" w:hAnsi="Book Antiqua"/>
              <w:noProof/>
              <w:color w:val="000000"/>
              <w:sz w:val="18"/>
              <w:szCs w:val="18"/>
            </w:rPr>
            <w:drawing>
              <wp:inline distT="0" distB="0" distL="0" distR="0" wp14:anchorId="68E7D2BA" wp14:editId="208C1BD7">
                <wp:extent cx="1352550" cy="419100"/>
                <wp:effectExtent l="0" t="0" r="0" b="0"/>
                <wp:docPr id="15" name="Picture 15" descr="cid:image002.png@01C9CF29.EBBFB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descr="cid:image002.png@01C9CF29.EBBFBC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tc>
      <w:tc>
        <w:tcPr>
          <w:tcW w:w="5663" w:type="dxa"/>
          <w:gridSpan w:val="3"/>
          <w:tcBorders>
            <w:top w:val="nil"/>
            <w:left w:val="nil"/>
          </w:tcBorders>
        </w:tcPr>
        <w:p w14:paraId="7D56572B" w14:textId="77777777" w:rsidR="00DD6D00" w:rsidRPr="00E75CB4" w:rsidRDefault="00DD6D00" w:rsidP="00E75CB4">
          <w:pPr>
            <w:pStyle w:val="Header"/>
            <w:jc w:val="right"/>
            <w:rPr>
              <w:rFonts w:ascii="Book Antiqua" w:hAnsi="Book Antiqua"/>
              <w:sz w:val="18"/>
              <w:szCs w:val="18"/>
              <w:lang w:val="es-PR"/>
            </w:rPr>
          </w:pPr>
          <w:r w:rsidRPr="00E75CB4">
            <w:rPr>
              <w:rFonts w:ascii="Book Antiqua" w:hAnsi="Book Antiqua"/>
              <w:sz w:val="18"/>
              <w:szCs w:val="18"/>
              <w:lang w:val="es-PR"/>
            </w:rPr>
            <w:t>Número de Reglamento o Procedimiento:</w:t>
          </w:r>
        </w:p>
      </w:tc>
      <w:tc>
        <w:tcPr>
          <w:tcW w:w="1887" w:type="dxa"/>
          <w:gridSpan w:val="3"/>
        </w:tcPr>
        <w:p w14:paraId="745B034E" w14:textId="1FDA40C7" w:rsidR="00DD6D00" w:rsidRPr="002D763F" w:rsidRDefault="00DD6D00" w:rsidP="009C5C9F">
          <w:pPr>
            <w:pStyle w:val="Header"/>
            <w:ind w:right="72"/>
            <w:jc w:val="center"/>
            <w:rPr>
              <w:rFonts w:ascii="Book Antiqua" w:hAnsi="Book Antiqua"/>
              <w:b/>
              <w:bCs/>
              <w:sz w:val="24"/>
              <w:szCs w:val="24"/>
              <w:lang w:val="es-PR"/>
            </w:rPr>
          </w:pPr>
          <w:r w:rsidRPr="002D763F">
            <w:rPr>
              <w:rFonts w:ascii="Book Antiqua" w:hAnsi="Book Antiqua"/>
              <w:b/>
              <w:bCs/>
              <w:sz w:val="24"/>
              <w:szCs w:val="24"/>
              <w:lang w:val="es-PR"/>
            </w:rPr>
            <w:t>I-24-01</w:t>
          </w:r>
        </w:p>
      </w:tc>
    </w:tr>
    <w:tr w:rsidR="00DD6D00" w:rsidRPr="00FA35EF" w14:paraId="312E3DFD" w14:textId="77777777" w:rsidTr="00FA35EF">
      <w:trPr>
        <w:trHeight w:val="120"/>
      </w:trPr>
      <w:tc>
        <w:tcPr>
          <w:tcW w:w="2462" w:type="dxa"/>
          <w:vMerge/>
          <w:tcBorders>
            <w:top w:val="nil"/>
            <w:left w:val="nil"/>
            <w:bottom w:val="nil"/>
          </w:tcBorders>
        </w:tcPr>
        <w:p w14:paraId="6547DD80" w14:textId="77777777" w:rsidR="00DD6D00" w:rsidRPr="00E75CB4" w:rsidRDefault="00DD6D00" w:rsidP="00E75CB4">
          <w:pPr>
            <w:pStyle w:val="Header"/>
            <w:rPr>
              <w:rFonts w:ascii="Book Antiqua" w:hAnsi="Book Antiqua"/>
              <w:sz w:val="18"/>
              <w:szCs w:val="18"/>
              <w:lang w:val="es-PR"/>
            </w:rPr>
          </w:pPr>
        </w:p>
      </w:tc>
      <w:tc>
        <w:tcPr>
          <w:tcW w:w="7550" w:type="dxa"/>
          <w:gridSpan w:val="6"/>
          <w:tcBorders>
            <w:bottom w:val="nil"/>
          </w:tcBorders>
        </w:tcPr>
        <w:p w14:paraId="110969D8" w14:textId="77777777" w:rsidR="00DD6D00" w:rsidRPr="00E75CB4" w:rsidRDefault="00DD6D00" w:rsidP="00E75CB4">
          <w:pPr>
            <w:pStyle w:val="Header"/>
            <w:jc w:val="center"/>
            <w:rPr>
              <w:rFonts w:ascii="Book Antiqua" w:hAnsi="Book Antiqua"/>
              <w:b/>
              <w:sz w:val="18"/>
              <w:szCs w:val="18"/>
              <w:lang w:val="es-PR"/>
            </w:rPr>
          </w:pPr>
          <w:r w:rsidRPr="00E75CB4">
            <w:rPr>
              <w:rFonts w:ascii="Book Antiqua" w:hAnsi="Book Antiqua"/>
              <w:b/>
              <w:sz w:val="18"/>
              <w:szCs w:val="18"/>
              <w:lang w:val="es-PR"/>
            </w:rPr>
            <w:t>DEPARTAMENTO DE TRANSPORTACIÓN Y OBRAS PÚBLICAS</w:t>
          </w:r>
        </w:p>
      </w:tc>
    </w:tr>
    <w:tr w:rsidR="00DD6D00" w:rsidRPr="00E75CB4" w14:paraId="3E7CD163" w14:textId="77777777" w:rsidTr="00FA35EF">
      <w:trPr>
        <w:trHeight w:val="103"/>
      </w:trPr>
      <w:tc>
        <w:tcPr>
          <w:tcW w:w="2462" w:type="dxa"/>
          <w:vMerge/>
          <w:tcBorders>
            <w:top w:val="nil"/>
            <w:left w:val="nil"/>
          </w:tcBorders>
        </w:tcPr>
        <w:p w14:paraId="560CE76E" w14:textId="77777777" w:rsidR="00DD6D00" w:rsidRPr="00E75CB4" w:rsidRDefault="00DD6D00" w:rsidP="00E75CB4">
          <w:pPr>
            <w:pStyle w:val="Header"/>
            <w:rPr>
              <w:rFonts w:ascii="Book Antiqua" w:hAnsi="Book Antiqua"/>
              <w:sz w:val="18"/>
              <w:szCs w:val="18"/>
              <w:lang w:val="es-PR"/>
            </w:rPr>
          </w:pPr>
        </w:p>
      </w:tc>
      <w:tc>
        <w:tcPr>
          <w:tcW w:w="7550" w:type="dxa"/>
          <w:gridSpan w:val="6"/>
          <w:tcBorders>
            <w:top w:val="nil"/>
          </w:tcBorders>
        </w:tcPr>
        <w:p w14:paraId="48173C9B" w14:textId="77777777" w:rsidR="00DD6D00" w:rsidRPr="00E75CB4" w:rsidRDefault="00DD6D00" w:rsidP="00E75CB4">
          <w:pPr>
            <w:pStyle w:val="Header"/>
            <w:jc w:val="center"/>
            <w:rPr>
              <w:rFonts w:ascii="Book Antiqua" w:hAnsi="Book Antiqua"/>
              <w:b/>
              <w:sz w:val="18"/>
              <w:szCs w:val="18"/>
              <w:lang w:val="es-PR"/>
            </w:rPr>
          </w:pPr>
          <w:r w:rsidRPr="00E75CB4">
            <w:rPr>
              <w:rFonts w:ascii="Book Antiqua" w:hAnsi="Book Antiqua"/>
              <w:b/>
              <w:sz w:val="18"/>
              <w:szCs w:val="18"/>
              <w:lang w:val="es-PR"/>
            </w:rPr>
            <w:t>AUTORIDAD METROPOLITANA DE AUTOBUSES</w:t>
          </w:r>
        </w:p>
      </w:tc>
    </w:tr>
    <w:tr w:rsidR="00DD6D00" w:rsidRPr="00FA35EF" w14:paraId="7070DC07" w14:textId="77777777" w:rsidTr="00FA35EF">
      <w:trPr>
        <w:trHeight w:val="101"/>
      </w:trPr>
      <w:tc>
        <w:tcPr>
          <w:tcW w:w="3960" w:type="dxa"/>
          <w:gridSpan w:val="2"/>
        </w:tcPr>
        <w:p w14:paraId="55799CF4" w14:textId="77777777" w:rsidR="00DD6D00" w:rsidRPr="00E75CB4" w:rsidRDefault="00DD6D00" w:rsidP="00E75CB4">
          <w:pPr>
            <w:pStyle w:val="Header"/>
            <w:rPr>
              <w:rFonts w:ascii="Book Antiqua" w:hAnsi="Book Antiqua"/>
              <w:sz w:val="18"/>
              <w:szCs w:val="18"/>
              <w:lang w:val="es-PR"/>
            </w:rPr>
          </w:pPr>
          <w:r w:rsidRPr="00E75CB4">
            <w:rPr>
              <w:rFonts w:ascii="Book Antiqua" w:hAnsi="Book Antiqua"/>
              <w:sz w:val="18"/>
              <w:szCs w:val="18"/>
              <w:lang w:val="es-PR"/>
            </w:rPr>
            <w:t>Título del Reglamento o Procedimiento:</w:t>
          </w:r>
        </w:p>
      </w:tc>
      <w:tc>
        <w:tcPr>
          <w:tcW w:w="4179" w:type="dxa"/>
          <w:gridSpan w:val="3"/>
        </w:tcPr>
        <w:p w14:paraId="35871C40" w14:textId="0C82CFAD" w:rsidR="00DD6D00" w:rsidRPr="00E75CB4" w:rsidRDefault="00DD6D00" w:rsidP="00C72EC0">
          <w:pPr>
            <w:pStyle w:val="Header"/>
            <w:jc w:val="right"/>
            <w:rPr>
              <w:rFonts w:ascii="Book Antiqua" w:hAnsi="Book Antiqua"/>
              <w:sz w:val="18"/>
              <w:szCs w:val="18"/>
              <w:lang w:val="es-PR"/>
            </w:rPr>
          </w:pPr>
        </w:p>
      </w:tc>
      <w:tc>
        <w:tcPr>
          <w:tcW w:w="1873" w:type="dxa"/>
          <w:gridSpan w:val="2"/>
        </w:tcPr>
        <w:p w14:paraId="1B539466" w14:textId="77777777" w:rsidR="00DD6D00" w:rsidRPr="00E75CB4" w:rsidRDefault="00DD6D00" w:rsidP="00E75CB4">
          <w:pPr>
            <w:pStyle w:val="Header"/>
            <w:rPr>
              <w:rFonts w:ascii="Book Antiqua" w:hAnsi="Book Antiqua"/>
              <w:sz w:val="18"/>
              <w:szCs w:val="18"/>
              <w:lang w:val="es-PR"/>
            </w:rPr>
          </w:pPr>
        </w:p>
      </w:tc>
    </w:tr>
    <w:tr w:rsidR="00DD6D00" w:rsidRPr="00FA35EF" w14:paraId="40E9ED9B" w14:textId="77777777" w:rsidTr="00FA35EF">
      <w:trPr>
        <w:trHeight w:val="304"/>
      </w:trPr>
      <w:tc>
        <w:tcPr>
          <w:tcW w:w="10012" w:type="dxa"/>
          <w:gridSpan w:val="7"/>
        </w:tcPr>
        <w:p w14:paraId="34B5E39E" w14:textId="2943024C" w:rsidR="00DD6D00" w:rsidRPr="00E75CB4" w:rsidRDefault="00DD6D00" w:rsidP="00932A0B">
          <w:pPr>
            <w:spacing w:after="100" w:afterAutospacing="1"/>
            <w:jc w:val="center"/>
            <w:rPr>
              <w:rFonts w:ascii="Book Antiqua" w:hAnsi="Book Antiqua"/>
              <w:b/>
              <w:bCs/>
              <w:sz w:val="18"/>
              <w:szCs w:val="18"/>
              <w:lang w:val="es-PR"/>
            </w:rPr>
          </w:pPr>
          <w:r w:rsidRPr="00E75CB4">
            <w:rPr>
              <w:rFonts w:ascii="Book Antiqua" w:hAnsi="Book Antiqua"/>
              <w:b/>
              <w:bCs/>
              <w:sz w:val="18"/>
              <w:szCs w:val="18"/>
              <w:lang w:val="es-PR"/>
            </w:rPr>
            <w:t xml:space="preserve">REGLAMENTO </w:t>
          </w:r>
          <w:r>
            <w:rPr>
              <w:rFonts w:ascii="Book Antiqua" w:hAnsi="Book Antiqua"/>
              <w:b/>
              <w:bCs/>
              <w:sz w:val="18"/>
              <w:szCs w:val="18"/>
              <w:lang w:val="es-PR"/>
            </w:rPr>
            <w:t>PARA LA CONTRATACIÓN COMPETITIVA DE SERVICIOS PROFESIONALES</w:t>
          </w:r>
        </w:p>
      </w:tc>
    </w:tr>
    <w:tr w:rsidR="00DD6D00" w:rsidRPr="007770FF" w14:paraId="58A929DF" w14:textId="77777777" w:rsidTr="00FA35EF">
      <w:trPr>
        <w:gridAfter w:val="1"/>
        <w:wAfter w:w="22" w:type="dxa"/>
        <w:trHeight w:val="557"/>
      </w:trPr>
      <w:tc>
        <w:tcPr>
          <w:tcW w:w="8100" w:type="dxa"/>
          <w:gridSpan w:val="3"/>
        </w:tcPr>
        <w:p w14:paraId="234CA595" w14:textId="3E1BEDF3" w:rsidR="00DD6D00" w:rsidRPr="00E512EC" w:rsidRDefault="00DD6D00" w:rsidP="00E75CB4">
          <w:pPr>
            <w:pStyle w:val="Header"/>
            <w:jc w:val="both"/>
            <w:rPr>
              <w:rFonts w:ascii="Book Antiqua" w:hAnsi="Book Antiqua"/>
              <w:sz w:val="18"/>
              <w:szCs w:val="18"/>
              <w:lang w:val="es-PR"/>
            </w:rPr>
          </w:pPr>
        </w:p>
      </w:tc>
      <w:tc>
        <w:tcPr>
          <w:tcW w:w="1890" w:type="dxa"/>
          <w:gridSpan w:val="3"/>
        </w:tcPr>
        <w:p w14:paraId="1CC55060" w14:textId="702B23B8" w:rsidR="00DD6D00" w:rsidRPr="00E75CB4" w:rsidRDefault="00DD6D00" w:rsidP="00000657">
          <w:pPr>
            <w:pStyle w:val="Header"/>
            <w:jc w:val="right"/>
            <w:rPr>
              <w:rFonts w:ascii="Book Antiqua" w:hAnsi="Book Antiqua"/>
              <w:sz w:val="18"/>
              <w:szCs w:val="18"/>
              <w:lang w:val="es-PR"/>
            </w:rPr>
          </w:pPr>
          <w:r w:rsidRPr="007770FF">
            <w:rPr>
              <w:rFonts w:ascii="Book Antiqua" w:hAnsi="Book Antiqua"/>
              <w:sz w:val="18"/>
              <w:szCs w:val="18"/>
              <w:lang w:val="es-PR"/>
            </w:rPr>
            <w:t>P</w:t>
          </w:r>
          <w:r>
            <w:rPr>
              <w:rFonts w:ascii="Book Antiqua" w:hAnsi="Book Antiqua"/>
              <w:sz w:val="18"/>
              <w:szCs w:val="18"/>
              <w:lang w:val="es-PR"/>
            </w:rPr>
            <w:t>ágina</w:t>
          </w:r>
          <w:r w:rsidRPr="007770FF">
            <w:rPr>
              <w:rFonts w:ascii="Book Antiqua" w:hAnsi="Book Antiqua"/>
              <w:sz w:val="18"/>
              <w:szCs w:val="18"/>
              <w:lang w:val="es-PR"/>
            </w:rPr>
            <w:t xml:space="preserve"> </w:t>
          </w:r>
          <w:r w:rsidRPr="007770FF">
            <w:rPr>
              <w:rFonts w:ascii="Book Antiqua" w:hAnsi="Book Antiqua"/>
              <w:b/>
              <w:bCs/>
              <w:sz w:val="18"/>
              <w:szCs w:val="18"/>
              <w:lang w:val="es-PR"/>
            </w:rPr>
            <w:fldChar w:fldCharType="begin"/>
          </w:r>
          <w:r w:rsidRPr="007770FF">
            <w:rPr>
              <w:rFonts w:ascii="Book Antiqua" w:hAnsi="Book Antiqua"/>
              <w:b/>
              <w:bCs/>
              <w:sz w:val="18"/>
              <w:szCs w:val="18"/>
              <w:lang w:val="es-PR"/>
            </w:rPr>
            <w:instrText xml:space="preserve"> PAGE  \* Arabic  \* MERGEFORMAT </w:instrText>
          </w:r>
          <w:r w:rsidRPr="007770FF">
            <w:rPr>
              <w:rFonts w:ascii="Book Antiqua" w:hAnsi="Book Antiqua"/>
              <w:b/>
              <w:bCs/>
              <w:sz w:val="18"/>
              <w:szCs w:val="18"/>
              <w:lang w:val="es-PR"/>
            </w:rPr>
            <w:fldChar w:fldCharType="separate"/>
          </w:r>
          <w:r w:rsidR="00BE73C8">
            <w:rPr>
              <w:rFonts w:ascii="Book Antiqua" w:hAnsi="Book Antiqua"/>
              <w:b/>
              <w:bCs/>
              <w:noProof/>
              <w:sz w:val="18"/>
              <w:szCs w:val="18"/>
              <w:lang w:val="es-PR"/>
            </w:rPr>
            <w:t>60</w:t>
          </w:r>
          <w:r w:rsidRPr="007770FF">
            <w:rPr>
              <w:rFonts w:ascii="Book Antiqua" w:hAnsi="Book Antiqua"/>
              <w:b/>
              <w:bCs/>
              <w:sz w:val="18"/>
              <w:szCs w:val="18"/>
              <w:lang w:val="es-PR"/>
            </w:rPr>
            <w:fldChar w:fldCharType="end"/>
          </w:r>
          <w:r w:rsidRPr="007770FF">
            <w:rPr>
              <w:rFonts w:ascii="Book Antiqua" w:hAnsi="Book Antiqua"/>
              <w:sz w:val="18"/>
              <w:szCs w:val="18"/>
              <w:lang w:val="es-PR"/>
            </w:rPr>
            <w:t xml:space="preserve"> </w:t>
          </w:r>
          <w:r>
            <w:rPr>
              <w:rFonts w:ascii="Book Antiqua" w:hAnsi="Book Antiqua"/>
              <w:sz w:val="18"/>
              <w:szCs w:val="18"/>
              <w:lang w:val="es-PR"/>
            </w:rPr>
            <w:t>de</w:t>
          </w:r>
          <w:r w:rsidRPr="007770FF">
            <w:rPr>
              <w:rFonts w:ascii="Book Antiqua" w:hAnsi="Book Antiqua"/>
              <w:sz w:val="18"/>
              <w:szCs w:val="18"/>
              <w:lang w:val="es-PR"/>
            </w:rPr>
            <w:t xml:space="preserve"> </w:t>
          </w:r>
          <w:r w:rsidRPr="007770FF">
            <w:rPr>
              <w:rFonts w:ascii="Book Antiqua" w:hAnsi="Book Antiqua"/>
              <w:b/>
              <w:bCs/>
              <w:sz w:val="18"/>
              <w:szCs w:val="18"/>
              <w:lang w:val="es-PR"/>
            </w:rPr>
            <w:fldChar w:fldCharType="begin"/>
          </w:r>
          <w:r w:rsidRPr="007770FF">
            <w:rPr>
              <w:rFonts w:ascii="Book Antiqua" w:hAnsi="Book Antiqua"/>
              <w:b/>
              <w:bCs/>
              <w:sz w:val="18"/>
              <w:szCs w:val="18"/>
              <w:lang w:val="es-PR"/>
            </w:rPr>
            <w:instrText xml:space="preserve"> NUMPAGES  \* Arabic  \* MERGEFORMAT </w:instrText>
          </w:r>
          <w:r w:rsidRPr="007770FF">
            <w:rPr>
              <w:rFonts w:ascii="Book Antiqua" w:hAnsi="Book Antiqua"/>
              <w:b/>
              <w:bCs/>
              <w:sz w:val="18"/>
              <w:szCs w:val="18"/>
              <w:lang w:val="es-PR"/>
            </w:rPr>
            <w:fldChar w:fldCharType="separate"/>
          </w:r>
          <w:r w:rsidR="00BE73C8">
            <w:rPr>
              <w:rFonts w:ascii="Book Antiqua" w:hAnsi="Book Antiqua"/>
              <w:b/>
              <w:bCs/>
              <w:noProof/>
              <w:sz w:val="18"/>
              <w:szCs w:val="18"/>
              <w:lang w:val="es-PR"/>
            </w:rPr>
            <w:t>61</w:t>
          </w:r>
          <w:r w:rsidRPr="007770FF">
            <w:rPr>
              <w:rFonts w:ascii="Book Antiqua" w:hAnsi="Book Antiqua"/>
              <w:b/>
              <w:bCs/>
              <w:sz w:val="18"/>
              <w:szCs w:val="18"/>
              <w:lang w:val="es-PR"/>
            </w:rPr>
            <w:fldChar w:fldCharType="end"/>
          </w:r>
        </w:p>
      </w:tc>
    </w:tr>
  </w:tbl>
  <w:p w14:paraId="6CB83649" w14:textId="77777777" w:rsidR="00DD6D00" w:rsidRPr="00E75CB4" w:rsidRDefault="00DD6D00">
    <w:pPr>
      <w:pStyle w:val="Header"/>
      <w:rPr>
        <w:rFonts w:ascii="Book Antiqua" w:hAnsi="Book Antiqua"/>
        <w:sz w:val="18"/>
        <w:szCs w:val="18"/>
        <w:lang w:val="es-P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DAE5" w14:textId="77777777" w:rsidR="00DD6D00" w:rsidRDefault="00DD6D00" w:rsidP="00F3127F">
    <w:pPr>
      <w:pStyle w:val="Header"/>
      <w:jc w:val="center"/>
    </w:pPr>
    <w:r>
      <w:rPr>
        <w:noProof/>
      </w:rPr>
      <w:drawing>
        <wp:anchor distT="0" distB="0" distL="114300" distR="114300" simplePos="0" relativeHeight="251658240" behindDoc="0" locked="0" layoutInCell="1" allowOverlap="1" wp14:anchorId="3A14BAA8" wp14:editId="484997AC">
          <wp:simplePos x="0" y="0"/>
          <wp:positionH relativeFrom="margin">
            <wp:align>center</wp:align>
          </wp:positionH>
          <wp:positionV relativeFrom="paragraph">
            <wp:posOffset>-7620</wp:posOffset>
          </wp:positionV>
          <wp:extent cx="1143000" cy="1143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62B"/>
    <w:multiLevelType w:val="hybridMultilevel"/>
    <w:tmpl w:val="11E25844"/>
    <w:lvl w:ilvl="0" w:tplc="747E65F6">
      <w:start w:val="1"/>
      <w:numFmt w:val="lowerLetter"/>
      <w:lvlText w:val="%1)"/>
      <w:lvlJc w:val="left"/>
      <w:pPr>
        <w:ind w:left="810" w:hanging="360"/>
      </w:pPr>
      <w:rPr>
        <w:rFonts w:hint="default"/>
        <w:b w:val="0"/>
        <w:bCs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324E"/>
    <w:multiLevelType w:val="hybridMultilevel"/>
    <w:tmpl w:val="449CA9F4"/>
    <w:lvl w:ilvl="0" w:tplc="9E6AC9F6">
      <w:start w:val="1"/>
      <w:numFmt w:val="lowerLetter"/>
      <w:lvlText w:val="%1)"/>
      <w:lvlJc w:val="left"/>
      <w:pPr>
        <w:ind w:left="720" w:hanging="360"/>
      </w:pPr>
      <w:rPr>
        <w:b w:val="0"/>
        <w:bCs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4102"/>
    <w:multiLevelType w:val="multilevel"/>
    <w:tmpl w:val="802811F4"/>
    <w:lvl w:ilvl="0">
      <w:start w:val="1"/>
      <w:numFmt w:val="lowerLetter"/>
      <w:lvlText w:val="%1)"/>
      <w:lvlJc w:val="left"/>
      <w:pPr>
        <w:tabs>
          <w:tab w:val="num" w:pos="720"/>
        </w:tabs>
        <w:ind w:left="720" w:hanging="720"/>
      </w:pPr>
      <w:rPr>
        <w:rFonts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490F9C"/>
    <w:multiLevelType w:val="hybridMultilevel"/>
    <w:tmpl w:val="86481F3A"/>
    <w:lvl w:ilvl="0" w:tplc="FFFFFFFF">
      <w:start w:val="1"/>
      <w:numFmt w:val="lowerLetter"/>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66AB9"/>
    <w:multiLevelType w:val="hybridMultilevel"/>
    <w:tmpl w:val="0820F2C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E61F62"/>
    <w:multiLevelType w:val="hybridMultilevel"/>
    <w:tmpl w:val="303609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902F1"/>
    <w:multiLevelType w:val="hybridMultilevel"/>
    <w:tmpl w:val="5674FE3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64F78"/>
    <w:multiLevelType w:val="hybridMultilevel"/>
    <w:tmpl w:val="F3709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F630D"/>
    <w:multiLevelType w:val="hybridMultilevel"/>
    <w:tmpl w:val="7206E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11894"/>
    <w:multiLevelType w:val="hybridMultilevel"/>
    <w:tmpl w:val="4EA0A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B06C3"/>
    <w:multiLevelType w:val="hybridMultilevel"/>
    <w:tmpl w:val="A424AACA"/>
    <w:lvl w:ilvl="0" w:tplc="85C42C6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EB231C"/>
    <w:multiLevelType w:val="hybridMultilevel"/>
    <w:tmpl w:val="575CE4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FE21E3E"/>
    <w:multiLevelType w:val="multilevel"/>
    <w:tmpl w:val="D17885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0ED34E1"/>
    <w:multiLevelType w:val="hybridMultilevel"/>
    <w:tmpl w:val="484E6D1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37F275BC"/>
    <w:multiLevelType w:val="hybridMultilevel"/>
    <w:tmpl w:val="DB366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96607"/>
    <w:multiLevelType w:val="hybridMultilevel"/>
    <w:tmpl w:val="EB8259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D0085"/>
    <w:multiLevelType w:val="multilevel"/>
    <w:tmpl w:val="A3126898"/>
    <w:styleLink w:val="NotasDerecho"/>
    <w:lvl w:ilvl="0">
      <w:start w:val="1"/>
      <w:numFmt w:val="upperRoman"/>
      <w:lvlText w:val="%1."/>
      <w:lvlJc w:val="left"/>
      <w:pPr>
        <w:ind w:left="0" w:firstLine="0"/>
      </w:pPr>
      <w:rPr>
        <w:rFonts w:ascii="Eurostile" w:hAnsi="Eurostile" w:hint="default"/>
        <w:b/>
        <w:sz w:val="24"/>
      </w:rPr>
    </w:lvl>
    <w:lvl w:ilvl="1">
      <w:start w:val="1"/>
      <w:numFmt w:val="upperLetter"/>
      <w:lvlText w:val="%2."/>
      <w:lvlJc w:val="left"/>
      <w:pPr>
        <w:ind w:left="720" w:firstLine="0"/>
      </w:pPr>
      <w:rPr>
        <w:rFonts w:ascii="Eurostile" w:hAnsi="Eurostile"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C5A0562"/>
    <w:multiLevelType w:val="hybridMultilevel"/>
    <w:tmpl w:val="ACE8F470"/>
    <w:lvl w:ilvl="0" w:tplc="D24EB888">
      <w:start w:val="300"/>
      <w:numFmt w:val="lowerRoman"/>
      <w:lvlText w:val="%1)"/>
      <w:lvlJc w:val="left"/>
      <w:pPr>
        <w:ind w:left="1080" w:hanging="720"/>
      </w:pPr>
      <w:rPr>
        <w:rFonts w:hint="default"/>
        <w:b/>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46DC222F"/>
    <w:multiLevelType w:val="hybridMultilevel"/>
    <w:tmpl w:val="5D1A1D20"/>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4F49ED"/>
    <w:multiLevelType w:val="hybridMultilevel"/>
    <w:tmpl w:val="BF9E87F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D1759"/>
    <w:multiLevelType w:val="hybridMultilevel"/>
    <w:tmpl w:val="AE00A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B1844"/>
    <w:multiLevelType w:val="hybridMultilevel"/>
    <w:tmpl w:val="06BCA6F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A3D59"/>
    <w:multiLevelType w:val="hybridMultilevel"/>
    <w:tmpl w:val="84FC47F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67E96"/>
    <w:multiLevelType w:val="hybridMultilevel"/>
    <w:tmpl w:val="0AA81DD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9232C"/>
    <w:multiLevelType w:val="hybridMultilevel"/>
    <w:tmpl w:val="FAFC2D62"/>
    <w:lvl w:ilvl="0" w:tplc="04090017">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E1F6C"/>
    <w:multiLevelType w:val="hybridMultilevel"/>
    <w:tmpl w:val="52E46110"/>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5DF706FB"/>
    <w:multiLevelType w:val="hybridMultilevel"/>
    <w:tmpl w:val="6C36ED26"/>
    <w:lvl w:ilvl="0" w:tplc="5B84434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97E90"/>
    <w:multiLevelType w:val="hybridMultilevel"/>
    <w:tmpl w:val="68200D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3572A"/>
    <w:multiLevelType w:val="hybridMultilevel"/>
    <w:tmpl w:val="800CB558"/>
    <w:lvl w:ilvl="0" w:tplc="04090017">
      <w:start w:val="1"/>
      <w:numFmt w:val="lowerLetter"/>
      <w:lvlText w:val="%1)"/>
      <w:lvlJc w:val="left"/>
      <w:pPr>
        <w:ind w:left="499" w:hanging="360"/>
      </w:pPr>
      <w:rPr>
        <w:rFonts w:hint="default"/>
      </w:rPr>
    </w:lvl>
    <w:lvl w:ilvl="1" w:tplc="10A288CA">
      <w:start w:val="1"/>
      <w:numFmt w:val="decimal"/>
      <w:lvlText w:val="%2."/>
      <w:lvlJc w:val="left"/>
      <w:pPr>
        <w:ind w:left="1219" w:hanging="360"/>
      </w:pPr>
      <w:rPr>
        <w:rFonts w:hint="default"/>
      </w:r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9" w15:restartNumberingAfterBreak="0">
    <w:nsid w:val="63DA6342"/>
    <w:multiLevelType w:val="hybridMultilevel"/>
    <w:tmpl w:val="6FA44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F6D87"/>
    <w:multiLevelType w:val="hybridMultilevel"/>
    <w:tmpl w:val="8A50A2A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67B317BB"/>
    <w:multiLevelType w:val="hybridMultilevel"/>
    <w:tmpl w:val="FD9E2C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8254F"/>
    <w:multiLevelType w:val="hybridMultilevel"/>
    <w:tmpl w:val="F5487588"/>
    <w:lvl w:ilvl="0" w:tplc="04090017">
      <w:start w:val="1"/>
      <w:numFmt w:val="lowerLetter"/>
      <w:lvlText w:val="%1)"/>
      <w:lvlJc w:val="left"/>
      <w:pPr>
        <w:ind w:left="720" w:hanging="360"/>
      </w:pPr>
    </w:lvl>
    <w:lvl w:ilvl="1" w:tplc="59F47DC6">
      <w:start w:val="1"/>
      <w:numFmt w:val="low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662E70"/>
    <w:multiLevelType w:val="hybridMultilevel"/>
    <w:tmpl w:val="C4F2E95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24288"/>
    <w:multiLevelType w:val="hybridMultilevel"/>
    <w:tmpl w:val="26563C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33C2F"/>
    <w:multiLevelType w:val="hybridMultilevel"/>
    <w:tmpl w:val="7E02B1E2"/>
    <w:lvl w:ilvl="0" w:tplc="BA6AE5D2">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BC1569"/>
    <w:multiLevelType w:val="hybridMultilevel"/>
    <w:tmpl w:val="0DFA8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C33581"/>
    <w:multiLevelType w:val="hybridMultilevel"/>
    <w:tmpl w:val="025AB0F2"/>
    <w:lvl w:ilvl="0" w:tplc="04090017">
      <w:start w:val="1"/>
      <w:numFmt w:val="lowerLetter"/>
      <w:lvlText w:val="%1)"/>
      <w:lvlJc w:val="left"/>
      <w:pPr>
        <w:ind w:left="720" w:hanging="360"/>
      </w:pPr>
      <w:rPr>
        <w:rFonts w:hint="default"/>
        <w:i w:val="0"/>
      </w:rPr>
    </w:lvl>
    <w:lvl w:ilvl="1" w:tplc="0409001B">
      <w:start w:val="1"/>
      <w:numFmt w:val="lowerRoman"/>
      <w:lvlText w:val="%2."/>
      <w:lvlJc w:val="right"/>
      <w:pPr>
        <w:ind w:left="1440" w:hanging="360"/>
      </w:pPr>
    </w:lvl>
    <w:lvl w:ilvl="2" w:tplc="ADA4148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269C5"/>
    <w:multiLevelType w:val="hybridMultilevel"/>
    <w:tmpl w:val="CDA60D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356921">
    <w:abstractNumId w:val="21"/>
  </w:num>
  <w:num w:numId="2" w16cid:durableId="1293287596">
    <w:abstractNumId w:val="16"/>
  </w:num>
  <w:num w:numId="3" w16cid:durableId="535780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8753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0728184">
    <w:abstractNumId w:val="6"/>
  </w:num>
  <w:num w:numId="6" w16cid:durableId="874149843">
    <w:abstractNumId w:val="31"/>
  </w:num>
  <w:num w:numId="7" w16cid:durableId="1517305652">
    <w:abstractNumId w:val="1"/>
  </w:num>
  <w:num w:numId="8" w16cid:durableId="1178233822">
    <w:abstractNumId w:val="38"/>
  </w:num>
  <w:num w:numId="9" w16cid:durableId="274563016">
    <w:abstractNumId w:val="26"/>
  </w:num>
  <w:num w:numId="10" w16cid:durableId="2135243956">
    <w:abstractNumId w:val="25"/>
  </w:num>
  <w:num w:numId="11" w16cid:durableId="1791708409">
    <w:abstractNumId w:val="28"/>
  </w:num>
  <w:num w:numId="12" w16cid:durableId="1027023150">
    <w:abstractNumId w:val="29"/>
  </w:num>
  <w:num w:numId="13" w16cid:durableId="1024357729">
    <w:abstractNumId w:val="34"/>
  </w:num>
  <w:num w:numId="14" w16cid:durableId="2033602111">
    <w:abstractNumId w:val="33"/>
  </w:num>
  <w:num w:numId="15" w16cid:durableId="998773205">
    <w:abstractNumId w:val="14"/>
  </w:num>
  <w:num w:numId="16" w16cid:durableId="441802734">
    <w:abstractNumId w:val="20"/>
  </w:num>
  <w:num w:numId="17" w16cid:durableId="237715874">
    <w:abstractNumId w:val="7"/>
  </w:num>
  <w:num w:numId="18" w16cid:durableId="1985811671">
    <w:abstractNumId w:val="27"/>
  </w:num>
  <w:num w:numId="19" w16cid:durableId="2012638683">
    <w:abstractNumId w:val="9"/>
  </w:num>
  <w:num w:numId="20" w16cid:durableId="1027874211">
    <w:abstractNumId w:val="15"/>
  </w:num>
  <w:num w:numId="21" w16cid:durableId="661354356">
    <w:abstractNumId w:val="32"/>
  </w:num>
  <w:num w:numId="22" w16cid:durableId="1163856441">
    <w:abstractNumId w:val="8"/>
  </w:num>
  <w:num w:numId="23" w16cid:durableId="214389339">
    <w:abstractNumId w:val="36"/>
  </w:num>
  <w:num w:numId="24" w16cid:durableId="1319842898">
    <w:abstractNumId w:val="5"/>
  </w:num>
  <w:num w:numId="25" w16cid:durableId="324165253">
    <w:abstractNumId w:val="23"/>
  </w:num>
  <w:num w:numId="26" w16cid:durableId="388499102">
    <w:abstractNumId w:val="19"/>
  </w:num>
  <w:num w:numId="27" w16cid:durableId="330257154">
    <w:abstractNumId w:val="22"/>
  </w:num>
  <w:num w:numId="28" w16cid:durableId="1723018278">
    <w:abstractNumId w:val="24"/>
  </w:num>
  <w:num w:numId="29" w16cid:durableId="924849634">
    <w:abstractNumId w:val="37"/>
  </w:num>
  <w:num w:numId="30" w16cid:durableId="483468323">
    <w:abstractNumId w:val="0"/>
  </w:num>
  <w:num w:numId="31" w16cid:durableId="257760984">
    <w:abstractNumId w:val="4"/>
  </w:num>
  <w:num w:numId="32" w16cid:durableId="67846487">
    <w:abstractNumId w:val="13"/>
  </w:num>
  <w:num w:numId="33" w16cid:durableId="223179324">
    <w:abstractNumId w:val="35"/>
  </w:num>
  <w:num w:numId="34" w16cid:durableId="1577471542">
    <w:abstractNumId w:val="30"/>
  </w:num>
  <w:num w:numId="35" w16cid:durableId="1703288416">
    <w:abstractNumId w:val="18"/>
  </w:num>
  <w:num w:numId="36" w16cid:durableId="1854758764">
    <w:abstractNumId w:val="2"/>
  </w:num>
  <w:num w:numId="37" w16cid:durableId="1573549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5523401">
    <w:abstractNumId w:val="3"/>
  </w:num>
  <w:num w:numId="39" w16cid:durableId="105277614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4"/>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9D3"/>
    <w:rsid w:val="00000657"/>
    <w:rsid w:val="0000076D"/>
    <w:rsid w:val="00002B94"/>
    <w:rsid w:val="000039EA"/>
    <w:rsid w:val="000047A8"/>
    <w:rsid w:val="00004F33"/>
    <w:rsid w:val="00005780"/>
    <w:rsid w:val="0000667B"/>
    <w:rsid w:val="00007065"/>
    <w:rsid w:val="000074E1"/>
    <w:rsid w:val="00011471"/>
    <w:rsid w:val="000128CA"/>
    <w:rsid w:val="00012E25"/>
    <w:rsid w:val="00013FAD"/>
    <w:rsid w:val="00015C2C"/>
    <w:rsid w:val="00015D13"/>
    <w:rsid w:val="00016106"/>
    <w:rsid w:val="00016ECC"/>
    <w:rsid w:val="000179F6"/>
    <w:rsid w:val="00022709"/>
    <w:rsid w:val="00022EB5"/>
    <w:rsid w:val="00024B76"/>
    <w:rsid w:val="00027E03"/>
    <w:rsid w:val="00030053"/>
    <w:rsid w:val="0003233A"/>
    <w:rsid w:val="00032E2D"/>
    <w:rsid w:val="00034380"/>
    <w:rsid w:val="00034650"/>
    <w:rsid w:val="00035DF1"/>
    <w:rsid w:val="00036A4D"/>
    <w:rsid w:val="00037DD2"/>
    <w:rsid w:val="00045A67"/>
    <w:rsid w:val="000477A2"/>
    <w:rsid w:val="00050041"/>
    <w:rsid w:val="00050D8C"/>
    <w:rsid w:val="00051EBD"/>
    <w:rsid w:val="0005434D"/>
    <w:rsid w:val="000556B1"/>
    <w:rsid w:val="00055992"/>
    <w:rsid w:val="00057DEB"/>
    <w:rsid w:val="00060351"/>
    <w:rsid w:val="00060FC5"/>
    <w:rsid w:val="000614F1"/>
    <w:rsid w:val="0006156C"/>
    <w:rsid w:val="000648C8"/>
    <w:rsid w:val="000656BE"/>
    <w:rsid w:val="00067975"/>
    <w:rsid w:val="00070589"/>
    <w:rsid w:val="000718C7"/>
    <w:rsid w:val="00073B97"/>
    <w:rsid w:val="00073FC4"/>
    <w:rsid w:val="00074CC9"/>
    <w:rsid w:val="000755EA"/>
    <w:rsid w:val="0007673C"/>
    <w:rsid w:val="00080F37"/>
    <w:rsid w:val="00081024"/>
    <w:rsid w:val="000814A0"/>
    <w:rsid w:val="000818DE"/>
    <w:rsid w:val="0008291C"/>
    <w:rsid w:val="00082CE7"/>
    <w:rsid w:val="00084875"/>
    <w:rsid w:val="00084C97"/>
    <w:rsid w:val="00085410"/>
    <w:rsid w:val="000877B1"/>
    <w:rsid w:val="00090ADB"/>
    <w:rsid w:val="00093DD5"/>
    <w:rsid w:val="0009613E"/>
    <w:rsid w:val="00096EB7"/>
    <w:rsid w:val="00097C19"/>
    <w:rsid w:val="000A062D"/>
    <w:rsid w:val="000A527E"/>
    <w:rsid w:val="000A55E5"/>
    <w:rsid w:val="000A5C7E"/>
    <w:rsid w:val="000A7F31"/>
    <w:rsid w:val="000B0738"/>
    <w:rsid w:val="000B45E4"/>
    <w:rsid w:val="000B623D"/>
    <w:rsid w:val="000B7599"/>
    <w:rsid w:val="000C2157"/>
    <w:rsid w:val="000C30E3"/>
    <w:rsid w:val="000C5024"/>
    <w:rsid w:val="000D0125"/>
    <w:rsid w:val="000D04DB"/>
    <w:rsid w:val="000D0932"/>
    <w:rsid w:val="000D2C63"/>
    <w:rsid w:val="000D2F48"/>
    <w:rsid w:val="000D4870"/>
    <w:rsid w:val="000D4979"/>
    <w:rsid w:val="000D6387"/>
    <w:rsid w:val="000D754E"/>
    <w:rsid w:val="000D7E1B"/>
    <w:rsid w:val="000E079D"/>
    <w:rsid w:val="000E24FF"/>
    <w:rsid w:val="000E4380"/>
    <w:rsid w:val="000E4A2A"/>
    <w:rsid w:val="000E511E"/>
    <w:rsid w:val="000E5585"/>
    <w:rsid w:val="000E5B40"/>
    <w:rsid w:val="000E5FCC"/>
    <w:rsid w:val="000E780A"/>
    <w:rsid w:val="000F0033"/>
    <w:rsid w:val="000F009B"/>
    <w:rsid w:val="000F057A"/>
    <w:rsid w:val="000F0EE8"/>
    <w:rsid w:val="000F149F"/>
    <w:rsid w:val="000F2809"/>
    <w:rsid w:val="000F2DB0"/>
    <w:rsid w:val="000F37CE"/>
    <w:rsid w:val="000F4CD7"/>
    <w:rsid w:val="000F4FF1"/>
    <w:rsid w:val="000F576E"/>
    <w:rsid w:val="000F6AC8"/>
    <w:rsid w:val="001006FD"/>
    <w:rsid w:val="00103872"/>
    <w:rsid w:val="00104259"/>
    <w:rsid w:val="001048B7"/>
    <w:rsid w:val="001069D0"/>
    <w:rsid w:val="00110BCC"/>
    <w:rsid w:val="00110F24"/>
    <w:rsid w:val="00110F2F"/>
    <w:rsid w:val="0011111C"/>
    <w:rsid w:val="0011412B"/>
    <w:rsid w:val="00115B8B"/>
    <w:rsid w:val="001171FB"/>
    <w:rsid w:val="00120533"/>
    <w:rsid w:val="001206D1"/>
    <w:rsid w:val="001210F5"/>
    <w:rsid w:val="00121A15"/>
    <w:rsid w:val="00122AF6"/>
    <w:rsid w:val="001233DB"/>
    <w:rsid w:val="00123E0C"/>
    <w:rsid w:val="001247FC"/>
    <w:rsid w:val="00133673"/>
    <w:rsid w:val="00136F54"/>
    <w:rsid w:val="0014215A"/>
    <w:rsid w:val="00145303"/>
    <w:rsid w:val="0014704E"/>
    <w:rsid w:val="0014756F"/>
    <w:rsid w:val="00147B34"/>
    <w:rsid w:val="001502FD"/>
    <w:rsid w:val="00150F40"/>
    <w:rsid w:val="0015405E"/>
    <w:rsid w:val="001549B5"/>
    <w:rsid w:val="00155A74"/>
    <w:rsid w:val="00156853"/>
    <w:rsid w:val="00156B8B"/>
    <w:rsid w:val="00157D46"/>
    <w:rsid w:val="001608A5"/>
    <w:rsid w:val="00161071"/>
    <w:rsid w:val="00163C19"/>
    <w:rsid w:val="00166089"/>
    <w:rsid w:val="00166D4B"/>
    <w:rsid w:val="00173D6F"/>
    <w:rsid w:val="001806B7"/>
    <w:rsid w:val="00180F1D"/>
    <w:rsid w:val="0018155C"/>
    <w:rsid w:val="00182615"/>
    <w:rsid w:val="00183D20"/>
    <w:rsid w:val="00184069"/>
    <w:rsid w:val="0018478A"/>
    <w:rsid w:val="0018613E"/>
    <w:rsid w:val="0018673B"/>
    <w:rsid w:val="00190E08"/>
    <w:rsid w:val="00190EAA"/>
    <w:rsid w:val="00191E74"/>
    <w:rsid w:val="00193766"/>
    <w:rsid w:val="0019648B"/>
    <w:rsid w:val="00196CC1"/>
    <w:rsid w:val="00196FA9"/>
    <w:rsid w:val="001A0099"/>
    <w:rsid w:val="001A02A6"/>
    <w:rsid w:val="001A0B5B"/>
    <w:rsid w:val="001A18B6"/>
    <w:rsid w:val="001A2DCE"/>
    <w:rsid w:val="001A3175"/>
    <w:rsid w:val="001A5DED"/>
    <w:rsid w:val="001A6054"/>
    <w:rsid w:val="001A69F8"/>
    <w:rsid w:val="001A6FC7"/>
    <w:rsid w:val="001B5FE9"/>
    <w:rsid w:val="001B660D"/>
    <w:rsid w:val="001B6C08"/>
    <w:rsid w:val="001B73F2"/>
    <w:rsid w:val="001C4484"/>
    <w:rsid w:val="001C4943"/>
    <w:rsid w:val="001C5664"/>
    <w:rsid w:val="001D25F7"/>
    <w:rsid w:val="001D421A"/>
    <w:rsid w:val="001D4BD1"/>
    <w:rsid w:val="001D4C5C"/>
    <w:rsid w:val="001E3FF1"/>
    <w:rsid w:val="001F0F9E"/>
    <w:rsid w:val="001F330E"/>
    <w:rsid w:val="001F402F"/>
    <w:rsid w:val="001F4DD4"/>
    <w:rsid w:val="001F585B"/>
    <w:rsid w:val="00203B08"/>
    <w:rsid w:val="00204379"/>
    <w:rsid w:val="00204FE0"/>
    <w:rsid w:val="0020631C"/>
    <w:rsid w:val="002115B7"/>
    <w:rsid w:val="00221177"/>
    <w:rsid w:val="00221AAC"/>
    <w:rsid w:val="00223C76"/>
    <w:rsid w:val="00224B3A"/>
    <w:rsid w:val="0022529D"/>
    <w:rsid w:val="0022764E"/>
    <w:rsid w:val="00231A06"/>
    <w:rsid w:val="00231B59"/>
    <w:rsid w:val="00231BAE"/>
    <w:rsid w:val="00232E4B"/>
    <w:rsid w:val="00234AA5"/>
    <w:rsid w:val="002357BA"/>
    <w:rsid w:val="0023771D"/>
    <w:rsid w:val="00237767"/>
    <w:rsid w:val="002410F3"/>
    <w:rsid w:val="00241814"/>
    <w:rsid w:val="0024182D"/>
    <w:rsid w:val="00244E23"/>
    <w:rsid w:val="00244FCA"/>
    <w:rsid w:val="00245763"/>
    <w:rsid w:val="0024597D"/>
    <w:rsid w:val="00247D45"/>
    <w:rsid w:val="00251792"/>
    <w:rsid w:val="00254850"/>
    <w:rsid w:val="002548EA"/>
    <w:rsid w:val="00256400"/>
    <w:rsid w:val="00256F05"/>
    <w:rsid w:val="002571DF"/>
    <w:rsid w:val="00257290"/>
    <w:rsid w:val="002627CE"/>
    <w:rsid w:val="00263F62"/>
    <w:rsid w:val="002641D8"/>
    <w:rsid w:val="00264E38"/>
    <w:rsid w:val="002678A9"/>
    <w:rsid w:val="0027058A"/>
    <w:rsid w:val="002739BF"/>
    <w:rsid w:val="00273CEA"/>
    <w:rsid w:val="002749D7"/>
    <w:rsid w:val="00274A4C"/>
    <w:rsid w:val="00276538"/>
    <w:rsid w:val="00276B4C"/>
    <w:rsid w:val="002808BA"/>
    <w:rsid w:val="00282C8D"/>
    <w:rsid w:val="002860F8"/>
    <w:rsid w:val="0028728C"/>
    <w:rsid w:val="002875C3"/>
    <w:rsid w:val="0028775B"/>
    <w:rsid w:val="00293A76"/>
    <w:rsid w:val="002940EA"/>
    <w:rsid w:val="00294C5E"/>
    <w:rsid w:val="002A0060"/>
    <w:rsid w:val="002A218F"/>
    <w:rsid w:val="002A24D2"/>
    <w:rsid w:val="002A37CF"/>
    <w:rsid w:val="002A58F2"/>
    <w:rsid w:val="002A6B9A"/>
    <w:rsid w:val="002A7C31"/>
    <w:rsid w:val="002B1CD7"/>
    <w:rsid w:val="002B44CF"/>
    <w:rsid w:val="002B47F4"/>
    <w:rsid w:val="002B5A0F"/>
    <w:rsid w:val="002B5C30"/>
    <w:rsid w:val="002B5E77"/>
    <w:rsid w:val="002B674D"/>
    <w:rsid w:val="002B6F97"/>
    <w:rsid w:val="002C0BD9"/>
    <w:rsid w:val="002C18CD"/>
    <w:rsid w:val="002C1FB2"/>
    <w:rsid w:val="002C2C48"/>
    <w:rsid w:val="002C3981"/>
    <w:rsid w:val="002C507C"/>
    <w:rsid w:val="002D04F5"/>
    <w:rsid w:val="002D09B6"/>
    <w:rsid w:val="002D0A35"/>
    <w:rsid w:val="002D0D23"/>
    <w:rsid w:val="002D106D"/>
    <w:rsid w:val="002D1DF6"/>
    <w:rsid w:val="002D1F93"/>
    <w:rsid w:val="002D3C44"/>
    <w:rsid w:val="002D3E55"/>
    <w:rsid w:val="002D73B4"/>
    <w:rsid w:val="002D763F"/>
    <w:rsid w:val="002E0FCC"/>
    <w:rsid w:val="002E1466"/>
    <w:rsid w:val="002E1EF8"/>
    <w:rsid w:val="002E29D3"/>
    <w:rsid w:val="002E52B6"/>
    <w:rsid w:val="002E613E"/>
    <w:rsid w:val="002E67AC"/>
    <w:rsid w:val="002E6AD0"/>
    <w:rsid w:val="002E6E44"/>
    <w:rsid w:val="002F129B"/>
    <w:rsid w:val="002F2919"/>
    <w:rsid w:val="002F3A9E"/>
    <w:rsid w:val="002F4569"/>
    <w:rsid w:val="002F5726"/>
    <w:rsid w:val="00301FBE"/>
    <w:rsid w:val="00302272"/>
    <w:rsid w:val="00302C60"/>
    <w:rsid w:val="00303EFE"/>
    <w:rsid w:val="00304159"/>
    <w:rsid w:val="003048F8"/>
    <w:rsid w:val="00305397"/>
    <w:rsid w:val="00305C07"/>
    <w:rsid w:val="003105C2"/>
    <w:rsid w:val="003106D9"/>
    <w:rsid w:val="003162EE"/>
    <w:rsid w:val="003175AA"/>
    <w:rsid w:val="00320488"/>
    <w:rsid w:val="00321047"/>
    <w:rsid w:val="00321884"/>
    <w:rsid w:val="00322F56"/>
    <w:rsid w:val="00323471"/>
    <w:rsid w:val="00323732"/>
    <w:rsid w:val="00324577"/>
    <w:rsid w:val="0033270B"/>
    <w:rsid w:val="0033318A"/>
    <w:rsid w:val="00333788"/>
    <w:rsid w:val="003347DD"/>
    <w:rsid w:val="00334AA4"/>
    <w:rsid w:val="0033534B"/>
    <w:rsid w:val="00335B47"/>
    <w:rsid w:val="00337DF9"/>
    <w:rsid w:val="00337E32"/>
    <w:rsid w:val="0034085F"/>
    <w:rsid w:val="003410D2"/>
    <w:rsid w:val="00341BDE"/>
    <w:rsid w:val="00345504"/>
    <w:rsid w:val="00346C6D"/>
    <w:rsid w:val="00346D46"/>
    <w:rsid w:val="0035002C"/>
    <w:rsid w:val="00350D8B"/>
    <w:rsid w:val="00351AA1"/>
    <w:rsid w:val="003525D8"/>
    <w:rsid w:val="00353F9C"/>
    <w:rsid w:val="003550B9"/>
    <w:rsid w:val="003570DC"/>
    <w:rsid w:val="0036402F"/>
    <w:rsid w:val="00366AE0"/>
    <w:rsid w:val="00367D38"/>
    <w:rsid w:val="003710DA"/>
    <w:rsid w:val="00371876"/>
    <w:rsid w:val="0037248E"/>
    <w:rsid w:val="00372FA3"/>
    <w:rsid w:val="00373834"/>
    <w:rsid w:val="00374666"/>
    <w:rsid w:val="00374808"/>
    <w:rsid w:val="00377503"/>
    <w:rsid w:val="00380B7B"/>
    <w:rsid w:val="00383987"/>
    <w:rsid w:val="00384898"/>
    <w:rsid w:val="0038529A"/>
    <w:rsid w:val="00385382"/>
    <w:rsid w:val="00387634"/>
    <w:rsid w:val="003912B9"/>
    <w:rsid w:val="00391C8E"/>
    <w:rsid w:val="003954DD"/>
    <w:rsid w:val="003960B5"/>
    <w:rsid w:val="003A1008"/>
    <w:rsid w:val="003A1377"/>
    <w:rsid w:val="003A1A77"/>
    <w:rsid w:val="003A1C55"/>
    <w:rsid w:val="003A3305"/>
    <w:rsid w:val="003A4041"/>
    <w:rsid w:val="003A5C53"/>
    <w:rsid w:val="003A7C98"/>
    <w:rsid w:val="003B0557"/>
    <w:rsid w:val="003B0A0C"/>
    <w:rsid w:val="003B55D5"/>
    <w:rsid w:val="003B7FCD"/>
    <w:rsid w:val="003C0264"/>
    <w:rsid w:val="003C08BB"/>
    <w:rsid w:val="003C1145"/>
    <w:rsid w:val="003C2392"/>
    <w:rsid w:val="003C3356"/>
    <w:rsid w:val="003D0B0E"/>
    <w:rsid w:val="003D2D6D"/>
    <w:rsid w:val="003D2F7A"/>
    <w:rsid w:val="003D5C1A"/>
    <w:rsid w:val="003D6012"/>
    <w:rsid w:val="003D6404"/>
    <w:rsid w:val="003D6433"/>
    <w:rsid w:val="003D6586"/>
    <w:rsid w:val="003D7635"/>
    <w:rsid w:val="003D7830"/>
    <w:rsid w:val="003D7D6B"/>
    <w:rsid w:val="003E07D2"/>
    <w:rsid w:val="003E1FA7"/>
    <w:rsid w:val="003E5780"/>
    <w:rsid w:val="003F03DF"/>
    <w:rsid w:val="003F04F8"/>
    <w:rsid w:val="003F1D14"/>
    <w:rsid w:val="003F2989"/>
    <w:rsid w:val="003F38C5"/>
    <w:rsid w:val="003F42DD"/>
    <w:rsid w:val="0040099E"/>
    <w:rsid w:val="0040203C"/>
    <w:rsid w:val="0040204C"/>
    <w:rsid w:val="0040207A"/>
    <w:rsid w:val="00403B13"/>
    <w:rsid w:val="004045E3"/>
    <w:rsid w:val="00405139"/>
    <w:rsid w:val="00406002"/>
    <w:rsid w:val="004079F4"/>
    <w:rsid w:val="0041051D"/>
    <w:rsid w:val="00410990"/>
    <w:rsid w:val="00411043"/>
    <w:rsid w:val="0041234B"/>
    <w:rsid w:val="00412F27"/>
    <w:rsid w:val="004158CE"/>
    <w:rsid w:val="00415F33"/>
    <w:rsid w:val="004216EB"/>
    <w:rsid w:val="00421979"/>
    <w:rsid w:val="00421D20"/>
    <w:rsid w:val="00421F9A"/>
    <w:rsid w:val="004233E2"/>
    <w:rsid w:val="00423D87"/>
    <w:rsid w:val="004244C0"/>
    <w:rsid w:val="00426359"/>
    <w:rsid w:val="0042776D"/>
    <w:rsid w:val="00432A4A"/>
    <w:rsid w:val="00432EBA"/>
    <w:rsid w:val="0043654E"/>
    <w:rsid w:val="004366F9"/>
    <w:rsid w:val="00436ACB"/>
    <w:rsid w:val="004406F2"/>
    <w:rsid w:val="00441282"/>
    <w:rsid w:val="00441404"/>
    <w:rsid w:val="00441C30"/>
    <w:rsid w:val="00442090"/>
    <w:rsid w:val="00442397"/>
    <w:rsid w:val="00443372"/>
    <w:rsid w:val="00443961"/>
    <w:rsid w:val="00443D14"/>
    <w:rsid w:val="0044405E"/>
    <w:rsid w:val="0044452B"/>
    <w:rsid w:val="00444FBF"/>
    <w:rsid w:val="00446E34"/>
    <w:rsid w:val="00447084"/>
    <w:rsid w:val="00450209"/>
    <w:rsid w:val="00450ECA"/>
    <w:rsid w:val="00452C8A"/>
    <w:rsid w:val="004552AF"/>
    <w:rsid w:val="00461217"/>
    <w:rsid w:val="00461F9D"/>
    <w:rsid w:val="004628C2"/>
    <w:rsid w:val="00463AF2"/>
    <w:rsid w:val="004664F1"/>
    <w:rsid w:val="00471276"/>
    <w:rsid w:val="004725CC"/>
    <w:rsid w:val="004738EF"/>
    <w:rsid w:val="00474E32"/>
    <w:rsid w:val="004772A9"/>
    <w:rsid w:val="00480472"/>
    <w:rsid w:val="004808D7"/>
    <w:rsid w:val="00480A0B"/>
    <w:rsid w:val="0048255C"/>
    <w:rsid w:val="00484294"/>
    <w:rsid w:val="0048437B"/>
    <w:rsid w:val="00486018"/>
    <w:rsid w:val="004867AF"/>
    <w:rsid w:val="00487223"/>
    <w:rsid w:val="00487C6D"/>
    <w:rsid w:val="0049276D"/>
    <w:rsid w:val="004948D6"/>
    <w:rsid w:val="004A08C8"/>
    <w:rsid w:val="004A1B56"/>
    <w:rsid w:val="004A2A2C"/>
    <w:rsid w:val="004A2E09"/>
    <w:rsid w:val="004A617B"/>
    <w:rsid w:val="004A61A3"/>
    <w:rsid w:val="004A65AF"/>
    <w:rsid w:val="004A7016"/>
    <w:rsid w:val="004A7473"/>
    <w:rsid w:val="004B1BF8"/>
    <w:rsid w:val="004B301E"/>
    <w:rsid w:val="004B3265"/>
    <w:rsid w:val="004C037C"/>
    <w:rsid w:val="004C1160"/>
    <w:rsid w:val="004C17FC"/>
    <w:rsid w:val="004C33A5"/>
    <w:rsid w:val="004C3898"/>
    <w:rsid w:val="004C4193"/>
    <w:rsid w:val="004C58F7"/>
    <w:rsid w:val="004C6387"/>
    <w:rsid w:val="004C7BC8"/>
    <w:rsid w:val="004C7F39"/>
    <w:rsid w:val="004D10D1"/>
    <w:rsid w:val="004D1FBC"/>
    <w:rsid w:val="004D3ECF"/>
    <w:rsid w:val="004D4130"/>
    <w:rsid w:val="004D5F5E"/>
    <w:rsid w:val="004D6A47"/>
    <w:rsid w:val="004D6C63"/>
    <w:rsid w:val="004D7DF3"/>
    <w:rsid w:val="004E38CD"/>
    <w:rsid w:val="004E4A60"/>
    <w:rsid w:val="004E5F36"/>
    <w:rsid w:val="004E660A"/>
    <w:rsid w:val="004E6F19"/>
    <w:rsid w:val="004E7F65"/>
    <w:rsid w:val="004F06F9"/>
    <w:rsid w:val="004F0EE0"/>
    <w:rsid w:val="004F19DA"/>
    <w:rsid w:val="004F4FD4"/>
    <w:rsid w:val="004F535A"/>
    <w:rsid w:val="004F78FB"/>
    <w:rsid w:val="004F794D"/>
    <w:rsid w:val="005016B1"/>
    <w:rsid w:val="00501BA3"/>
    <w:rsid w:val="00502B08"/>
    <w:rsid w:val="00503B82"/>
    <w:rsid w:val="0050604E"/>
    <w:rsid w:val="005076FC"/>
    <w:rsid w:val="0051103C"/>
    <w:rsid w:val="005111A7"/>
    <w:rsid w:val="00514165"/>
    <w:rsid w:val="00515866"/>
    <w:rsid w:val="00516F1A"/>
    <w:rsid w:val="005170F7"/>
    <w:rsid w:val="0052254F"/>
    <w:rsid w:val="00522D93"/>
    <w:rsid w:val="00524E9F"/>
    <w:rsid w:val="005263E6"/>
    <w:rsid w:val="00527457"/>
    <w:rsid w:val="00531C74"/>
    <w:rsid w:val="005326D9"/>
    <w:rsid w:val="00532CCF"/>
    <w:rsid w:val="00532E22"/>
    <w:rsid w:val="005348FF"/>
    <w:rsid w:val="0053586C"/>
    <w:rsid w:val="00536203"/>
    <w:rsid w:val="00543493"/>
    <w:rsid w:val="00547415"/>
    <w:rsid w:val="005479EF"/>
    <w:rsid w:val="00550C96"/>
    <w:rsid w:val="0055327D"/>
    <w:rsid w:val="0055336F"/>
    <w:rsid w:val="00554A8D"/>
    <w:rsid w:val="0055687B"/>
    <w:rsid w:val="005578B4"/>
    <w:rsid w:val="0056029C"/>
    <w:rsid w:val="0056078A"/>
    <w:rsid w:val="00560BE9"/>
    <w:rsid w:val="00561BF8"/>
    <w:rsid w:val="00561CF9"/>
    <w:rsid w:val="00562170"/>
    <w:rsid w:val="005623EE"/>
    <w:rsid w:val="0056275D"/>
    <w:rsid w:val="0056319F"/>
    <w:rsid w:val="00563B42"/>
    <w:rsid w:val="00565B89"/>
    <w:rsid w:val="00566481"/>
    <w:rsid w:val="00567D7A"/>
    <w:rsid w:val="00570E55"/>
    <w:rsid w:val="00571320"/>
    <w:rsid w:val="00571636"/>
    <w:rsid w:val="00571A7A"/>
    <w:rsid w:val="00573096"/>
    <w:rsid w:val="005732E6"/>
    <w:rsid w:val="005741A9"/>
    <w:rsid w:val="00574F4B"/>
    <w:rsid w:val="005842B1"/>
    <w:rsid w:val="00585540"/>
    <w:rsid w:val="0058649F"/>
    <w:rsid w:val="00597B62"/>
    <w:rsid w:val="00597C54"/>
    <w:rsid w:val="005A0234"/>
    <w:rsid w:val="005A2C97"/>
    <w:rsid w:val="005A3AE7"/>
    <w:rsid w:val="005A5414"/>
    <w:rsid w:val="005A5578"/>
    <w:rsid w:val="005B1A67"/>
    <w:rsid w:val="005B37A3"/>
    <w:rsid w:val="005B3D52"/>
    <w:rsid w:val="005B4048"/>
    <w:rsid w:val="005B43CA"/>
    <w:rsid w:val="005B4C70"/>
    <w:rsid w:val="005B4E38"/>
    <w:rsid w:val="005B5AB8"/>
    <w:rsid w:val="005C120E"/>
    <w:rsid w:val="005C1689"/>
    <w:rsid w:val="005C226B"/>
    <w:rsid w:val="005C2305"/>
    <w:rsid w:val="005D09FB"/>
    <w:rsid w:val="005D1825"/>
    <w:rsid w:val="005D2AB3"/>
    <w:rsid w:val="005D3611"/>
    <w:rsid w:val="005D38CD"/>
    <w:rsid w:val="005D3EEB"/>
    <w:rsid w:val="005D48C8"/>
    <w:rsid w:val="005D5400"/>
    <w:rsid w:val="005D5F72"/>
    <w:rsid w:val="005D6E07"/>
    <w:rsid w:val="005E0E10"/>
    <w:rsid w:val="005E2714"/>
    <w:rsid w:val="005E328E"/>
    <w:rsid w:val="005E3512"/>
    <w:rsid w:val="005F0012"/>
    <w:rsid w:val="005F3303"/>
    <w:rsid w:val="005F3DAB"/>
    <w:rsid w:val="005F4553"/>
    <w:rsid w:val="005F5C5C"/>
    <w:rsid w:val="005F7401"/>
    <w:rsid w:val="00600996"/>
    <w:rsid w:val="00601792"/>
    <w:rsid w:val="006019DB"/>
    <w:rsid w:val="00602DA9"/>
    <w:rsid w:val="00603C52"/>
    <w:rsid w:val="00603D53"/>
    <w:rsid w:val="00606321"/>
    <w:rsid w:val="0061024A"/>
    <w:rsid w:val="00611CD9"/>
    <w:rsid w:val="00611DA5"/>
    <w:rsid w:val="00612407"/>
    <w:rsid w:val="00612A61"/>
    <w:rsid w:val="00616020"/>
    <w:rsid w:val="00620019"/>
    <w:rsid w:val="00621B32"/>
    <w:rsid w:val="00621BDA"/>
    <w:rsid w:val="0062298C"/>
    <w:rsid w:val="0062373E"/>
    <w:rsid w:val="00623C1E"/>
    <w:rsid w:val="0062406A"/>
    <w:rsid w:val="006245D7"/>
    <w:rsid w:val="00624DAC"/>
    <w:rsid w:val="0062533C"/>
    <w:rsid w:val="0062629B"/>
    <w:rsid w:val="00631354"/>
    <w:rsid w:val="00632501"/>
    <w:rsid w:val="00633BD9"/>
    <w:rsid w:val="00635B42"/>
    <w:rsid w:val="00636431"/>
    <w:rsid w:val="0063765E"/>
    <w:rsid w:val="00640387"/>
    <w:rsid w:val="0064376E"/>
    <w:rsid w:val="00643AA6"/>
    <w:rsid w:val="00646591"/>
    <w:rsid w:val="006466E0"/>
    <w:rsid w:val="00651E9D"/>
    <w:rsid w:val="006540AB"/>
    <w:rsid w:val="006556FB"/>
    <w:rsid w:val="006568D9"/>
    <w:rsid w:val="00656910"/>
    <w:rsid w:val="00657190"/>
    <w:rsid w:val="00660667"/>
    <w:rsid w:val="006608B3"/>
    <w:rsid w:val="00660D46"/>
    <w:rsid w:val="00660EFC"/>
    <w:rsid w:val="00661177"/>
    <w:rsid w:val="006614CF"/>
    <w:rsid w:val="00661613"/>
    <w:rsid w:val="006645B2"/>
    <w:rsid w:val="006647FD"/>
    <w:rsid w:val="0066694E"/>
    <w:rsid w:val="006677A0"/>
    <w:rsid w:val="00667D7C"/>
    <w:rsid w:val="00667E4B"/>
    <w:rsid w:val="00671237"/>
    <w:rsid w:val="006728A5"/>
    <w:rsid w:val="00674AC0"/>
    <w:rsid w:val="00676858"/>
    <w:rsid w:val="00680587"/>
    <w:rsid w:val="0068146B"/>
    <w:rsid w:val="006818BE"/>
    <w:rsid w:val="00686485"/>
    <w:rsid w:val="00686C75"/>
    <w:rsid w:val="00693810"/>
    <w:rsid w:val="00693CFD"/>
    <w:rsid w:val="00696EB0"/>
    <w:rsid w:val="006A0B3D"/>
    <w:rsid w:val="006A1AC4"/>
    <w:rsid w:val="006A1AD6"/>
    <w:rsid w:val="006A33ED"/>
    <w:rsid w:val="006A54ED"/>
    <w:rsid w:val="006A5704"/>
    <w:rsid w:val="006B0BF1"/>
    <w:rsid w:val="006B3E09"/>
    <w:rsid w:val="006B4C82"/>
    <w:rsid w:val="006B7E4B"/>
    <w:rsid w:val="006C1BD6"/>
    <w:rsid w:val="006C1D21"/>
    <w:rsid w:val="006C1F3F"/>
    <w:rsid w:val="006C2D2B"/>
    <w:rsid w:val="006C335F"/>
    <w:rsid w:val="006C57DE"/>
    <w:rsid w:val="006C6315"/>
    <w:rsid w:val="006C70C5"/>
    <w:rsid w:val="006D0C4F"/>
    <w:rsid w:val="006D30AD"/>
    <w:rsid w:val="006D3596"/>
    <w:rsid w:val="006D38D7"/>
    <w:rsid w:val="006D3C32"/>
    <w:rsid w:val="006D4087"/>
    <w:rsid w:val="006D6AAD"/>
    <w:rsid w:val="006D7023"/>
    <w:rsid w:val="006E08B8"/>
    <w:rsid w:val="006E0B31"/>
    <w:rsid w:val="006E3CBC"/>
    <w:rsid w:val="006E60CF"/>
    <w:rsid w:val="006E7312"/>
    <w:rsid w:val="006F11F6"/>
    <w:rsid w:val="006F36CC"/>
    <w:rsid w:val="006F4110"/>
    <w:rsid w:val="006F5D45"/>
    <w:rsid w:val="006F6CB7"/>
    <w:rsid w:val="00700337"/>
    <w:rsid w:val="0070076B"/>
    <w:rsid w:val="0070179F"/>
    <w:rsid w:val="00704156"/>
    <w:rsid w:val="00704921"/>
    <w:rsid w:val="00704FE1"/>
    <w:rsid w:val="00706A7F"/>
    <w:rsid w:val="00706B82"/>
    <w:rsid w:val="0071285C"/>
    <w:rsid w:val="00714164"/>
    <w:rsid w:val="00715983"/>
    <w:rsid w:val="00715A14"/>
    <w:rsid w:val="007231D0"/>
    <w:rsid w:val="0072348C"/>
    <w:rsid w:val="00723D2B"/>
    <w:rsid w:val="0072437C"/>
    <w:rsid w:val="00724898"/>
    <w:rsid w:val="00725051"/>
    <w:rsid w:val="00725AE5"/>
    <w:rsid w:val="00727B71"/>
    <w:rsid w:val="0073060A"/>
    <w:rsid w:val="007341E6"/>
    <w:rsid w:val="00735969"/>
    <w:rsid w:val="00741671"/>
    <w:rsid w:val="00741762"/>
    <w:rsid w:val="00744119"/>
    <w:rsid w:val="007444F1"/>
    <w:rsid w:val="00745BFC"/>
    <w:rsid w:val="007513D3"/>
    <w:rsid w:val="00752F35"/>
    <w:rsid w:val="00754868"/>
    <w:rsid w:val="00755702"/>
    <w:rsid w:val="007565DD"/>
    <w:rsid w:val="00757927"/>
    <w:rsid w:val="00757BA8"/>
    <w:rsid w:val="00761D17"/>
    <w:rsid w:val="00765772"/>
    <w:rsid w:val="00765B27"/>
    <w:rsid w:val="00766014"/>
    <w:rsid w:val="0077070C"/>
    <w:rsid w:val="00771E58"/>
    <w:rsid w:val="00772158"/>
    <w:rsid w:val="00774887"/>
    <w:rsid w:val="0077556E"/>
    <w:rsid w:val="007757A1"/>
    <w:rsid w:val="00776471"/>
    <w:rsid w:val="007770FF"/>
    <w:rsid w:val="00777CA3"/>
    <w:rsid w:val="0078018C"/>
    <w:rsid w:val="00781188"/>
    <w:rsid w:val="00781A01"/>
    <w:rsid w:val="00782521"/>
    <w:rsid w:val="007827AA"/>
    <w:rsid w:val="00784930"/>
    <w:rsid w:val="00785AFE"/>
    <w:rsid w:val="00786546"/>
    <w:rsid w:val="00790BE1"/>
    <w:rsid w:val="00791A90"/>
    <w:rsid w:val="00796D1C"/>
    <w:rsid w:val="007A09F1"/>
    <w:rsid w:val="007A0FA7"/>
    <w:rsid w:val="007A1E59"/>
    <w:rsid w:val="007A2628"/>
    <w:rsid w:val="007A3280"/>
    <w:rsid w:val="007A7432"/>
    <w:rsid w:val="007A79A0"/>
    <w:rsid w:val="007A7C8F"/>
    <w:rsid w:val="007B00F3"/>
    <w:rsid w:val="007B012F"/>
    <w:rsid w:val="007B077F"/>
    <w:rsid w:val="007B0845"/>
    <w:rsid w:val="007B4D19"/>
    <w:rsid w:val="007B6017"/>
    <w:rsid w:val="007B6BF9"/>
    <w:rsid w:val="007C2372"/>
    <w:rsid w:val="007C6103"/>
    <w:rsid w:val="007C618F"/>
    <w:rsid w:val="007C62A9"/>
    <w:rsid w:val="007D0F42"/>
    <w:rsid w:val="007D1576"/>
    <w:rsid w:val="007D166E"/>
    <w:rsid w:val="007D2651"/>
    <w:rsid w:val="007D3C7B"/>
    <w:rsid w:val="007D41AD"/>
    <w:rsid w:val="007D55AC"/>
    <w:rsid w:val="007D5A86"/>
    <w:rsid w:val="007D6AFC"/>
    <w:rsid w:val="007E04D6"/>
    <w:rsid w:val="007E09D2"/>
    <w:rsid w:val="007E0D2E"/>
    <w:rsid w:val="007E2047"/>
    <w:rsid w:val="007E418F"/>
    <w:rsid w:val="007E4A39"/>
    <w:rsid w:val="007E512A"/>
    <w:rsid w:val="007E6269"/>
    <w:rsid w:val="007E751F"/>
    <w:rsid w:val="007E7A31"/>
    <w:rsid w:val="007F02EA"/>
    <w:rsid w:val="007F3714"/>
    <w:rsid w:val="007F3879"/>
    <w:rsid w:val="007F3D03"/>
    <w:rsid w:val="00801DC6"/>
    <w:rsid w:val="00803544"/>
    <w:rsid w:val="008051D3"/>
    <w:rsid w:val="00805CBA"/>
    <w:rsid w:val="008065C5"/>
    <w:rsid w:val="0081180F"/>
    <w:rsid w:val="0081594C"/>
    <w:rsid w:val="00815B03"/>
    <w:rsid w:val="008178CE"/>
    <w:rsid w:val="008226F2"/>
    <w:rsid w:val="008228E8"/>
    <w:rsid w:val="00823B13"/>
    <w:rsid w:val="008245FA"/>
    <w:rsid w:val="00827635"/>
    <w:rsid w:val="00831776"/>
    <w:rsid w:val="00832BC2"/>
    <w:rsid w:val="00834001"/>
    <w:rsid w:val="00834DA3"/>
    <w:rsid w:val="008369D2"/>
    <w:rsid w:val="008378F4"/>
    <w:rsid w:val="00837E4D"/>
    <w:rsid w:val="0084019B"/>
    <w:rsid w:val="00840AAE"/>
    <w:rsid w:val="0084107F"/>
    <w:rsid w:val="00842518"/>
    <w:rsid w:val="008427E7"/>
    <w:rsid w:val="00845413"/>
    <w:rsid w:val="00845D66"/>
    <w:rsid w:val="0084767B"/>
    <w:rsid w:val="00854849"/>
    <w:rsid w:val="00855F58"/>
    <w:rsid w:val="008560A9"/>
    <w:rsid w:val="0085622A"/>
    <w:rsid w:val="008562B6"/>
    <w:rsid w:val="008607DA"/>
    <w:rsid w:val="008611AE"/>
    <w:rsid w:val="008622F2"/>
    <w:rsid w:val="008645A9"/>
    <w:rsid w:val="0086645A"/>
    <w:rsid w:val="008671FC"/>
    <w:rsid w:val="00867365"/>
    <w:rsid w:val="00867F06"/>
    <w:rsid w:val="008706FB"/>
    <w:rsid w:val="00870ADB"/>
    <w:rsid w:val="0087122B"/>
    <w:rsid w:val="00872D33"/>
    <w:rsid w:val="0087548A"/>
    <w:rsid w:val="00877B2C"/>
    <w:rsid w:val="00877BDD"/>
    <w:rsid w:val="00880ECD"/>
    <w:rsid w:val="0088106A"/>
    <w:rsid w:val="00886A94"/>
    <w:rsid w:val="00891A2C"/>
    <w:rsid w:val="00892766"/>
    <w:rsid w:val="00892808"/>
    <w:rsid w:val="008935C7"/>
    <w:rsid w:val="008963F9"/>
    <w:rsid w:val="00897407"/>
    <w:rsid w:val="00897A9B"/>
    <w:rsid w:val="008A02B8"/>
    <w:rsid w:val="008A0F96"/>
    <w:rsid w:val="008A2635"/>
    <w:rsid w:val="008A2CF8"/>
    <w:rsid w:val="008A3A05"/>
    <w:rsid w:val="008A65C5"/>
    <w:rsid w:val="008A7328"/>
    <w:rsid w:val="008B0781"/>
    <w:rsid w:val="008B0C5E"/>
    <w:rsid w:val="008B2B68"/>
    <w:rsid w:val="008B375A"/>
    <w:rsid w:val="008B420F"/>
    <w:rsid w:val="008B4A28"/>
    <w:rsid w:val="008B4CD0"/>
    <w:rsid w:val="008C12E4"/>
    <w:rsid w:val="008C240D"/>
    <w:rsid w:val="008C4E35"/>
    <w:rsid w:val="008C5ED2"/>
    <w:rsid w:val="008C7436"/>
    <w:rsid w:val="008C7A83"/>
    <w:rsid w:val="008D3B1D"/>
    <w:rsid w:val="008D4331"/>
    <w:rsid w:val="008D515A"/>
    <w:rsid w:val="008E02B4"/>
    <w:rsid w:val="008E1351"/>
    <w:rsid w:val="008E1690"/>
    <w:rsid w:val="008E5984"/>
    <w:rsid w:val="008E734B"/>
    <w:rsid w:val="008F24AC"/>
    <w:rsid w:val="008F38E9"/>
    <w:rsid w:val="008F3F49"/>
    <w:rsid w:val="008F40CA"/>
    <w:rsid w:val="008F5696"/>
    <w:rsid w:val="008F595B"/>
    <w:rsid w:val="008F7B28"/>
    <w:rsid w:val="00900FBE"/>
    <w:rsid w:val="00901080"/>
    <w:rsid w:val="00902299"/>
    <w:rsid w:val="00902494"/>
    <w:rsid w:val="009038B3"/>
    <w:rsid w:val="00903A94"/>
    <w:rsid w:val="00904110"/>
    <w:rsid w:val="009057A8"/>
    <w:rsid w:val="009116E8"/>
    <w:rsid w:val="009121EB"/>
    <w:rsid w:val="00915E65"/>
    <w:rsid w:val="00916054"/>
    <w:rsid w:val="0091741F"/>
    <w:rsid w:val="00917A5B"/>
    <w:rsid w:val="00920D7E"/>
    <w:rsid w:val="00921B80"/>
    <w:rsid w:val="009247B3"/>
    <w:rsid w:val="009257B5"/>
    <w:rsid w:val="00926E7F"/>
    <w:rsid w:val="009276FA"/>
    <w:rsid w:val="00932A0B"/>
    <w:rsid w:val="00932C75"/>
    <w:rsid w:val="00933902"/>
    <w:rsid w:val="00933B1C"/>
    <w:rsid w:val="00937307"/>
    <w:rsid w:val="00937F3B"/>
    <w:rsid w:val="00940B28"/>
    <w:rsid w:val="009418E0"/>
    <w:rsid w:val="00941CE6"/>
    <w:rsid w:val="009458FC"/>
    <w:rsid w:val="009463FD"/>
    <w:rsid w:val="00946AD5"/>
    <w:rsid w:val="00946FE6"/>
    <w:rsid w:val="0094752B"/>
    <w:rsid w:val="009477E7"/>
    <w:rsid w:val="00953600"/>
    <w:rsid w:val="00953D06"/>
    <w:rsid w:val="00954FB8"/>
    <w:rsid w:val="00956FBD"/>
    <w:rsid w:val="009579DA"/>
    <w:rsid w:val="009632DF"/>
    <w:rsid w:val="0096584A"/>
    <w:rsid w:val="0096606B"/>
    <w:rsid w:val="00967104"/>
    <w:rsid w:val="00967293"/>
    <w:rsid w:val="009678E7"/>
    <w:rsid w:val="00967A9F"/>
    <w:rsid w:val="00967CEE"/>
    <w:rsid w:val="00970571"/>
    <w:rsid w:val="00970FB7"/>
    <w:rsid w:val="009769AC"/>
    <w:rsid w:val="0098126D"/>
    <w:rsid w:val="009816DF"/>
    <w:rsid w:val="00983C18"/>
    <w:rsid w:val="00985E6E"/>
    <w:rsid w:val="00987220"/>
    <w:rsid w:val="00987536"/>
    <w:rsid w:val="00990091"/>
    <w:rsid w:val="00990B45"/>
    <w:rsid w:val="00990FCE"/>
    <w:rsid w:val="00994C8C"/>
    <w:rsid w:val="0099518A"/>
    <w:rsid w:val="00996643"/>
    <w:rsid w:val="00996B3D"/>
    <w:rsid w:val="009A0D65"/>
    <w:rsid w:val="009A146A"/>
    <w:rsid w:val="009A1A38"/>
    <w:rsid w:val="009A2A06"/>
    <w:rsid w:val="009A2F83"/>
    <w:rsid w:val="009A3438"/>
    <w:rsid w:val="009A3D10"/>
    <w:rsid w:val="009A5DB3"/>
    <w:rsid w:val="009A5FA2"/>
    <w:rsid w:val="009B157B"/>
    <w:rsid w:val="009B4D02"/>
    <w:rsid w:val="009B67EF"/>
    <w:rsid w:val="009B793E"/>
    <w:rsid w:val="009C05BC"/>
    <w:rsid w:val="009C1EA6"/>
    <w:rsid w:val="009C2A56"/>
    <w:rsid w:val="009C44BB"/>
    <w:rsid w:val="009C56F8"/>
    <w:rsid w:val="009C5C9F"/>
    <w:rsid w:val="009D0363"/>
    <w:rsid w:val="009D0C63"/>
    <w:rsid w:val="009D1149"/>
    <w:rsid w:val="009D1681"/>
    <w:rsid w:val="009D20A1"/>
    <w:rsid w:val="009D6156"/>
    <w:rsid w:val="009D627C"/>
    <w:rsid w:val="009E3A04"/>
    <w:rsid w:val="009F19F8"/>
    <w:rsid w:val="00A000CA"/>
    <w:rsid w:val="00A00AB5"/>
    <w:rsid w:val="00A0120C"/>
    <w:rsid w:val="00A026B5"/>
    <w:rsid w:val="00A0449E"/>
    <w:rsid w:val="00A05FD6"/>
    <w:rsid w:val="00A0736B"/>
    <w:rsid w:val="00A074E1"/>
    <w:rsid w:val="00A079ED"/>
    <w:rsid w:val="00A12EDF"/>
    <w:rsid w:val="00A13B88"/>
    <w:rsid w:val="00A14DE3"/>
    <w:rsid w:val="00A1552D"/>
    <w:rsid w:val="00A1686A"/>
    <w:rsid w:val="00A17E32"/>
    <w:rsid w:val="00A212BA"/>
    <w:rsid w:val="00A21863"/>
    <w:rsid w:val="00A2706C"/>
    <w:rsid w:val="00A30492"/>
    <w:rsid w:val="00A31EAA"/>
    <w:rsid w:val="00A33959"/>
    <w:rsid w:val="00A34F3A"/>
    <w:rsid w:val="00A4191B"/>
    <w:rsid w:val="00A425A4"/>
    <w:rsid w:val="00A441FE"/>
    <w:rsid w:val="00A45F39"/>
    <w:rsid w:val="00A4715F"/>
    <w:rsid w:val="00A4781D"/>
    <w:rsid w:val="00A47880"/>
    <w:rsid w:val="00A5008E"/>
    <w:rsid w:val="00A576F1"/>
    <w:rsid w:val="00A609EA"/>
    <w:rsid w:val="00A621E0"/>
    <w:rsid w:val="00A63AD7"/>
    <w:rsid w:val="00A64944"/>
    <w:rsid w:val="00A64A9A"/>
    <w:rsid w:val="00A660D3"/>
    <w:rsid w:val="00A677A5"/>
    <w:rsid w:val="00A67DAA"/>
    <w:rsid w:val="00A70887"/>
    <w:rsid w:val="00A71980"/>
    <w:rsid w:val="00A74D12"/>
    <w:rsid w:val="00A75B5A"/>
    <w:rsid w:val="00A76A32"/>
    <w:rsid w:val="00A80950"/>
    <w:rsid w:val="00A812CB"/>
    <w:rsid w:val="00A819E0"/>
    <w:rsid w:val="00A81CAC"/>
    <w:rsid w:val="00A81CF8"/>
    <w:rsid w:val="00A82571"/>
    <w:rsid w:val="00A825E7"/>
    <w:rsid w:val="00A834F5"/>
    <w:rsid w:val="00A856FA"/>
    <w:rsid w:val="00A85A83"/>
    <w:rsid w:val="00A90CE5"/>
    <w:rsid w:val="00A90F9C"/>
    <w:rsid w:val="00A91980"/>
    <w:rsid w:val="00A91A03"/>
    <w:rsid w:val="00A9255E"/>
    <w:rsid w:val="00A958CF"/>
    <w:rsid w:val="00A96982"/>
    <w:rsid w:val="00AA6339"/>
    <w:rsid w:val="00AA656D"/>
    <w:rsid w:val="00AB0F3C"/>
    <w:rsid w:val="00AB314D"/>
    <w:rsid w:val="00AB31E9"/>
    <w:rsid w:val="00AB4E37"/>
    <w:rsid w:val="00AB6FE4"/>
    <w:rsid w:val="00AC401F"/>
    <w:rsid w:val="00AC4528"/>
    <w:rsid w:val="00AC5AAE"/>
    <w:rsid w:val="00AC5D9B"/>
    <w:rsid w:val="00AC669F"/>
    <w:rsid w:val="00AD11D0"/>
    <w:rsid w:val="00AD3322"/>
    <w:rsid w:val="00AD5AEA"/>
    <w:rsid w:val="00AD5BC8"/>
    <w:rsid w:val="00AE109D"/>
    <w:rsid w:val="00AE1737"/>
    <w:rsid w:val="00AE237D"/>
    <w:rsid w:val="00AE3394"/>
    <w:rsid w:val="00AE3A81"/>
    <w:rsid w:val="00AE3EAB"/>
    <w:rsid w:val="00AF03CD"/>
    <w:rsid w:val="00AF256B"/>
    <w:rsid w:val="00AF25A7"/>
    <w:rsid w:val="00AF2F0A"/>
    <w:rsid w:val="00AF34FE"/>
    <w:rsid w:val="00AF55F6"/>
    <w:rsid w:val="00AF621B"/>
    <w:rsid w:val="00AF7A9C"/>
    <w:rsid w:val="00B0058B"/>
    <w:rsid w:val="00B01357"/>
    <w:rsid w:val="00B015F1"/>
    <w:rsid w:val="00B018AB"/>
    <w:rsid w:val="00B040F6"/>
    <w:rsid w:val="00B0425B"/>
    <w:rsid w:val="00B05EE5"/>
    <w:rsid w:val="00B05F91"/>
    <w:rsid w:val="00B06A7A"/>
    <w:rsid w:val="00B1095F"/>
    <w:rsid w:val="00B10C34"/>
    <w:rsid w:val="00B10C47"/>
    <w:rsid w:val="00B14BAF"/>
    <w:rsid w:val="00B173C5"/>
    <w:rsid w:val="00B179F3"/>
    <w:rsid w:val="00B17E7E"/>
    <w:rsid w:val="00B20601"/>
    <w:rsid w:val="00B20B53"/>
    <w:rsid w:val="00B21440"/>
    <w:rsid w:val="00B22A4B"/>
    <w:rsid w:val="00B2346A"/>
    <w:rsid w:val="00B2467E"/>
    <w:rsid w:val="00B256C8"/>
    <w:rsid w:val="00B25DA5"/>
    <w:rsid w:val="00B261F6"/>
    <w:rsid w:val="00B30527"/>
    <w:rsid w:val="00B31079"/>
    <w:rsid w:val="00B36EC1"/>
    <w:rsid w:val="00B3750A"/>
    <w:rsid w:val="00B377CF"/>
    <w:rsid w:val="00B405FE"/>
    <w:rsid w:val="00B41457"/>
    <w:rsid w:val="00B4395B"/>
    <w:rsid w:val="00B47104"/>
    <w:rsid w:val="00B47F26"/>
    <w:rsid w:val="00B52A00"/>
    <w:rsid w:val="00B54429"/>
    <w:rsid w:val="00B54B29"/>
    <w:rsid w:val="00B5697B"/>
    <w:rsid w:val="00B5762B"/>
    <w:rsid w:val="00B604D2"/>
    <w:rsid w:val="00B63286"/>
    <w:rsid w:val="00B64CFC"/>
    <w:rsid w:val="00B65172"/>
    <w:rsid w:val="00B66FCD"/>
    <w:rsid w:val="00B67AC8"/>
    <w:rsid w:val="00B67FEE"/>
    <w:rsid w:val="00B7391D"/>
    <w:rsid w:val="00B753F3"/>
    <w:rsid w:val="00B84E5A"/>
    <w:rsid w:val="00B85F2F"/>
    <w:rsid w:val="00B92619"/>
    <w:rsid w:val="00B9423B"/>
    <w:rsid w:val="00B94C06"/>
    <w:rsid w:val="00B96AE6"/>
    <w:rsid w:val="00BA0D3C"/>
    <w:rsid w:val="00BA1496"/>
    <w:rsid w:val="00BB25E1"/>
    <w:rsid w:val="00BB37CB"/>
    <w:rsid w:val="00BB7495"/>
    <w:rsid w:val="00BC08D3"/>
    <w:rsid w:val="00BC2FAB"/>
    <w:rsid w:val="00BC3EA5"/>
    <w:rsid w:val="00BC5365"/>
    <w:rsid w:val="00BC794E"/>
    <w:rsid w:val="00BC7984"/>
    <w:rsid w:val="00BD01B5"/>
    <w:rsid w:val="00BD049A"/>
    <w:rsid w:val="00BD0DDC"/>
    <w:rsid w:val="00BD1CDB"/>
    <w:rsid w:val="00BD1F7F"/>
    <w:rsid w:val="00BE0B6F"/>
    <w:rsid w:val="00BE168C"/>
    <w:rsid w:val="00BE1957"/>
    <w:rsid w:val="00BE31BA"/>
    <w:rsid w:val="00BE34D0"/>
    <w:rsid w:val="00BE4359"/>
    <w:rsid w:val="00BE73C8"/>
    <w:rsid w:val="00BE7915"/>
    <w:rsid w:val="00BF0569"/>
    <w:rsid w:val="00BF0B84"/>
    <w:rsid w:val="00BF1BAD"/>
    <w:rsid w:val="00BF1E59"/>
    <w:rsid w:val="00BF4DFA"/>
    <w:rsid w:val="00BF5E83"/>
    <w:rsid w:val="00C00C06"/>
    <w:rsid w:val="00C02F54"/>
    <w:rsid w:val="00C07DD8"/>
    <w:rsid w:val="00C115D6"/>
    <w:rsid w:val="00C11F70"/>
    <w:rsid w:val="00C12A4B"/>
    <w:rsid w:val="00C12B09"/>
    <w:rsid w:val="00C13717"/>
    <w:rsid w:val="00C177B5"/>
    <w:rsid w:val="00C17B9C"/>
    <w:rsid w:val="00C21F78"/>
    <w:rsid w:val="00C264B0"/>
    <w:rsid w:val="00C27454"/>
    <w:rsid w:val="00C27F02"/>
    <w:rsid w:val="00C31A4E"/>
    <w:rsid w:val="00C31E99"/>
    <w:rsid w:val="00C33E5D"/>
    <w:rsid w:val="00C3645B"/>
    <w:rsid w:val="00C36E69"/>
    <w:rsid w:val="00C37AD9"/>
    <w:rsid w:val="00C40201"/>
    <w:rsid w:val="00C4162B"/>
    <w:rsid w:val="00C43C67"/>
    <w:rsid w:val="00C44FF5"/>
    <w:rsid w:val="00C4525D"/>
    <w:rsid w:val="00C45E38"/>
    <w:rsid w:val="00C5103A"/>
    <w:rsid w:val="00C51315"/>
    <w:rsid w:val="00C52662"/>
    <w:rsid w:val="00C531A9"/>
    <w:rsid w:val="00C603E3"/>
    <w:rsid w:val="00C60B67"/>
    <w:rsid w:val="00C61343"/>
    <w:rsid w:val="00C6142B"/>
    <w:rsid w:val="00C6273F"/>
    <w:rsid w:val="00C62E55"/>
    <w:rsid w:val="00C657BB"/>
    <w:rsid w:val="00C65BB9"/>
    <w:rsid w:val="00C72EC0"/>
    <w:rsid w:val="00C73EA8"/>
    <w:rsid w:val="00C7484F"/>
    <w:rsid w:val="00C75554"/>
    <w:rsid w:val="00C76379"/>
    <w:rsid w:val="00C76462"/>
    <w:rsid w:val="00C77401"/>
    <w:rsid w:val="00C819BE"/>
    <w:rsid w:val="00C8259C"/>
    <w:rsid w:val="00C847BD"/>
    <w:rsid w:val="00C8636C"/>
    <w:rsid w:val="00C86C16"/>
    <w:rsid w:val="00C878D3"/>
    <w:rsid w:val="00C91064"/>
    <w:rsid w:val="00C93E73"/>
    <w:rsid w:val="00C952F8"/>
    <w:rsid w:val="00C95BC9"/>
    <w:rsid w:val="00C9642C"/>
    <w:rsid w:val="00C96CF4"/>
    <w:rsid w:val="00CA0E2C"/>
    <w:rsid w:val="00CA1136"/>
    <w:rsid w:val="00CA18C1"/>
    <w:rsid w:val="00CA22AE"/>
    <w:rsid w:val="00CA2E28"/>
    <w:rsid w:val="00CA2FE8"/>
    <w:rsid w:val="00CA4D03"/>
    <w:rsid w:val="00CA5913"/>
    <w:rsid w:val="00CA6F01"/>
    <w:rsid w:val="00CB0EE7"/>
    <w:rsid w:val="00CB16AC"/>
    <w:rsid w:val="00CB3CD2"/>
    <w:rsid w:val="00CB3D07"/>
    <w:rsid w:val="00CB4E39"/>
    <w:rsid w:val="00CB6F93"/>
    <w:rsid w:val="00CC145E"/>
    <w:rsid w:val="00CC3C09"/>
    <w:rsid w:val="00CC6C5D"/>
    <w:rsid w:val="00CC7477"/>
    <w:rsid w:val="00CC7BF6"/>
    <w:rsid w:val="00CD03A2"/>
    <w:rsid w:val="00CD03CE"/>
    <w:rsid w:val="00CD04CD"/>
    <w:rsid w:val="00CD19DB"/>
    <w:rsid w:val="00CD4B2F"/>
    <w:rsid w:val="00CD5A81"/>
    <w:rsid w:val="00CD5B0D"/>
    <w:rsid w:val="00CE0376"/>
    <w:rsid w:val="00CE1790"/>
    <w:rsid w:val="00CE17FA"/>
    <w:rsid w:val="00CE689A"/>
    <w:rsid w:val="00CF1000"/>
    <w:rsid w:val="00CF159B"/>
    <w:rsid w:val="00CF244F"/>
    <w:rsid w:val="00CF247F"/>
    <w:rsid w:val="00CF2C95"/>
    <w:rsid w:val="00CF3CB3"/>
    <w:rsid w:val="00CF69DA"/>
    <w:rsid w:val="00CF69EB"/>
    <w:rsid w:val="00CF7F93"/>
    <w:rsid w:val="00D00607"/>
    <w:rsid w:val="00D00D6B"/>
    <w:rsid w:val="00D014F1"/>
    <w:rsid w:val="00D01F80"/>
    <w:rsid w:val="00D02C27"/>
    <w:rsid w:val="00D04B67"/>
    <w:rsid w:val="00D05D9F"/>
    <w:rsid w:val="00D05EE4"/>
    <w:rsid w:val="00D127DA"/>
    <w:rsid w:val="00D145E4"/>
    <w:rsid w:val="00D15D6C"/>
    <w:rsid w:val="00D177CC"/>
    <w:rsid w:val="00D21270"/>
    <w:rsid w:val="00D2428E"/>
    <w:rsid w:val="00D24299"/>
    <w:rsid w:val="00D250F9"/>
    <w:rsid w:val="00D30446"/>
    <w:rsid w:val="00D31CE3"/>
    <w:rsid w:val="00D32A1D"/>
    <w:rsid w:val="00D355D7"/>
    <w:rsid w:val="00D35A09"/>
    <w:rsid w:val="00D36CB6"/>
    <w:rsid w:val="00D40CEF"/>
    <w:rsid w:val="00D4197D"/>
    <w:rsid w:val="00D41E74"/>
    <w:rsid w:val="00D45FC8"/>
    <w:rsid w:val="00D46428"/>
    <w:rsid w:val="00D469CC"/>
    <w:rsid w:val="00D4777C"/>
    <w:rsid w:val="00D50A55"/>
    <w:rsid w:val="00D51B79"/>
    <w:rsid w:val="00D53D3E"/>
    <w:rsid w:val="00D54B93"/>
    <w:rsid w:val="00D5547D"/>
    <w:rsid w:val="00D57914"/>
    <w:rsid w:val="00D609E4"/>
    <w:rsid w:val="00D61008"/>
    <w:rsid w:val="00D62BCE"/>
    <w:rsid w:val="00D63345"/>
    <w:rsid w:val="00D65F3D"/>
    <w:rsid w:val="00D70202"/>
    <w:rsid w:val="00D70E7F"/>
    <w:rsid w:val="00D71FF9"/>
    <w:rsid w:val="00D72468"/>
    <w:rsid w:val="00D7590D"/>
    <w:rsid w:val="00D77105"/>
    <w:rsid w:val="00D8014A"/>
    <w:rsid w:val="00D808C8"/>
    <w:rsid w:val="00D80F6B"/>
    <w:rsid w:val="00D82CCF"/>
    <w:rsid w:val="00D846FE"/>
    <w:rsid w:val="00D84839"/>
    <w:rsid w:val="00D85457"/>
    <w:rsid w:val="00D909D3"/>
    <w:rsid w:val="00D92610"/>
    <w:rsid w:val="00D932E4"/>
    <w:rsid w:val="00D94F5A"/>
    <w:rsid w:val="00D9685C"/>
    <w:rsid w:val="00D96BD3"/>
    <w:rsid w:val="00D97270"/>
    <w:rsid w:val="00DA194D"/>
    <w:rsid w:val="00DA1AAB"/>
    <w:rsid w:val="00DA2C11"/>
    <w:rsid w:val="00DA49FD"/>
    <w:rsid w:val="00DA667A"/>
    <w:rsid w:val="00DA6DD2"/>
    <w:rsid w:val="00DB187A"/>
    <w:rsid w:val="00DB3484"/>
    <w:rsid w:val="00DB4A02"/>
    <w:rsid w:val="00DB4D7D"/>
    <w:rsid w:val="00DC1BD5"/>
    <w:rsid w:val="00DC3606"/>
    <w:rsid w:val="00DC47D1"/>
    <w:rsid w:val="00DD6A42"/>
    <w:rsid w:val="00DD6D00"/>
    <w:rsid w:val="00DD6D29"/>
    <w:rsid w:val="00DE099F"/>
    <w:rsid w:val="00DE1230"/>
    <w:rsid w:val="00DE26D6"/>
    <w:rsid w:val="00DE68C2"/>
    <w:rsid w:val="00DF1FD4"/>
    <w:rsid w:val="00DF2F9A"/>
    <w:rsid w:val="00DF3C5F"/>
    <w:rsid w:val="00DF4B60"/>
    <w:rsid w:val="00DF4D3C"/>
    <w:rsid w:val="00DF5E04"/>
    <w:rsid w:val="00DF68D2"/>
    <w:rsid w:val="00E00DC7"/>
    <w:rsid w:val="00E00EBF"/>
    <w:rsid w:val="00E01189"/>
    <w:rsid w:val="00E05E75"/>
    <w:rsid w:val="00E063F6"/>
    <w:rsid w:val="00E07989"/>
    <w:rsid w:val="00E100CE"/>
    <w:rsid w:val="00E111EE"/>
    <w:rsid w:val="00E1777C"/>
    <w:rsid w:val="00E22859"/>
    <w:rsid w:val="00E2320F"/>
    <w:rsid w:val="00E24ECD"/>
    <w:rsid w:val="00E260BC"/>
    <w:rsid w:val="00E26605"/>
    <w:rsid w:val="00E26C12"/>
    <w:rsid w:val="00E32D87"/>
    <w:rsid w:val="00E36A76"/>
    <w:rsid w:val="00E37DB4"/>
    <w:rsid w:val="00E46353"/>
    <w:rsid w:val="00E47A0C"/>
    <w:rsid w:val="00E507D2"/>
    <w:rsid w:val="00E512EC"/>
    <w:rsid w:val="00E5288A"/>
    <w:rsid w:val="00E56A13"/>
    <w:rsid w:val="00E56A29"/>
    <w:rsid w:val="00E60495"/>
    <w:rsid w:val="00E60A13"/>
    <w:rsid w:val="00E61C86"/>
    <w:rsid w:val="00E61E01"/>
    <w:rsid w:val="00E62068"/>
    <w:rsid w:val="00E62334"/>
    <w:rsid w:val="00E648B6"/>
    <w:rsid w:val="00E65793"/>
    <w:rsid w:val="00E67B31"/>
    <w:rsid w:val="00E7049A"/>
    <w:rsid w:val="00E7083E"/>
    <w:rsid w:val="00E70AE7"/>
    <w:rsid w:val="00E75CB4"/>
    <w:rsid w:val="00E76E9C"/>
    <w:rsid w:val="00E77775"/>
    <w:rsid w:val="00E77FB9"/>
    <w:rsid w:val="00E83587"/>
    <w:rsid w:val="00E843F3"/>
    <w:rsid w:val="00E85C71"/>
    <w:rsid w:val="00E85E09"/>
    <w:rsid w:val="00E87C38"/>
    <w:rsid w:val="00E90081"/>
    <w:rsid w:val="00E90987"/>
    <w:rsid w:val="00E92CED"/>
    <w:rsid w:val="00E92D50"/>
    <w:rsid w:val="00E94370"/>
    <w:rsid w:val="00E96A89"/>
    <w:rsid w:val="00EA16EC"/>
    <w:rsid w:val="00EA1B4C"/>
    <w:rsid w:val="00EA25A0"/>
    <w:rsid w:val="00EA3B48"/>
    <w:rsid w:val="00EA4B76"/>
    <w:rsid w:val="00EA56FE"/>
    <w:rsid w:val="00EA5D0C"/>
    <w:rsid w:val="00EA5F2D"/>
    <w:rsid w:val="00EA6B03"/>
    <w:rsid w:val="00EA6B7C"/>
    <w:rsid w:val="00EA77FC"/>
    <w:rsid w:val="00EA7A27"/>
    <w:rsid w:val="00EB2EFA"/>
    <w:rsid w:val="00EB3FEE"/>
    <w:rsid w:val="00EB4BD1"/>
    <w:rsid w:val="00EB4E4B"/>
    <w:rsid w:val="00EB5097"/>
    <w:rsid w:val="00EB5D59"/>
    <w:rsid w:val="00EC2B0F"/>
    <w:rsid w:val="00EC3910"/>
    <w:rsid w:val="00EC3E53"/>
    <w:rsid w:val="00EC6428"/>
    <w:rsid w:val="00EC7640"/>
    <w:rsid w:val="00ED1D57"/>
    <w:rsid w:val="00ED2C29"/>
    <w:rsid w:val="00ED2C6D"/>
    <w:rsid w:val="00ED3C3E"/>
    <w:rsid w:val="00ED5E3A"/>
    <w:rsid w:val="00ED6D03"/>
    <w:rsid w:val="00ED7123"/>
    <w:rsid w:val="00EE0785"/>
    <w:rsid w:val="00EE08E2"/>
    <w:rsid w:val="00EE1289"/>
    <w:rsid w:val="00EE17BA"/>
    <w:rsid w:val="00EE2413"/>
    <w:rsid w:val="00EE3BBA"/>
    <w:rsid w:val="00EE4DC2"/>
    <w:rsid w:val="00EE6966"/>
    <w:rsid w:val="00EE7D96"/>
    <w:rsid w:val="00EE7F45"/>
    <w:rsid w:val="00EF26EC"/>
    <w:rsid w:val="00EF27C5"/>
    <w:rsid w:val="00EF4209"/>
    <w:rsid w:val="00EF51F6"/>
    <w:rsid w:val="00EF5216"/>
    <w:rsid w:val="00EF550C"/>
    <w:rsid w:val="00EF6379"/>
    <w:rsid w:val="00F02905"/>
    <w:rsid w:val="00F032CC"/>
    <w:rsid w:val="00F038E3"/>
    <w:rsid w:val="00F040AC"/>
    <w:rsid w:val="00F06BA2"/>
    <w:rsid w:val="00F076D4"/>
    <w:rsid w:val="00F148F8"/>
    <w:rsid w:val="00F14999"/>
    <w:rsid w:val="00F17856"/>
    <w:rsid w:val="00F2143E"/>
    <w:rsid w:val="00F243EB"/>
    <w:rsid w:val="00F2664F"/>
    <w:rsid w:val="00F26ECF"/>
    <w:rsid w:val="00F27C6D"/>
    <w:rsid w:val="00F3127F"/>
    <w:rsid w:val="00F326C6"/>
    <w:rsid w:val="00F33A1A"/>
    <w:rsid w:val="00F34AB0"/>
    <w:rsid w:val="00F35500"/>
    <w:rsid w:val="00F365D8"/>
    <w:rsid w:val="00F4017B"/>
    <w:rsid w:val="00F4098E"/>
    <w:rsid w:val="00F41648"/>
    <w:rsid w:val="00F42639"/>
    <w:rsid w:val="00F4265F"/>
    <w:rsid w:val="00F42732"/>
    <w:rsid w:val="00F430D7"/>
    <w:rsid w:val="00F43F3E"/>
    <w:rsid w:val="00F44E47"/>
    <w:rsid w:val="00F52956"/>
    <w:rsid w:val="00F54450"/>
    <w:rsid w:val="00F54B62"/>
    <w:rsid w:val="00F54FD0"/>
    <w:rsid w:val="00F634E0"/>
    <w:rsid w:val="00F65565"/>
    <w:rsid w:val="00F67557"/>
    <w:rsid w:val="00F67BA7"/>
    <w:rsid w:val="00F72099"/>
    <w:rsid w:val="00F72DE1"/>
    <w:rsid w:val="00F75F15"/>
    <w:rsid w:val="00F764EE"/>
    <w:rsid w:val="00F8059F"/>
    <w:rsid w:val="00F8176E"/>
    <w:rsid w:val="00F82730"/>
    <w:rsid w:val="00F836C2"/>
    <w:rsid w:val="00F83EF4"/>
    <w:rsid w:val="00F84C08"/>
    <w:rsid w:val="00F859FB"/>
    <w:rsid w:val="00F85A08"/>
    <w:rsid w:val="00F86E81"/>
    <w:rsid w:val="00F87C26"/>
    <w:rsid w:val="00F9146A"/>
    <w:rsid w:val="00F93392"/>
    <w:rsid w:val="00F97405"/>
    <w:rsid w:val="00F9793F"/>
    <w:rsid w:val="00FA032C"/>
    <w:rsid w:val="00FA07F7"/>
    <w:rsid w:val="00FA0E04"/>
    <w:rsid w:val="00FA13ED"/>
    <w:rsid w:val="00FA23A2"/>
    <w:rsid w:val="00FA27F0"/>
    <w:rsid w:val="00FA35EF"/>
    <w:rsid w:val="00FA4049"/>
    <w:rsid w:val="00FA5457"/>
    <w:rsid w:val="00FA767B"/>
    <w:rsid w:val="00FB1950"/>
    <w:rsid w:val="00FB1A3E"/>
    <w:rsid w:val="00FB1A76"/>
    <w:rsid w:val="00FB2F14"/>
    <w:rsid w:val="00FB3A50"/>
    <w:rsid w:val="00FB589E"/>
    <w:rsid w:val="00FC014C"/>
    <w:rsid w:val="00FC21EB"/>
    <w:rsid w:val="00FC2F4F"/>
    <w:rsid w:val="00FC50FE"/>
    <w:rsid w:val="00FC60BC"/>
    <w:rsid w:val="00FC6247"/>
    <w:rsid w:val="00FC64BF"/>
    <w:rsid w:val="00FC6B44"/>
    <w:rsid w:val="00FD2F69"/>
    <w:rsid w:val="00FD3480"/>
    <w:rsid w:val="00FD5A7B"/>
    <w:rsid w:val="00FE0DBA"/>
    <w:rsid w:val="00FE1665"/>
    <w:rsid w:val="00FE20BA"/>
    <w:rsid w:val="00FE33AC"/>
    <w:rsid w:val="00FE38C0"/>
    <w:rsid w:val="00FE5B61"/>
    <w:rsid w:val="00FE5DCE"/>
    <w:rsid w:val="00FE62A0"/>
    <w:rsid w:val="00FE6B88"/>
    <w:rsid w:val="00FE7DB3"/>
    <w:rsid w:val="00FF047B"/>
    <w:rsid w:val="00FF09C1"/>
    <w:rsid w:val="00FF2257"/>
    <w:rsid w:val="00FF400F"/>
    <w:rsid w:val="00FF45D7"/>
    <w:rsid w:val="00FF56D6"/>
    <w:rsid w:val="00FF5C6D"/>
    <w:rsid w:val="00FF60F1"/>
    <w:rsid w:val="00FF66ED"/>
    <w:rsid w:val="00FF7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087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31"/>
  </w:style>
  <w:style w:type="paragraph" w:styleId="Heading1">
    <w:name w:val="heading 1"/>
    <w:aliases w:val="Partes"/>
    <w:basedOn w:val="Normal"/>
    <w:next w:val="Normal"/>
    <w:link w:val="Heading1Char"/>
    <w:autoRedefine/>
    <w:uiPriority w:val="9"/>
    <w:qFormat/>
    <w:rsid w:val="005C2305"/>
    <w:pPr>
      <w:keepNext/>
      <w:keepLines/>
      <w:spacing w:after="240"/>
      <w:jc w:val="both"/>
      <w:outlineLvl w:val="0"/>
    </w:pPr>
    <w:rPr>
      <w:rFonts w:ascii="Book Antiqua" w:hAnsi="Book Antiqua" w:cstheme="majorBidi"/>
      <w:b/>
      <w:szCs w:val="32"/>
      <w:lang w:val="es-PR"/>
    </w:rPr>
  </w:style>
  <w:style w:type="paragraph" w:styleId="Heading2">
    <w:name w:val="heading 2"/>
    <w:aliases w:val="Artículos"/>
    <w:basedOn w:val="Normal"/>
    <w:next w:val="Normal"/>
    <w:link w:val="Heading2Char"/>
    <w:uiPriority w:val="9"/>
    <w:unhideWhenUsed/>
    <w:qFormat/>
    <w:rsid w:val="002940EA"/>
    <w:pPr>
      <w:keepNext/>
      <w:keepLines/>
      <w:spacing w:before="40" w:after="0"/>
      <w:outlineLvl w:val="1"/>
    </w:pPr>
    <w:rPr>
      <w:rFonts w:ascii="Book Antiqua" w:eastAsiaTheme="majorEastAsia" w:hAnsi="Book Antiqua" w:cstheme="majorBidi"/>
      <w:b/>
      <w:caps/>
      <w:szCs w:val="26"/>
    </w:rPr>
  </w:style>
  <w:style w:type="paragraph" w:styleId="Heading3">
    <w:name w:val="heading 3"/>
    <w:aliases w:val="Secciones"/>
    <w:basedOn w:val="Normal"/>
    <w:next w:val="Normal"/>
    <w:link w:val="Heading3Char"/>
    <w:autoRedefine/>
    <w:uiPriority w:val="9"/>
    <w:unhideWhenUsed/>
    <w:qFormat/>
    <w:rsid w:val="00D96BD3"/>
    <w:pPr>
      <w:keepNext/>
      <w:keepLines/>
      <w:spacing w:after="240" w:line="240" w:lineRule="auto"/>
      <w:ind w:left="90"/>
      <w:contextualSpacing/>
      <w:jc w:val="both"/>
      <w:outlineLvl w:val="2"/>
    </w:pPr>
    <w:rPr>
      <w:rFonts w:ascii="Book Antiqua" w:hAnsi="Book Antiqua" w:cstheme="majorBidi"/>
      <w:b/>
      <w:bCs/>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B09"/>
  </w:style>
  <w:style w:type="paragraph" w:styleId="Footer">
    <w:name w:val="footer"/>
    <w:basedOn w:val="Normal"/>
    <w:link w:val="FooterChar"/>
    <w:uiPriority w:val="99"/>
    <w:unhideWhenUsed/>
    <w:rsid w:val="00C1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B09"/>
  </w:style>
  <w:style w:type="character" w:styleId="CommentReference">
    <w:name w:val="annotation reference"/>
    <w:basedOn w:val="DefaultParagraphFont"/>
    <w:uiPriority w:val="99"/>
    <w:semiHidden/>
    <w:unhideWhenUsed/>
    <w:rsid w:val="00771E58"/>
    <w:rPr>
      <w:sz w:val="16"/>
      <w:szCs w:val="16"/>
    </w:rPr>
  </w:style>
  <w:style w:type="paragraph" w:styleId="CommentText">
    <w:name w:val="annotation text"/>
    <w:basedOn w:val="Normal"/>
    <w:link w:val="CommentTextChar"/>
    <w:uiPriority w:val="99"/>
    <w:unhideWhenUsed/>
    <w:rsid w:val="00771E58"/>
    <w:pPr>
      <w:spacing w:line="240" w:lineRule="auto"/>
    </w:pPr>
    <w:rPr>
      <w:sz w:val="20"/>
      <w:szCs w:val="20"/>
    </w:rPr>
  </w:style>
  <w:style w:type="character" w:customStyle="1" w:styleId="CommentTextChar">
    <w:name w:val="Comment Text Char"/>
    <w:basedOn w:val="DefaultParagraphFont"/>
    <w:link w:val="CommentText"/>
    <w:uiPriority w:val="99"/>
    <w:rsid w:val="00771E58"/>
    <w:rPr>
      <w:sz w:val="20"/>
      <w:szCs w:val="20"/>
    </w:rPr>
  </w:style>
  <w:style w:type="paragraph" w:styleId="CommentSubject">
    <w:name w:val="annotation subject"/>
    <w:basedOn w:val="CommentText"/>
    <w:next w:val="CommentText"/>
    <w:link w:val="CommentSubjectChar"/>
    <w:uiPriority w:val="99"/>
    <w:semiHidden/>
    <w:unhideWhenUsed/>
    <w:rsid w:val="00771E58"/>
    <w:rPr>
      <w:b/>
      <w:bCs/>
    </w:rPr>
  </w:style>
  <w:style w:type="character" w:customStyle="1" w:styleId="CommentSubjectChar">
    <w:name w:val="Comment Subject Char"/>
    <w:basedOn w:val="CommentTextChar"/>
    <w:link w:val="CommentSubject"/>
    <w:uiPriority w:val="99"/>
    <w:semiHidden/>
    <w:rsid w:val="00771E58"/>
    <w:rPr>
      <w:b/>
      <w:bCs/>
      <w:sz w:val="20"/>
      <w:szCs w:val="20"/>
    </w:rPr>
  </w:style>
  <w:style w:type="paragraph" w:styleId="ListParagraph">
    <w:name w:val="List Paragraph"/>
    <w:basedOn w:val="Normal"/>
    <w:uiPriority w:val="34"/>
    <w:qFormat/>
    <w:rsid w:val="009A3438"/>
    <w:pPr>
      <w:ind w:left="720"/>
      <w:contextualSpacing/>
    </w:pPr>
  </w:style>
  <w:style w:type="paragraph" w:styleId="NoSpacing">
    <w:name w:val="No Spacing"/>
    <w:link w:val="NoSpacingChar"/>
    <w:uiPriority w:val="1"/>
    <w:qFormat/>
    <w:rsid w:val="00E61C86"/>
    <w:pPr>
      <w:spacing w:after="0" w:line="240" w:lineRule="auto"/>
    </w:pPr>
  </w:style>
  <w:style w:type="character" w:customStyle="1" w:styleId="NoSpacingChar">
    <w:name w:val="No Spacing Char"/>
    <w:basedOn w:val="DefaultParagraphFont"/>
    <w:link w:val="NoSpacing"/>
    <w:uiPriority w:val="1"/>
    <w:rsid w:val="00686C75"/>
  </w:style>
  <w:style w:type="character" w:customStyle="1" w:styleId="Heading1Char">
    <w:name w:val="Heading 1 Char"/>
    <w:aliases w:val="Partes Char"/>
    <w:basedOn w:val="DefaultParagraphFont"/>
    <w:link w:val="Heading1"/>
    <w:uiPriority w:val="9"/>
    <w:rsid w:val="005C2305"/>
    <w:rPr>
      <w:rFonts w:ascii="Book Antiqua" w:hAnsi="Book Antiqua" w:cstheme="majorBidi"/>
      <w:b/>
      <w:szCs w:val="32"/>
      <w:lang w:val="es-PR"/>
    </w:rPr>
  </w:style>
  <w:style w:type="paragraph" w:styleId="Index1">
    <w:name w:val="index 1"/>
    <w:basedOn w:val="Normal"/>
    <w:next w:val="Normal"/>
    <w:autoRedefine/>
    <w:uiPriority w:val="99"/>
    <w:semiHidden/>
    <w:unhideWhenUsed/>
    <w:rsid w:val="00917A5B"/>
    <w:pPr>
      <w:spacing w:after="0" w:line="240" w:lineRule="auto"/>
      <w:ind w:left="220" w:hanging="220"/>
    </w:pPr>
  </w:style>
  <w:style w:type="paragraph" w:styleId="TOCHeading">
    <w:name w:val="TOC Heading"/>
    <w:basedOn w:val="Heading1"/>
    <w:next w:val="Normal"/>
    <w:uiPriority w:val="39"/>
    <w:unhideWhenUsed/>
    <w:qFormat/>
    <w:rsid w:val="00917A5B"/>
    <w:pPr>
      <w:outlineLvl w:val="9"/>
    </w:pPr>
  </w:style>
  <w:style w:type="paragraph" w:styleId="TOC2">
    <w:name w:val="toc 2"/>
    <w:basedOn w:val="Normal"/>
    <w:next w:val="Normal"/>
    <w:autoRedefine/>
    <w:uiPriority w:val="39"/>
    <w:unhideWhenUsed/>
    <w:rsid w:val="00E77775"/>
    <w:pPr>
      <w:tabs>
        <w:tab w:val="right" w:leader="dot" w:pos="9450"/>
      </w:tabs>
      <w:spacing w:after="100"/>
      <w:ind w:left="220"/>
      <w:jc w:val="both"/>
    </w:pPr>
    <w:rPr>
      <w:rFonts w:eastAsiaTheme="minorEastAsia" w:cs="Times New Roman"/>
    </w:rPr>
  </w:style>
  <w:style w:type="paragraph" w:styleId="TOC1">
    <w:name w:val="toc 1"/>
    <w:basedOn w:val="Normal"/>
    <w:next w:val="Normal"/>
    <w:autoRedefine/>
    <w:uiPriority w:val="39"/>
    <w:unhideWhenUsed/>
    <w:rsid w:val="00E77775"/>
    <w:pPr>
      <w:tabs>
        <w:tab w:val="right" w:leader="dot" w:pos="9440"/>
      </w:tabs>
      <w:spacing w:after="100"/>
    </w:pPr>
    <w:rPr>
      <w:rFonts w:eastAsiaTheme="minorEastAsia" w:cs="Times New Roman"/>
    </w:rPr>
  </w:style>
  <w:style w:type="paragraph" w:styleId="TOC3">
    <w:name w:val="toc 3"/>
    <w:basedOn w:val="Normal"/>
    <w:next w:val="Normal"/>
    <w:autoRedefine/>
    <w:uiPriority w:val="39"/>
    <w:unhideWhenUsed/>
    <w:rsid w:val="00E77775"/>
    <w:pPr>
      <w:tabs>
        <w:tab w:val="right" w:leader="dot" w:pos="9440"/>
      </w:tabs>
      <w:spacing w:after="100"/>
      <w:ind w:left="440"/>
      <w:jc w:val="both"/>
    </w:pPr>
    <w:rPr>
      <w:rFonts w:eastAsiaTheme="minorEastAsia" w:cs="Times New Roman"/>
    </w:rPr>
  </w:style>
  <w:style w:type="character" w:styleId="Hyperlink">
    <w:name w:val="Hyperlink"/>
    <w:basedOn w:val="DefaultParagraphFont"/>
    <w:uiPriority w:val="99"/>
    <w:unhideWhenUsed/>
    <w:rsid w:val="00E75CB4"/>
    <w:rPr>
      <w:color w:val="0563C1" w:themeColor="hyperlink"/>
      <w:u w:val="single"/>
    </w:rPr>
  </w:style>
  <w:style w:type="character" w:customStyle="1" w:styleId="UnresolvedMention1">
    <w:name w:val="Unresolved Mention1"/>
    <w:basedOn w:val="DefaultParagraphFont"/>
    <w:uiPriority w:val="99"/>
    <w:semiHidden/>
    <w:unhideWhenUsed/>
    <w:rsid w:val="00E75CB4"/>
    <w:rPr>
      <w:color w:val="605E5C"/>
      <w:shd w:val="clear" w:color="auto" w:fill="E1DFDD"/>
    </w:rPr>
  </w:style>
  <w:style w:type="paragraph" w:styleId="BodyText">
    <w:name w:val="Body Text"/>
    <w:basedOn w:val="Normal"/>
    <w:link w:val="BodyTextChar"/>
    <w:uiPriority w:val="1"/>
    <w:qFormat/>
    <w:rsid w:val="004552AF"/>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4552AF"/>
    <w:rPr>
      <w:rFonts w:ascii="Arial" w:eastAsia="Arial" w:hAnsi="Arial" w:cs="Arial"/>
      <w:sz w:val="23"/>
      <w:szCs w:val="23"/>
    </w:rPr>
  </w:style>
  <w:style w:type="numbering" w:customStyle="1" w:styleId="NotasDerecho">
    <w:name w:val="Notas Derecho"/>
    <w:uiPriority w:val="99"/>
    <w:rsid w:val="007E7A31"/>
    <w:pPr>
      <w:numPr>
        <w:numId w:val="2"/>
      </w:numPr>
    </w:pPr>
  </w:style>
  <w:style w:type="character" w:customStyle="1" w:styleId="AMAChar">
    <w:name w:val="AMA Char"/>
    <w:basedOn w:val="DefaultParagraphFont"/>
    <w:link w:val="AMA"/>
    <w:locked/>
    <w:rsid w:val="00BE168C"/>
    <w:rPr>
      <w:rFonts w:ascii="Book Antiqua" w:hAnsi="Book Antiqua" w:cs="Times New Roman"/>
      <w:b/>
      <w:bCs/>
      <w:caps/>
      <w:lang w:val="es-PR"/>
    </w:rPr>
  </w:style>
  <w:style w:type="paragraph" w:customStyle="1" w:styleId="AMA">
    <w:name w:val="AMA"/>
    <w:basedOn w:val="Normal"/>
    <w:link w:val="AMAChar"/>
    <w:qFormat/>
    <w:rsid w:val="00BE168C"/>
    <w:pPr>
      <w:widowControl w:val="0"/>
      <w:tabs>
        <w:tab w:val="left" w:pos="9270"/>
        <w:tab w:val="left" w:pos="9360"/>
      </w:tabs>
      <w:autoSpaceDE w:val="0"/>
      <w:autoSpaceDN w:val="0"/>
      <w:adjustRightInd w:val="0"/>
      <w:spacing w:after="0" w:line="360" w:lineRule="auto"/>
      <w:jc w:val="both"/>
    </w:pPr>
    <w:rPr>
      <w:rFonts w:ascii="Book Antiqua" w:hAnsi="Book Antiqua" w:cs="Times New Roman"/>
      <w:b/>
      <w:bCs/>
      <w:caps/>
      <w:lang w:val="es-PR"/>
    </w:rPr>
  </w:style>
  <w:style w:type="character" w:customStyle="1" w:styleId="Heading2Char">
    <w:name w:val="Heading 2 Char"/>
    <w:aliases w:val="Artículos Char"/>
    <w:basedOn w:val="DefaultParagraphFont"/>
    <w:link w:val="Heading2"/>
    <w:uiPriority w:val="9"/>
    <w:rsid w:val="002940EA"/>
    <w:rPr>
      <w:rFonts w:ascii="Book Antiqua" w:eastAsiaTheme="majorEastAsia" w:hAnsi="Book Antiqua" w:cstheme="majorBidi"/>
      <w:b/>
      <w:caps/>
      <w:szCs w:val="26"/>
    </w:rPr>
  </w:style>
  <w:style w:type="character" w:customStyle="1" w:styleId="Heading3Char">
    <w:name w:val="Heading 3 Char"/>
    <w:aliases w:val="Secciones Char"/>
    <w:basedOn w:val="DefaultParagraphFont"/>
    <w:link w:val="Heading3"/>
    <w:uiPriority w:val="9"/>
    <w:rsid w:val="00D96BD3"/>
    <w:rPr>
      <w:rFonts w:ascii="Book Antiqua" w:hAnsi="Book Antiqua" w:cstheme="majorBidi"/>
      <w:b/>
      <w:bCs/>
      <w:lang w:val="es-PR"/>
    </w:rPr>
  </w:style>
  <w:style w:type="character" w:styleId="FollowedHyperlink">
    <w:name w:val="FollowedHyperlink"/>
    <w:basedOn w:val="DefaultParagraphFont"/>
    <w:uiPriority w:val="99"/>
    <w:semiHidden/>
    <w:unhideWhenUsed/>
    <w:rsid w:val="00081024"/>
    <w:rPr>
      <w:color w:val="954F72" w:themeColor="followedHyperlink"/>
      <w:u w:val="single"/>
    </w:rPr>
  </w:style>
  <w:style w:type="paragraph" w:styleId="TOC4">
    <w:name w:val="toc 4"/>
    <w:basedOn w:val="Normal"/>
    <w:next w:val="Normal"/>
    <w:autoRedefine/>
    <w:uiPriority w:val="39"/>
    <w:unhideWhenUsed/>
    <w:rsid w:val="004C7BC8"/>
    <w:pPr>
      <w:spacing w:after="100"/>
      <w:ind w:left="660"/>
    </w:pPr>
    <w:rPr>
      <w:rFonts w:eastAsiaTheme="minorEastAsia"/>
    </w:rPr>
  </w:style>
  <w:style w:type="paragraph" w:styleId="TOC5">
    <w:name w:val="toc 5"/>
    <w:basedOn w:val="Normal"/>
    <w:next w:val="Normal"/>
    <w:autoRedefine/>
    <w:uiPriority w:val="39"/>
    <w:unhideWhenUsed/>
    <w:rsid w:val="004C7BC8"/>
    <w:pPr>
      <w:spacing w:after="100"/>
      <w:ind w:left="880"/>
    </w:pPr>
    <w:rPr>
      <w:rFonts w:eastAsiaTheme="minorEastAsia"/>
    </w:rPr>
  </w:style>
  <w:style w:type="paragraph" w:styleId="TOC6">
    <w:name w:val="toc 6"/>
    <w:basedOn w:val="Normal"/>
    <w:next w:val="Normal"/>
    <w:autoRedefine/>
    <w:uiPriority w:val="39"/>
    <w:unhideWhenUsed/>
    <w:rsid w:val="004C7BC8"/>
    <w:pPr>
      <w:spacing w:after="100"/>
      <w:ind w:left="1100"/>
    </w:pPr>
    <w:rPr>
      <w:rFonts w:eastAsiaTheme="minorEastAsia"/>
    </w:rPr>
  </w:style>
  <w:style w:type="paragraph" w:styleId="TOC7">
    <w:name w:val="toc 7"/>
    <w:basedOn w:val="Normal"/>
    <w:next w:val="Normal"/>
    <w:autoRedefine/>
    <w:uiPriority w:val="39"/>
    <w:unhideWhenUsed/>
    <w:rsid w:val="004C7BC8"/>
    <w:pPr>
      <w:spacing w:after="100"/>
      <w:ind w:left="1320"/>
    </w:pPr>
    <w:rPr>
      <w:rFonts w:eastAsiaTheme="minorEastAsia"/>
    </w:rPr>
  </w:style>
  <w:style w:type="paragraph" w:styleId="TOC8">
    <w:name w:val="toc 8"/>
    <w:basedOn w:val="Normal"/>
    <w:next w:val="Normal"/>
    <w:autoRedefine/>
    <w:uiPriority w:val="39"/>
    <w:unhideWhenUsed/>
    <w:rsid w:val="004C7BC8"/>
    <w:pPr>
      <w:spacing w:after="100"/>
      <w:ind w:left="1540"/>
    </w:pPr>
    <w:rPr>
      <w:rFonts w:eastAsiaTheme="minorEastAsia"/>
    </w:rPr>
  </w:style>
  <w:style w:type="paragraph" w:styleId="TOC9">
    <w:name w:val="toc 9"/>
    <w:basedOn w:val="Normal"/>
    <w:next w:val="Normal"/>
    <w:autoRedefine/>
    <w:uiPriority w:val="39"/>
    <w:unhideWhenUsed/>
    <w:rsid w:val="004C7BC8"/>
    <w:pPr>
      <w:spacing w:after="100"/>
      <w:ind w:left="1760"/>
    </w:pPr>
    <w:rPr>
      <w:rFonts w:eastAsiaTheme="minorEastAsia"/>
    </w:rPr>
  </w:style>
  <w:style w:type="paragraph" w:styleId="BalloonText">
    <w:name w:val="Balloon Text"/>
    <w:basedOn w:val="Normal"/>
    <w:link w:val="BalloonTextChar"/>
    <w:uiPriority w:val="99"/>
    <w:semiHidden/>
    <w:unhideWhenUsed/>
    <w:rsid w:val="00CB0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E7"/>
    <w:rPr>
      <w:rFonts w:ascii="Segoe UI" w:hAnsi="Segoe UI" w:cs="Segoe UI"/>
      <w:sz w:val="18"/>
      <w:szCs w:val="18"/>
    </w:rPr>
  </w:style>
  <w:style w:type="paragraph" w:styleId="Revision">
    <w:name w:val="Revision"/>
    <w:hidden/>
    <w:uiPriority w:val="99"/>
    <w:semiHidden/>
    <w:rsid w:val="00BF5E83"/>
    <w:pPr>
      <w:spacing w:after="0" w:line="240" w:lineRule="auto"/>
    </w:pPr>
  </w:style>
  <w:style w:type="character" w:customStyle="1" w:styleId="UnresolvedMention2">
    <w:name w:val="Unresolved Mention2"/>
    <w:basedOn w:val="DefaultParagraphFont"/>
    <w:uiPriority w:val="99"/>
    <w:semiHidden/>
    <w:unhideWhenUsed/>
    <w:rsid w:val="003347DD"/>
    <w:rPr>
      <w:color w:val="605E5C"/>
      <w:shd w:val="clear" w:color="auto" w:fill="E1DFDD"/>
    </w:rPr>
  </w:style>
  <w:style w:type="character" w:customStyle="1" w:styleId="UnresolvedMention3">
    <w:name w:val="Unresolved Mention3"/>
    <w:basedOn w:val="DefaultParagraphFont"/>
    <w:uiPriority w:val="99"/>
    <w:semiHidden/>
    <w:unhideWhenUsed/>
    <w:rsid w:val="00B0058B"/>
    <w:rPr>
      <w:color w:val="605E5C"/>
      <w:shd w:val="clear" w:color="auto" w:fill="E1DFDD"/>
    </w:rPr>
  </w:style>
  <w:style w:type="character" w:styleId="PlaceholderText">
    <w:name w:val="Placeholder Text"/>
    <w:basedOn w:val="DefaultParagraphFont"/>
    <w:uiPriority w:val="99"/>
    <w:semiHidden/>
    <w:rsid w:val="002D09B6"/>
    <w:rPr>
      <w:color w:val="808080"/>
    </w:rPr>
  </w:style>
  <w:style w:type="character" w:customStyle="1" w:styleId="UnresolvedMention4">
    <w:name w:val="Unresolved Mention4"/>
    <w:basedOn w:val="DefaultParagraphFont"/>
    <w:uiPriority w:val="99"/>
    <w:semiHidden/>
    <w:unhideWhenUsed/>
    <w:rsid w:val="00B753F3"/>
    <w:rPr>
      <w:color w:val="605E5C"/>
      <w:shd w:val="clear" w:color="auto" w:fill="E1DFDD"/>
    </w:rPr>
  </w:style>
  <w:style w:type="character" w:customStyle="1" w:styleId="UnresolvedMention5">
    <w:name w:val="Unresolved Mention5"/>
    <w:basedOn w:val="DefaultParagraphFont"/>
    <w:uiPriority w:val="99"/>
    <w:semiHidden/>
    <w:unhideWhenUsed/>
    <w:rsid w:val="00E7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bvirtual.ogp.pr.gov/ogp/Bvirtual/leyesreferencia/PDF/Procedimiento%20Uniforme/38-2017.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w.cornell.edu/cfr/text/2/200.31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bvirtualogp.pr.gov/ogp/Bvirtual/leyesreferencia/PDF/Compras/151-2004.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law.cornell.edu/cfr/text/2/part-200" TargetMode="External"/><Relationship Id="rId20" Type="http://schemas.openxmlformats.org/officeDocument/2006/relationships/hyperlink" Target="https://docs.pr.gov/files/Estado/OrdenesEjecutivas/2021/OE-2021-02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aw.cornell.edu/uscode/text/49/532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bvirtualogp.pr.gov/ogp/Bvirtual/leyesreferencia/PDF/Corrupci%C3%B3n/2-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virtualogp.pr.gov/ogp/Bvirtual/leyesreferencia/PDF/DTOP/5-1959.pdf" TargetMode="External"/><Relationship Id="rId22" Type="http://schemas.openxmlformats.org/officeDocument/2006/relationships/hyperlink" Target="https://bvirtualogp.pr.gov/ogp/Bvirtual/leyesreferencia/PDF/Corrupci%C3%B3n/2-2018.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
  <Abstract>Este documento dispone la estructura, funciones, mecanismos y procesos relacionados a la contratación de servicios profesionales de la Autoridad Metropolitana de Autobuses, mediante métodos competitivos, ya sea porque serán utilizados fondos federales que así lo requieren, o porque se considera conveniente.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767A0F6502B142A22C105102DB294D" ma:contentTypeVersion="0" ma:contentTypeDescription="Create a new document." ma:contentTypeScope="" ma:versionID="b675d17d73dfc25ccdd76e9aed36b22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AF25B-1609-4BB0-811B-E0360A70F705}"/>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19C74CD-84A8-4094-ACA2-78F15DE6B314}"/>
</file>

<file path=customXml/itemProps4.xml><?xml version="1.0" encoding="utf-8"?>
<ds:datastoreItem xmlns:ds="http://schemas.openxmlformats.org/officeDocument/2006/customXml" ds:itemID="{052BEFC3-58CD-49A3-9CCD-3748DFDF0A0A}"/>
</file>

<file path=customXml/itemProps5.xml><?xml version="1.0" encoding="utf-8"?>
<ds:datastoreItem xmlns:ds="http://schemas.openxmlformats.org/officeDocument/2006/customXml" ds:itemID="{A162CAB8-1B32-4844-812E-12E6523A31BC}"/>
</file>

<file path=docProps/app.xml><?xml version="1.0" encoding="utf-8"?>
<Properties xmlns="http://schemas.openxmlformats.org/officeDocument/2006/extended-properties" xmlns:vt="http://schemas.openxmlformats.org/officeDocument/2006/docPropsVTypes">
  <Template>Normal</Template>
  <TotalTime>0</TotalTime>
  <Pages>1</Pages>
  <Words>19416</Words>
  <Characters>110672</Characters>
  <Application>Microsoft Office Word</Application>
  <DocSecurity>0</DocSecurity>
  <PresentationFormat>15|.DOCX</PresentationFormat>
  <Lines>922</Lines>
  <Paragraphs>259</Paragraphs>
  <ScaleCrop>false</ScaleCrop>
  <HeadingPairs>
    <vt:vector size="2" baseType="variant">
      <vt:variant>
        <vt:lpstr>Title</vt:lpstr>
      </vt:variant>
      <vt:variant>
        <vt:i4>1</vt:i4>
      </vt:variant>
    </vt:vector>
  </HeadingPairs>
  <TitlesOfParts>
    <vt:vector size="1" baseType="lpstr">
      <vt:lpstr>Reglamento para la contratación competitiva DE SERVICIOS profesionales</vt:lpstr>
    </vt:vector>
  </TitlesOfParts>
  <Manager/>
  <Company/>
  <LinksUpToDate>false</LinksUpToDate>
  <CharactersWithSpaces>129829</CharactersWithSpaces>
  <SharedDoc>false</SharedDoc>
  <HyperlinkBase/>
  <HLinks>
    <vt:vector size="1320" baseType="variant">
      <vt:variant>
        <vt:i4>540016810</vt:i4>
      </vt:variant>
      <vt:variant>
        <vt:i4>1236</vt:i4>
      </vt:variant>
      <vt:variant>
        <vt:i4>0</vt:i4>
      </vt:variant>
      <vt:variant>
        <vt:i4>5</vt:i4>
      </vt:variant>
      <vt:variant>
        <vt:lpwstr/>
      </vt:variant>
      <vt:variant>
        <vt:lpwstr>_SECCIÓN_6.1.3_–</vt:lpwstr>
      </vt:variant>
      <vt:variant>
        <vt:i4>1704173</vt:i4>
      </vt:variant>
      <vt:variant>
        <vt:i4>1233</vt:i4>
      </vt:variant>
      <vt:variant>
        <vt:i4>0</vt:i4>
      </vt:variant>
      <vt:variant>
        <vt:i4>5</vt:i4>
      </vt:variant>
      <vt:variant>
        <vt:lpwstr/>
      </vt:variant>
      <vt:variant>
        <vt:lpwstr>_ARTÍCULO_5.1.3_-</vt:lpwstr>
      </vt:variant>
      <vt:variant>
        <vt:i4>1704173</vt:i4>
      </vt:variant>
      <vt:variant>
        <vt:i4>1230</vt:i4>
      </vt:variant>
      <vt:variant>
        <vt:i4>0</vt:i4>
      </vt:variant>
      <vt:variant>
        <vt:i4>5</vt:i4>
      </vt:variant>
      <vt:variant>
        <vt:lpwstr/>
      </vt:variant>
      <vt:variant>
        <vt:lpwstr>_ARTÍCULO_5.1.3_-</vt:lpwstr>
      </vt:variant>
      <vt:variant>
        <vt:i4>1704171</vt:i4>
      </vt:variant>
      <vt:variant>
        <vt:i4>1227</vt:i4>
      </vt:variant>
      <vt:variant>
        <vt:i4>0</vt:i4>
      </vt:variant>
      <vt:variant>
        <vt:i4>5</vt:i4>
      </vt:variant>
      <vt:variant>
        <vt:lpwstr/>
      </vt:variant>
      <vt:variant>
        <vt:lpwstr>_ARTÍCULO_5.1.5_-</vt:lpwstr>
      </vt:variant>
      <vt:variant>
        <vt:i4>721066</vt:i4>
      </vt:variant>
      <vt:variant>
        <vt:i4>1224</vt:i4>
      </vt:variant>
      <vt:variant>
        <vt:i4>0</vt:i4>
      </vt:variant>
      <vt:variant>
        <vt:i4>5</vt:i4>
      </vt:variant>
      <vt:variant>
        <vt:lpwstr/>
      </vt:variant>
      <vt:variant>
        <vt:lpwstr>_SECCIÓN_5.1.5_-</vt:lpwstr>
      </vt:variant>
      <vt:variant>
        <vt:i4>655530</vt:i4>
      </vt:variant>
      <vt:variant>
        <vt:i4>1221</vt:i4>
      </vt:variant>
      <vt:variant>
        <vt:i4>0</vt:i4>
      </vt:variant>
      <vt:variant>
        <vt:i4>5</vt:i4>
      </vt:variant>
      <vt:variant>
        <vt:lpwstr/>
      </vt:variant>
      <vt:variant>
        <vt:lpwstr>_SECCIÓN_5.1.4_-</vt:lpwstr>
      </vt:variant>
      <vt:variant>
        <vt:i4>1704173</vt:i4>
      </vt:variant>
      <vt:variant>
        <vt:i4>1218</vt:i4>
      </vt:variant>
      <vt:variant>
        <vt:i4>0</vt:i4>
      </vt:variant>
      <vt:variant>
        <vt:i4>5</vt:i4>
      </vt:variant>
      <vt:variant>
        <vt:lpwstr/>
      </vt:variant>
      <vt:variant>
        <vt:lpwstr>_ARTÍCULO_5.1.3_-</vt:lpwstr>
      </vt:variant>
      <vt:variant>
        <vt:i4>3408090</vt:i4>
      </vt:variant>
      <vt:variant>
        <vt:i4>1215</vt:i4>
      </vt:variant>
      <vt:variant>
        <vt:i4>0</vt:i4>
      </vt:variant>
      <vt:variant>
        <vt:i4>5</vt:i4>
      </vt:variant>
      <vt:variant>
        <vt:lpwstr/>
      </vt:variant>
      <vt:variant>
        <vt:lpwstr>_ARTÍCULO_4.4_-</vt:lpwstr>
      </vt:variant>
      <vt:variant>
        <vt:i4>541196362</vt:i4>
      </vt:variant>
      <vt:variant>
        <vt:i4>1212</vt:i4>
      </vt:variant>
      <vt:variant>
        <vt:i4>0</vt:i4>
      </vt:variant>
      <vt:variant>
        <vt:i4>5</vt:i4>
      </vt:variant>
      <vt:variant>
        <vt:lpwstr/>
      </vt:variant>
      <vt:variant>
        <vt:lpwstr>_PARTE_6_–</vt:lpwstr>
      </vt:variant>
      <vt:variant>
        <vt:i4>3408090</vt:i4>
      </vt:variant>
      <vt:variant>
        <vt:i4>1209</vt:i4>
      </vt:variant>
      <vt:variant>
        <vt:i4>0</vt:i4>
      </vt:variant>
      <vt:variant>
        <vt:i4>5</vt:i4>
      </vt:variant>
      <vt:variant>
        <vt:lpwstr/>
      </vt:variant>
      <vt:variant>
        <vt:lpwstr>_ARTÍCULO_3.3_-</vt:lpwstr>
      </vt:variant>
      <vt:variant>
        <vt:i4>3408090</vt:i4>
      </vt:variant>
      <vt:variant>
        <vt:i4>1206</vt:i4>
      </vt:variant>
      <vt:variant>
        <vt:i4>0</vt:i4>
      </vt:variant>
      <vt:variant>
        <vt:i4>5</vt:i4>
      </vt:variant>
      <vt:variant>
        <vt:lpwstr/>
      </vt:variant>
      <vt:variant>
        <vt:lpwstr>_ARTÍCULO_3.3_-</vt:lpwstr>
      </vt:variant>
      <vt:variant>
        <vt:i4>721066</vt:i4>
      </vt:variant>
      <vt:variant>
        <vt:i4>1203</vt:i4>
      </vt:variant>
      <vt:variant>
        <vt:i4>0</vt:i4>
      </vt:variant>
      <vt:variant>
        <vt:i4>5</vt:i4>
      </vt:variant>
      <vt:variant>
        <vt:lpwstr/>
      </vt:variant>
      <vt:variant>
        <vt:lpwstr>_SECCIóN_4.2.7_-</vt:lpwstr>
      </vt:variant>
      <vt:variant>
        <vt:i4>327850</vt:i4>
      </vt:variant>
      <vt:variant>
        <vt:i4>1200</vt:i4>
      </vt:variant>
      <vt:variant>
        <vt:i4>0</vt:i4>
      </vt:variant>
      <vt:variant>
        <vt:i4>5</vt:i4>
      </vt:variant>
      <vt:variant>
        <vt:lpwstr/>
      </vt:variant>
      <vt:variant>
        <vt:lpwstr>_SECCIóN_4.2.9_-</vt:lpwstr>
      </vt:variant>
      <vt:variant>
        <vt:i4>1114190</vt:i4>
      </vt:variant>
      <vt:variant>
        <vt:i4>1197</vt:i4>
      </vt:variant>
      <vt:variant>
        <vt:i4>0</vt:i4>
      </vt:variant>
      <vt:variant>
        <vt:i4>5</vt:i4>
      </vt:variant>
      <vt:variant>
        <vt:lpwstr>http://www.bvirtual.ogp.pr.gov/ogp/Bvirtual/leyesreferencia/PDF/Compras/129-2005/129-2005.pdf</vt:lpwstr>
      </vt:variant>
      <vt:variant>
        <vt:lpwstr/>
      </vt:variant>
      <vt:variant>
        <vt:i4>7143521</vt:i4>
      </vt:variant>
      <vt:variant>
        <vt:i4>1194</vt:i4>
      </vt:variant>
      <vt:variant>
        <vt:i4>0</vt:i4>
      </vt:variant>
      <vt:variant>
        <vt:i4>5</vt:i4>
      </vt:variant>
      <vt:variant>
        <vt:lpwstr>https://www.law.cornell.edu/cfr/text/2/200.319</vt:lpwstr>
      </vt:variant>
      <vt:variant>
        <vt:lpwstr/>
      </vt:variant>
      <vt:variant>
        <vt:i4>6488161</vt:i4>
      </vt:variant>
      <vt:variant>
        <vt:i4>1191</vt:i4>
      </vt:variant>
      <vt:variant>
        <vt:i4>0</vt:i4>
      </vt:variant>
      <vt:variant>
        <vt:i4>5</vt:i4>
      </vt:variant>
      <vt:variant>
        <vt:lpwstr>https://www.law.cornell.edu/cfr/text/2/200.317</vt:lpwstr>
      </vt:variant>
      <vt:variant>
        <vt:lpwstr/>
      </vt:variant>
      <vt:variant>
        <vt:i4>7864361</vt:i4>
      </vt:variant>
      <vt:variant>
        <vt:i4>1188</vt:i4>
      </vt:variant>
      <vt:variant>
        <vt:i4>0</vt:i4>
      </vt:variant>
      <vt:variant>
        <vt:i4>5</vt:i4>
      </vt:variant>
      <vt:variant>
        <vt:lpwstr>http://app.estado.gobierno.pr/reglamentosonline/reglonline.aspx</vt:lpwstr>
      </vt:variant>
      <vt:variant>
        <vt:lpwstr/>
      </vt:variant>
      <vt:variant>
        <vt:i4>5963857</vt:i4>
      </vt:variant>
      <vt:variant>
        <vt:i4>1185</vt:i4>
      </vt:variant>
      <vt:variant>
        <vt:i4>0</vt:i4>
      </vt:variant>
      <vt:variant>
        <vt:i4>5</vt:i4>
      </vt:variant>
      <vt:variant>
        <vt:lpwstr>http://app.estado.gobierno.pr/ReglamentosOnLine/Reglamentos/7461.pdf</vt:lpwstr>
      </vt:variant>
      <vt:variant>
        <vt:lpwstr/>
      </vt:variant>
      <vt:variant>
        <vt:i4>6291579</vt:i4>
      </vt:variant>
      <vt:variant>
        <vt:i4>1182</vt:i4>
      </vt:variant>
      <vt:variant>
        <vt:i4>0</vt:i4>
      </vt:variant>
      <vt:variant>
        <vt:i4>5</vt:i4>
      </vt:variant>
      <vt:variant>
        <vt:lpwstr>https://bvirtualogp.pr.gov/ogp/Bvirtual/leyesreferencia/PDF/Corrupci%C3%B3n/2-2018.pdf</vt:lpwstr>
      </vt:variant>
      <vt:variant>
        <vt:lpwstr/>
      </vt:variant>
      <vt:variant>
        <vt:i4>5963840</vt:i4>
      </vt:variant>
      <vt:variant>
        <vt:i4>1179</vt:i4>
      </vt:variant>
      <vt:variant>
        <vt:i4>0</vt:i4>
      </vt:variant>
      <vt:variant>
        <vt:i4>5</vt:i4>
      </vt:variant>
      <vt:variant>
        <vt:lpwstr>http://www.bvirtual.ogp.pr.gov/ogp/Bvirtual/leyesreferencia/PDF/Construccion/109-1985.pdf</vt:lpwstr>
      </vt:variant>
      <vt:variant>
        <vt:lpwstr/>
      </vt:variant>
      <vt:variant>
        <vt:i4>2293813</vt:i4>
      </vt:variant>
      <vt:variant>
        <vt:i4>1176</vt:i4>
      </vt:variant>
      <vt:variant>
        <vt:i4>0</vt:i4>
      </vt:variant>
      <vt:variant>
        <vt:i4>5</vt:i4>
      </vt:variant>
      <vt:variant>
        <vt:lpwstr>http://www.bvirtual.ogp.pr.gov/ogp/Bvirtual/leyesreferencia/PDF/Procedimiento Uniforme/38-2017.pdf</vt:lpwstr>
      </vt:variant>
      <vt:variant>
        <vt:lpwstr/>
      </vt:variant>
      <vt:variant>
        <vt:i4>5636186</vt:i4>
      </vt:variant>
      <vt:variant>
        <vt:i4>1173</vt:i4>
      </vt:variant>
      <vt:variant>
        <vt:i4>0</vt:i4>
      </vt:variant>
      <vt:variant>
        <vt:i4>5</vt:i4>
      </vt:variant>
      <vt:variant>
        <vt:lpwstr>https://bvirtualogp.pr.gov/ogp/Bvirtual/leyesreferencia/PDF/Compras/151-2004.pdf</vt:lpwstr>
      </vt:variant>
      <vt:variant>
        <vt:lpwstr/>
      </vt:variant>
      <vt:variant>
        <vt:i4>1507418</vt:i4>
      </vt:variant>
      <vt:variant>
        <vt:i4>1170</vt:i4>
      </vt:variant>
      <vt:variant>
        <vt:i4>0</vt:i4>
      </vt:variant>
      <vt:variant>
        <vt:i4>5</vt:i4>
      </vt:variant>
      <vt:variant>
        <vt:lpwstr>http://www.bvirtual.ogp.pr.gov/ogp/Bvirtual/leyesreferencia/PDF/Construccion/42-2018.pdf</vt:lpwstr>
      </vt:variant>
      <vt:variant>
        <vt:lpwstr/>
      </vt:variant>
      <vt:variant>
        <vt:i4>1114190</vt:i4>
      </vt:variant>
      <vt:variant>
        <vt:i4>1167</vt:i4>
      </vt:variant>
      <vt:variant>
        <vt:i4>0</vt:i4>
      </vt:variant>
      <vt:variant>
        <vt:i4>5</vt:i4>
      </vt:variant>
      <vt:variant>
        <vt:lpwstr>http://www.bvirtual.ogp.pr.gov/ogp/Bvirtual/leyesreferencia/PDF/Compras/129-2005/129-2005.pdf</vt:lpwstr>
      </vt:variant>
      <vt:variant>
        <vt:lpwstr/>
      </vt:variant>
      <vt:variant>
        <vt:i4>3735650</vt:i4>
      </vt:variant>
      <vt:variant>
        <vt:i4>1164</vt:i4>
      </vt:variant>
      <vt:variant>
        <vt:i4>0</vt:i4>
      </vt:variant>
      <vt:variant>
        <vt:i4>5</vt:i4>
      </vt:variant>
      <vt:variant>
        <vt:lpwstr>https://bvirtualogp.pr.gov/ogp/Bvirtual/leyesreferencia/PDF/Compras/14-2004/14-2004.pdf</vt:lpwstr>
      </vt:variant>
      <vt:variant>
        <vt:lpwstr/>
      </vt:variant>
      <vt:variant>
        <vt:i4>6815790</vt:i4>
      </vt:variant>
      <vt:variant>
        <vt:i4>1161</vt:i4>
      </vt:variant>
      <vt:variant>
        <vt:i4>0</vt:i4>
      </vt:variant>
      <vt:variant>
        <vt:i4>5</vt:i4>
      </vt:variant>
      <vt:variant>
        <vt:lpwstr>https://bvirtualogp.pr.gov/ogp/Bvirtual/leyesreferencia/PDF/Contratos/218-2000/218-2010.pdf</vt:lpwstr>
      </vt:variant>
      <vt:variant>
        <vt:lpwstr/>
      </vt:variant>
      <vt:variant>
        <vt:i4>7995497</vt:i4>
      </vt:variant>
      <vt:variant>
        <vt:i4>1158</vt:i4>
      </vt:variant>
      <vt:variant>
        <vt:i4>0</vt:i4>
      </vt:variant>
      <vt:variant>
        <vt:i4>5</vt:i4>
      </vt:variant>
      <vt:variant>
        <vt:lpwstr>https://www.law.cornell.edu/cfr/text/2/part-200</vt:lpwstr>
      </vt:variant>
      <vt:variant>
        <vt:lpwstr/>
      </vt:variant>
      <vt:variant>
        <vt:i4>7471204</vt:i4>
      </vt:variant>
      <vt:variant>
        <vt:i4>1155</vt:i4>
      </vt:variant>
      <vt:variant>
        <vt:i4>0</vt:i4>
      </vt:variant>
      <vt:variant>
        <vt:i4>5</vt:i4>
      </vt:variant>
      <vt:variant>
        <vt:lpwstr>https://bvirtualogp.pr.gov/ogp/Bvirtual/leyesreferencia/PDF/DTOP/5-1959.pdf</vt:lpwstr>
      </vt:variant>
      <vt:variant>
        <vt:lpwstr/>
      </vt:variant>
      <vt:variant>
        <vt:i4>7143529</vt:i4>
      </vt:variant>
      <vt:variant>
        <vt:i4>1152</vt:i4>
      </vt:variant>
      <vt:variant>
        <vt:i4>0</vt:i4>
      </vt:variant>
      <vt:variant>
        <vt:i4>5</vt:i4>
      </vt:variant>
      <vt:variant>
        <vt:lpwstr>https://bvirtualogp.pr.gov/ogp/BVirtual/LeyesOrganicas/pdf/73-2019.pdf</vt:lpwstr>
      </vt:variant>
      <vt:variant>
        <vt:lpwstr/>
      </vt:variant>
      <vt:variant>
        <vt:i4>1245238</vt:i4>
      </vt:variant>
      <vt:variant>
        <vt:i4>1145</vt:i4>
      </vt:variant>
      <vt:variant>
        <vt:i4>0</vt:i4>
      </vt:variant>
      <vt:variant>
        <vt:i4>5</vt:i4>
      </vt:variant>
      <vt:variant>
        <vt:lpwstr/>
      </vt:variant>
      <vt:variant>
        <vt:lpwstr>_Toc104223150</vt:lpwstr>
      </vt:variant>
      <vt:variant>
        <vt:i4>1179702</vt:i4>
      </vt:variant>
      <vt:variant>
        <vt:i4>1139</vt:i4>
      </vt:variant>
      <vt:variant>
        <vt:i4>0</vt:i4>
      </vt:variant>
      <vt:variant>
        <vt:i4>5</vt:i4>
      </vt:variant>
      <vt:variant>
        <vt:lpwstr/>
      </vt:variant>
      <vt:variant>
        <vt:lpwstr>_Toc104223149</vt:lpwstr>
      </vt:variant>
      <vt:variant>
        <vt:i4>1179702</vt:i4>
      </vt:variant>
      <vt:variant>
        <vt:i4>1133</vt:i4>
      </vt:variant>
      <vt:variant>
        <vt:i4>0</vt:i4>
      </vt:variant>
      <vt:variant>
        <vt:i4>5</vt:i4>
      </vt:variant>
      <vt:variant>
        <vt:lpwstr/>
      </vt:variant>
      <vt:variant>
        <vt:lpwstr>_Toc104223148</vt:lpwstr>
      </vt:variant>
      <vt:variant>
        <vt:i4>1179702</vt:i4>
      </vt:variant>
      <vt:variant>
        <vt:i4>1127</vt:i4>
      </vt:variant>
      <vt:variant>
        <vt:i4>0</vt:i4>
      </vt:variant>
      <vt:variant>
        <vt:i4>5</vt:i4>
      </vt:variant>
      <vt:variant>
        <vt:lpwstr/>
      </vt:variant>
      <vt:variant>
        <vt:lpwstr>_Toc104223147</vt:lpwstr>
      </vt:variant>
      <vt:variant>
        <vt:i4>1179702</vt:i4>
      </vt:variant>
      <vt:variant>
        <vt:i4>1121</vt:i4>
      </vt:variant>
      <vt:variant>
        <vt:i4>0</vt:i4>
      </vt:variant>
      <vt:variant>
        <vt:i4>5</vt:i4>
      </vt:variant>
      <vt:variant>
        <vt:lpwstr/>
      </vt:variant>
      <vt:variant>
        <vt:lpwstr>_Toc104223146</vt:lpwstr>
      </vt:variant>
      <vt:variant>
        <vt:i4>1179702</vt:i4>
      </vt:variant>
      <vt:variant>
        <vt:i4>1115</vt:i4>
      </vt:variant>
      <vt:variant>
        <vt:i4>0</vt:i4>
      </vt:variant>
      <vt:variant>
        <vt:i4>5</vt:i4>
      </vt:variant>
      <vt:variant>
        <vt:lpwstr/>
      </vt:variant>
      <vt:variant>
        <vt:lpwstr>_Toc104223145</vt:lpwstr>
      </vt:variant>
      <vt:variant>
        <vt:i4>1179702</vt:i4>
      </vt:variant>
      <vt:variant>
        <vt:i4>1109</vt:i4>
      </vt:variant>
      <vt:variant>
        <vt:i4>0</vt:i4>
      </vt:variant>
      <vt:variant>
        <vt:i4>5</vt:i4>
      </vt:variant>
      <vt:variant>
        <vt:lpwstr/>
      </vt:variant>
      <vt:variant>
        <vt:lpwstr>_Toc104223144</vt:lpwstr>
      </vt:variant>
      <vt:variant>
        <vt:i4>1179702</vt:i4>
      </vt:variant>
      <vt:variant>
        <vt:i4>1103</vt:i4>
      </vt:variant>
      <vt:variant>
        <vt:i4>0</vt:i4>
      </vt:variant>
      <vt:variant>
        <vt:i4>5</vt:i4>
      </vt:variant>
      <vt:variant>
        <vt:lpwstr/>
      </vt:variant>
      <vt:variant>
        <vt:lpwstr>_Toc104223143</vt:lpwstr>
      </vt:variant>
      <vt:variant>
        <vt:i4>1179702</vt:i4>
      </vt:variant>
      <vt:variant>
        <vt:i4>1097</vt:i4>
      </vt:variant>
      <vt:variant>
        <vt:i4>0</vt:i4>
      </vt:variant>
      <vt:variant>
        <vt:i4>5</vt:i4>
      </vt:variant>
      <vt:variant>
        <vt:lpwstr/>
      </vt:variant>
      <vt:variant>
        <vt:lpwstr>_Toc104223142</vt:lpwstr>
      </vt:variant>
      <vt:variant>
        <vt:i4>1179702</vt:i4>
      </vt:variant>
      <vt:variant>
        <vt:i4>1091</vt:i4>
      </vt:variant>
      <vt:variant>
        <vt:i4>0</vt:i4>
      </vt:variant>
      <vt:variant>
        <vt:i4>5</vt:i4>
      </vt:variant>
      <vt:variant>
        <vt:lpwstr/>
      </vt:variant>
      <vt:variant>
        <vt:lpwstr>_Toc104223141</vt:lpwstr>
      </vt:variant>
      <vt:variant>
        <vt:i4>1179702</vt:i4>
      </vt:variant>
      <vt:variant>
        <vt:i4>1085</vt:i4>
      </vt:variant>
      <vt:variant>
        <vt:i4>0</vt:i4>
      </vt:variant>
      <vt:variant>
        <vt:i4>5</vt:i4>
      </vt:variant>
      <vt:variant>
        <vt:lpwstr/>
      </vt:variant>
      <vt:variant>
        <vt:lpwstr>_Toc104223140</vt:lpwstr>
      </vt:variant>
      <vt:variant>
        <vt:i4>1376310</vt:i4>
      </vt:variant>
      <vt:variant>
        <vt:i4>1079</vt:i4>
      </vt:variant>
      <vt:variant>
        <vt:i4>0</vt:i4>
      </vt:variant>
      <vt:variant>
        <vt:i4>5</vt:i4>
      </vt:variant>
      <vt:variant>
        <vt:lpwstr/>
      </vt:variant>
      <vt:variant>
        <vt:lpwstr>_Toc104223139</vt:lpwstr>
      </vt:variant>
      <vt:variant>
        <vt:i4>1376310</vt:i4>
      </vt:variant>
      <vt:variant>
        <vt:i4>1073</vt:i4>
      </vt:variant>
      <vt:variant>
        <vt:i4>0</vt:i4>
      </vt:variant>
      <vt:variant>
        <vt:i4>5</vt:i4>
      </vt:variant>
      <vt:variant>
        <vt:lpwstr/>
      </vt:variant>
      <vt:variant>
        <vt:lpwstr>_Toc104223138</vt:lpwstr>
      </vt:variant>
      <vt:variant>
        <vt:i4>1376310</vt:i4>
      </vt:variant>
      <vt:variant>
        <vt:i4>1067</vt:i4>
      </vt:variant>
      <vt:variant>
        <vt:i4>0</vt:i4>
      </vt:variant>
      <vt:variant>
        <vt:i4>5</vt:i4>
      </vt:variant>
      <vt:variant>
        <vt:lpwstr/>
      </vt:variant>
      <vt:variant>
        <vt:lpwstr>_Toc104223137</vt:lpwstr>
      </vt:variant>
      <vt:variant>
        <vt:i4>1376310</vt:i4>
      </vt:variant>
      <vt:variant>
        <vt:i4>1061</vt:i4>
      </vt:variant>
      <vt:variant>
        <vt:i4>0</vt:i4>
      </vt:variant>
      <vt:variant>
        <vt:i4>5</vt:i4>
      </vt:variant>
      <vt:variant>
        <vt:lpwstr/>
      </vt:variant>
      <vt:variant>
        <vt:lpwstr>_Toc104223136</vt:lpwstr>
      </vt:variant>
      <vt:variant>
        <vt:i4>1376310</vt:i4>
      </vt:variant>
      <vt:variant>
        <vt:i4>1055</vt:i4>
      </vt:variant>
      <vt:variant>
        <vt:i4>0</vt:i4>
      </vt:variant>
      <vt:variant>
        <vt:i4>5</vt:i4>
      </vt:variant>
      <vt:variant>
        <vt:lpwstr/>
      </vt:variant>
      <vt:variant>
        <vt:lpwstr>_Toc104223135</vt:lpwstr>
      </vt:variant>
      <vt:variant>
        <vt:i4>1376310</vt:i4>
      </vt:variant>
      <vt:variant>
        <vt:i4>1049</vt:i4>
      </vt:variant>
      <vt:variant>
        <vt:i4>0</vt:i4>
      </vt:variant>
      <vt:variant>
        <vt:i4>5</vt:i4>
      </vt:variant>
      <vt:variant>
        <vt:lpwstr/>
      </vt:variant>
      <vt:variant>
        <vt:lpwstr>_Toc104223134</vt:lpwstr>
      </vt:variant>
      <vt:variant>
        <vt:i4>1376310</vt:i4>
      </vt:variant>
      <vt:variant>
        <vt:i4>1043</vt:i4>
      </vt:variant>
      <vt:variant>
        <vt:i4>0</vt:i4>
      </vt:variant>
      <vt:variant>
        <vt:i4>5</vt:i4>
      </vt:variant>
      <vt:variant>
        <vt:lpwstr/>
      </vt:variant>
      <vt:variant>
        <vt:lpwstr>_Toc104223133</vt:lpwstr>
      </vt:variant>
      <vt:variant>
        <vt:i4>1376310</vt:i4>
      </vt:variant>
      <vt:variant>
        <vt:i4>1037</vt:i4>
      </vt:variant>
      <vt:variant>
        <vt:i4>0</vt:i4>
      </vt:variant>
      <vt:variant>
        <vt:i4>5</vt:i4>
      </vt:variant>
      <vt:variant>
        <vt:lpwstr/>
      </vt:variant>
      <vt:variant>
        <vt:lpwstr>_Toc104223132</vt:lpwstr>
      </vt:variant>
      <vt:variant>
        <vt:i4>1376310</vt:i4>
      </vt:variant>
      <vt:variant>
        <vt:i4>1031</vt:i4>
      </vt:variant>
      <vt:variant>
        <vt:i4>0</vt:i4>
      </vt:variant>
      <vt:variant>
        <vt:i4>5</vt:i4>
      </vt:variant>
      <vt:variant>
        <vt:lpwstr/>
      </vt:variant>
      <vt:variant>
        <vt:lpwstr>_Toc104223131</vt:lpwstr>
      </vt:variant>
      <vt:variant>
        <vt:i4>1376310</vt:i4>
      </vt:variant>
      <vt:variant>
        <vt:i4>1025</vt:i4>
      </vt:variant>
      <vt:variant>
        <vt:i4>0</vt:i4>
      </vt:variant>
      <vt:variant>
        <vt:i4>5</vt:i4>
      </vt:variant>
      <vt:variant>
        <vt:lpwstr/>
      </vt:variant>
      <vt:variant>
        <vt:lpwstr>_Toc104223130</vt:lpwstr>
      </vt:variant>
      <vt:variant>
        <vt:i4>1310774</vt:i4>
      </vt:variant>
      <vt:variant>
        <vt:i4>1019</vt:i4>
      </vt:variant>
      <vt:variant>
        <vt:i4>0</vt:i4>
      </vt:variant>
      <vt:variant>
        <vt:i4>5</vt:i4>
      </vt:variant>
      <vt:variant>
        <vt:lpwstr/>
      </vt:variant>
      <vt:variant>
        <vt:lpwstr>_Toc104223129</vt:lpwstr>
      </vt:variant>
      <vt:variant>
        <vt:i4>1310774</vt:i4>
      </vt:variant>
      <vt:variant>
        <vt:i4>1013</vt:i4>
      </vt:variant>
      <vt:variant>
        <vt:i4>0</vt:i4>
      </vt:variant>
      <vt:variant>
        <vt:i4>5</vt:i4>
      </vt:variant>
      <vt:variant>
        <vt:lpwstr/>
      </vt:variant>
      <vt:variant>
        <vt:lpwstr>_Toc104223128</vt:lpwstr>
      </vt:variant>
      <vt:variant>
        <vt:i4>1310774</vt:i4>
      </vt:variant>
      <vt:variant>
        <vt:i4>1007</vt:i4>
      </vt:variant>
      <vt:variant>
        <vt:i4>0</vt:i4>
      </vt:variant>
      <vt:variant>
        <vt:i4>5</vt:i4>
      </vt:variant>
      <vt:variant>
        <vt:lpwstr/>
      </vt:variant>
      <vt:variant>
        <vt:lpwstr>_Toc104223127</vt:lpwstr>
      </vt:variant>
      <vt:variant>
        <vt:i4>1310774</vt:i4>
      </vt:variant>
      <vt:variant>
        <vt:i4>1001</vt:i4>
      </vt:variant>
      <vt:variant>
        <vt:i4>0</vt:i4>
      </vt:variant>
      <vt:variant>
        <vt:i4>5</vt:i4>
      </vt:variant>
      <vt:variant>
        <vt:lpwstr/>
      </vt:variant>
      <vt:variant>
        <vt:lpwstr>_Toc104223126</vt:lpwstr>
      </vt:variant>
      <vt:variant>
        <vt:i4>1310774</vt:i4>
      </vt:variant>
      <vt:variant>
        <vt:i4>995</vt:i4>
      </vt:variant>
      <vt:variant>
        <vt:i4>0</vt:i4>
      </vt:variant>
      <vt:variant>
        <vt:i4>5</vt:i4>
      </vt:variant>
      <vt:variant>
        <vt:lpwstr/>
      </vt:variant>
      <vt:variant>
        <vt:lpwstr>_Toc104223125</vt:lpwstr>
      </vt:variant>
      <vt:variant>
        <vt:i4>1310774</vt:i4>
      </vt:variant>
      <vt:variant>
        <vt:i4>989</vt:i4>
      </vt:variant>
      <vt:variant>
        <vt:i4>0</vt:i4>
      </vt:variant>
      <vt:variant>
        <vt:i4>5</vt:i4>
      </vt:variant>
      <vt:variant>
        <vt:lpwstr/>
      </vt:variant>
      <vt:variant>
        <vt:lpwstr>_Toc104223124</vt:lpwstr>
      </vt:variant>
      <vt:variant>
        <vt:i4>1310774</vt:i4>
      </vt:variant>
      <vt:variant>
        <vt:i4>983</vt:i4>
      </vt:variant>
      <vt:variant>
        <vt:i4>0</vt:i4>
      </vt:variant>
      <vt:variant>
        <vt:i4>5</vt:i4>
      </vt:variant>
      <vt:variant>
        <vt:lpwstr/>
      </vt:variant>
      <vt:variant>
        <vt:lpwstr>_Toc104223123</vt:lpwstr>
      </vt:variant>
      <vt:variant>
        <vt:i4>1310774</vt:i4>
      </vt:variant>
      <vt:variant>
        <vt:i4>977</vt:i4>
      </vt:variant>
      <vt:variant>
        <vt:i4>0</vt:i4>
      </vt:variant>
      <vt:variant>
        <vt:i4>5</vt:i4>
      </vt:variant>
      <vt:variant>
        <vt:lpwstr/>
      </vt:variant>
      <vt:variant>
        <vt:lpwstr>_Toc104223122</vt:lpwstr>
      </vt:variant>
      <vt:variant>
        <vt:i4>1310774</vt:i4>
      </vt:variant>
      <vt:variant>
        <vt:i4>971</vt:i4>
      </vt:variant>
      <vt:variant>
        <vt:i4>0</vt:i4>
      </vt:variant>
      <vt:variant>
        <vt:i4>5</vt:i4>
      </vt:variant>
      <vt:variant>
        <vt:lpwstr/>
      </vt:variant>
      <vt:variant>
        <vt:lpwstr>_Toc104223121</vt:lpwstr>
      </vt:variant>
      <vt:variant>
        <vt:i4>1310774</vt:i4>
      </vt:variant>
      <vt:variant>
        <vt:i4>965</vt:i4>
      </vt:variant>
      <vt:variant>
        <vt:i4>0</vt:i4>
      </vt:variant>
      <vt:variant>
        <vt:i4>5</vt:i4>
      </vt:variant>
      <vt:variant>
        <vt:lpwstr/>
      </vt:variant>
      <vt:variant>
        <vt:lpwstr>_Toc104223120</vt:lpwstr>
      </vt:variant>
      <vt:variant>
        <vt:i4>1507382</vt:i4>
      </vt:variant>
      <vt:variant>
        <vt:i4>959</vt:i4>
      </vt:variant>
      <vt:variant>
        <vt:i4>0</vt:i4>
      </vt:variant>
      <vt:variant>
        <vt:i4>5</vt:i4>
      </vt:variant>
      <vt:variant>
        <vt:lpwstr/>
      </vt:variant>
      <vt:variant>
        <vt:lpwstr>_Toc104223119</vt:lpwstr>
      </vt:variant>
      <vt:variant>
        <vt:i4>1507382</vt:i4>
      </vt:variant>
      <vt:variant>
        <vt:i4>953</vt:i4>
      </vt:variant>
      <vt:variant>
        <vt:i4>0</vt:i4>
      </vt:variant>
      <vt:variant>
        <vt:i4>5</vt:i4>
      </vt:variant>
      <vt:variant>
        <vt:lpwstr/>
      </vt:variant>
      <vt:variant>
        <vt:lpwstr>_Toc104223118</vt:lpwstr>
      </vt:variant>
      <vt:variant>
        <vt:i4>1507382</vt:i4>
      </vt:variant>
      <vt:variant>
        <vt:i4>947</vt:i4>
      </vt:variant>
      <vt:variant>
        <vt:i4>0</vt:i4>
      </vt:variant>
      <vt:variant>
        <vt:i4>5</vt:i4>
      </vt:variant>
      <vt:variant>
        <vt:lpwstr/>
      </vt:variant>
      <vt:variant>
        <vt:lpwstr>_Toc104223117</vt:lpwstr>
      </vt:variant>
      <vt:variant>
        <vt:i4>1507382</vt:i4>
      </vt:variant>
      <vt:variant>
        <vt:i4>941</vt:i4>
      </vt:variant>
      <vt:variant>
        <vt:i4>0</vt:i4>
      </vt:variant>
      <vt:variant>
        <vt:i4>5</vt:i4>
      </vt:variant>
      <vt:variant>
        <vt:lpwstr/>
      </vt:variant>
      <vt:variant>
        <vt:lpwstr>_Toc104223116</vt:lpwstr>
      </vt:variant>
      <vt:variant>
        <vt:i4>1507382</vt:i4>
      </vt:variant>
      <vt:variant>
        <vt:i4>935</vt:i4>
      </vt:variant>
      <vt:variant>
        <vt:i4>0</vt:i4>
      </vt:variant>
      <vt:variant>
        <vt:i4>5</vt:i4>
      </vt:variant>
      <vt:variant>
        <vt:lpwstr/>
      </vt:variant>
      <vt:variant>
        <vt:lpwstr>_Toc104223115</vt:lpwstr>
      </vt:variant>
      <vt:variant>
        <vt:i4>1507382</vt:i4>
      </vt:variant>
      <vt:variant>
        <vt:i4>929</vt:i4>
      </vt:variant>
      <vt:variant>
        <vt:i4>0</vt:i4>
      </vt:variant>
      <vt:variant>
        <vt:i4>5</vt:i4>
      </vt:variant>
      <vt:variant>
        <vt:lpwstr/>
      </vt:variant>
      <vt:variant>
        <vt:lpwstr>_Toc104223114</vt:lpwstr>
      </vt:variant>
      <vt:variant>
        <vt:i4>1507382</vt:i4>
      </vt:variant>
      <vt:variant>
        <vt:i4>923</vt:i4>
      </vt:variant>
      <vt:variant>
        <vt:i4>0</vt:i4>
      </vt:variant>
      <vt:variant>
        <vt:i4>5</vt:i4>
      </vt:variant>
      <vt:variant>
        <vt:lpwstr/>
      </vt:variant>
      <vt:variant>
        <vt:lpwstr>_Toc104223113</vt:lpwstr>
      </vt:variant>
      <vt:variant>
        <vt:i4>1507382</vt:i4>
      </vt:variant>
      <vt:variant>
        <vt:i4>917</vt:i4>
      </vt:variant>
      <vt:variant>
        <vt:i4>0</vt:i4>
      </vt:variant>
      <vt:variant>
        <vt:i4>5</vt:i4>
      </vt:variant>
      <vt:variant>
        <vt:lpwstr/>
      </vt:variant>
      <vt:variant>
        <vt:lpwstr>_Toc104223112</vt:lpwstr>
      </vt:variant>
      <vt:variant>
        <vt:i4>1507382</vt:i4>
      </vt:variant>
      <vt:variant>
        <vt:i4>911</vt:i4>
      </vt:variant>
      <vt:variant>
        <vt:i4>0</vt:i4>
      </vt:variant>
      <vt:variant>
        <vt:i4>5</vt:i4>
      </vt:variant>
      <vt:variant>
        <vt:lpwstr/>
      </vt:variant>
      <vt:variant>
        <vt:lpwstr>_Toc104223111</vt:lpwstr>
      </vt:variant>
      <vt:variant>
        <vt:i4>1507382</vt:i4>
      </vt:variant>
      <vt:variant>
        <vt:i4>905</vt:i4>
      </vt:variant>
      <vt:variant>
        <vt:i4>0</vt:i4>
      </vt:variant>
      <vt:variant>
        <vt:i4>5</vt:i4>
      </vt:variant>
      <vt:variant>
        <vt:lpwstr/>
      </vt:variant>
      <vt:variant>
        <vt:lpwstr>_Toc104223110</vt:lpwstr>
      </vt:variant>
      <vt:variant>
        <vt:i4>1441846</vt:i4>
      </vt:variant>
      <vt:variant>
        <vt:i4>899</vt:i4>
      </vt:variant>
      <vt:variant>
        <vt:i4>0</vt:i4>
      </vt:variant>
      <vt:variant>
        <vt:i4>5</vt:i4>
      </vt:variant>
      <vt:variant>
        <vt:lpwstr/>
      </vt:variant>
      <vt:variant>
        <vt:lpwstr>_Toc104223109</vt:lpwstr>
      </vt:variant>
      <vt:variant>
        <vt:i4>1441846</vt:i4>
      </vt:variant>
      <vt:variant>
        <vt:i4>893</vt:i4>
      </vt:variant>
      <vt:variant>
        <vt:i4>0</vt:i4>
      </vt:variant>
      <vt:variant>
        <vt:i4>5</vt:i4>
      </vt:variant>
      <vt:variant>
        <vt:lpwstr/>
      </vt:variant>
      <vt:variant>
        <vt:lpwstr>_Toc104223108</vt:lpwstr>
      </vt:variant>
      <vt:variant>
        <vt:i4>1441846</vt:i4>
      </vt:variant>
      <vt:variant>
        <vt:i4>887</vt:i4>
      </vt:variant>
      <vt:variant>
        <vt:i4>0</vt:i4>
      </vt:variant>
      <vt:variant>
        <vt:i4>5</vt:i4>
      </vt:variant>
      <vt:variant>
        <vt:lpwstr/>
      </vt:variant>
      <vt:variant>
        <vt:lpwstr>_Toc104223107</vt:lpwstr>
      </vt:variant>
      <vt:variant>
        <vt:i4>1441846</vt:i4>
      </vt:variant>
      <vt:variant>
        <vt:i4>881</vt:i4>
      </vt:variant>
      <vt:variant>
        <vt:i4>0</vt:i4>
      </vt:variant>
      <vt:variant>
        <vt:i4>5</vt:i4>
      </vt:variant>
      <vt:variant>
        <vt:lpwstr/>
      </vt:variant>
      <vt:variant>
        <vt:lpwstr>_Toc104223106</vt:lpwstr>
      </vt:variant>
      <vt:variant>
        <vt:i4>1441846</vt:i4>
      </vt:variant>
      <vt:variant>
        <vt:i4>875</vt:i4>
      </vt:variant>
      <vt:variant>
        <vt:i4>0</vt:i4>
      </vt:variant>
      <vt:variant>
        <vt:i4>5</vt:i4>
      </vt:variant>
      <vt:variant>
        <vt:lpwstr/>
      </vt:variant>
      <vt:variant>
        <vt:lpwstr>_Toc104223105</vt:lpwstr>
      </vt:variant>
      <vt:variant>
        <vt:i4>1441846</vt:i4>
      </vt:variant>
      <vt:variant>
        <vt:i4>869</vt:i4>
      </vt:variant>
      <vt:variant>
        <vt:i4>0</vt:i4>
      </vt:variant>
      <vt:variant>
        <vt:i4>5</vt:i4>
      </vt:variant>
      <vt:variant>
        <vt:lpwstr/>
      </vt:variant>
      <vt:variant>
        <vt:lpwstr>_Toc104223104</vt:lpwstr>
      </vt:variant>
      <vt:variant>
        <vt:i4>1441846</vt:i4>
      </vt:variant>
      <vt:variant>
        <vt:i4>863</vt:i4>
      </vt:variant>
      <vt:variant>
        <vt:i4>0</vt:i4>
      </vt:variant>
      <vt:variant>
        <vt:i4>5</vt:i4>
      </vt:variant>
      <vt:variant>
        <vt:lpwstr/>
      </vt:variant>
      <vt:variant>
        <vt:lpwstr>_Toc104223103</vt:lpwstr>
      </vt:variant>
      <vt:variant>
        <vt:i4>1441846</vt:i4>
      </vt:variant>
      <vt:variant>
        <vt:i4>857</vt:i4>
      </vt:variant>
      <vt:variant>
        <vt:i4>0</vt:i4>
      </vt:variant>
      <vt:variant>
        <vt:i4>5</vt:i4>
      </vt:variant>
      <vt:variant>
        <vt:lpwstr/>
      </vt:variant>
      <vt:variant>
        <vt:lpwstr>_Toc104223102</vt:lpwstr>
      </vt:variant>
      <vt:variant>
        <vt:i4>1441846</vt:i4>
      </vt:variant>
      <vt:variant>
        <vt:i4>851</vt:i4>
      </vt:variant>
      <vt:variant>
        <vt:i4>0</vt:i4>
      </vt:variant>
      <vt:variant>
        <vt:i4>5</vt:i4>
      </vt:variant>
      <vt:variant>
        <vt:lpwstr/>
      </vt:variant>
      <vt:variant>
        <vt:lpwstr>_Toc104223101</vt:lpwstr>
      </vt:variant>
      <vt:variant>
        <vt:i4>1441846</vt:i4>
      </vt:variant>
      <vt:variant>
        <vt:i4>845</vt:i4>
      </vt:variant>
      <vt:variant>
        <vt:i4>0</vt:i4>
      </vt:variant>
      <vt:variant>
        <vt:i4>5</vt:i4>
      </vt:variant>
      <vt:variant>
        <vt:lpwstr/>
      </vt:variant>
      <vt:variant>
        <vt:lpwstr>_Toc104223100</vt:lpwstr>
      </vt:variant>
      <vt:variant>
        <vt:i4>2031671</vt:i4>
      </vt:variant>
      <vt:variant>
        <vt:i4>839</vt:i4>
      </vt:variant>
      <vt:variant>
        <vt:i4>0</vt:i4>
      </vt:variant>
      <vt:variant>
        <vt:i4>5</vt:i4>
      </vt:variant>
      <vt:variant>
        <vt:lpwstr/>
      </vt:variant>
      <vt:variant>
        <vt:lpwstr>_Toc104223099</vt:lpwstr>
      </vt:variant>
      <vt:variant>
        <vt:i4>2031671</vt:i4>
      </vt:variant>
      <vt:variant>
        <vt:i4>833</vt:i4>
      </vt:variant>
      <vt:variant>
        <vt:i4>0</vt:i4>
      </vt:variant>
      <vt:variant>
        <vt:i4>5</vt:i4>
      </vt:variant>
      <vt:variant>
        <vt:lpwstr/>
      </vt:variant>
      <vt:variant>
        <vt:lpwstr>_Toc104223098</vt:lpwstr>
      </vt:variant>
      <vt:variant>
        <vt:i4>2031671</vt:i4>
      </vt:variant>
      <vt:variant>
        <vt:i4>827</vt:i4>
      </vt:variant>
      <vt:variant>
        <vt:i4>0</vt:i4>
      </vt:variant>
      <vt:variant>
        <vt:i4>5</vt:i4>
      </vt:variant>
      <vt:variant>
        <vt:lpwstr/>
      </vt:variant>
      <vt:variant>
        <vt:lpwstr>_Toc104223097</vt:lpwstr>
      </vt:variant>
      <vt:variant>
        <vt:i4>2031671</vt:i4>
      </vt:variant>
      <vt:variant>
        <vt:i4>821</vt:i4>
      </vt:variant>
      <vt:variant>
        <vt:i4>0</vt:i4>
      </vt:variant>
      <vt:variant>
        <vt:i4>5</vt:i4>
      </vt:variant>
      <vt:variant>
        <vt:lpwstr/>
      </vt:variant>
      <vt:variant>
        <vt:lpwstr>_Toc104223096</vt:lpwstr>
      </vt:variant>
      <vt:variant>
        <vt:i4>2031671</vt:i4>
      </vt:variant>
      <vt:variant>
        <vt:i4>815</vt:i4>
      </vt:variant>
      <vt:variant>
        <vt:i4>0</vt:i4>
      </vt:variant>
      <vt:variant>
        <vt:i4>5</vt:i4>
      </vt:variant>
      <vt:variant>
        <vt:lpwstr/>
      </vt:variant>
      <vt:variant>
        <vt:lpwstr>_Toc104223095</vt:lpwstr>
      </vt:variant>
      <vt:variant>
        <vt:i4>2031671</vt:i4>
      </vt:variant>
      <vt:variant>
        <vt:i4>809</vt:i4>
      </vt:variant>
      <vt:variant>
        <vt:i4>0</vt:i4>
      </vt:variant>
      <vt:variant>
        <vt:i4>5</vt:i4>
      </vt:variant>
      <vt:variant>
        <vt:lpwstr/>
      </vt:variant>
      <vt:variant>
        <vt:lpwstr>_Toc104223094</vt:lpwstr>
      </vt:variant>
      <vt:variant>
        <vt:i4>2031671</vt:i4>
      </vt:variant>
      <vt:variant>
        <vt:i4>803</vt:i4>
      </vt:variant>
      <vt:variant>
        <vt:i4>0</vt:i4>
      </vt:variant>
      <vt:variant>
        <vt:i4>5</vt:i4>
      </vt:variant>
      <vt:variant>
        <vt:lpwstr/>
      </vt:variant>
      <vt:variant>
        <vt:lpwstr>_Toc104223093</vt:lpwstr>
      </vt:variant>
      <vt:variant>
        <vt:i4>2031671</vt:i4>
      </vt:variant>
      <vt:variant>
        <vt:i4>797</vt:i4>
      </vt:variant>
      <vt:variant>
        <vt:i4>0</vt:i4>
      </vt:variant>
      <vt:variant>
        <vt:i4>5</vt:i4>
      </vt:variant>
      <vt:variant>
        <vt:lpwstr/>
      </vt:variant>
      <vt:variant>
        <vt:lpwstr>_Toc104223092</vt:lpwstr>
      </vt:variant>
      <vt:variant>
        <vt:i4>2031671</vt:i4>
      </vt:variant>
      <vt:variant>
        <vt:i4>791</vt:i4>
      </vt:variant>
      <vt:variant>
        <vt:i4>0</vt:i4>
      </vt:variant>
      <vt:variant>
        <vt:i4>5</vt:i4>
      </vt:variant>
      <vt:variant>
        <vt:lpwstr/>
      </vt:variant>
      <vt:variant>
        <vt:lpwstr>_Toc104223091</vt:lpwstr>
      </vt:variant>
      <vt:variant>
        <vt:i4>2031671</vt:i4>
      </vt:variant>
      <vt:variant>
        <vt:i4>785</vt:i4>
      </vt:variant>
      <vt:variant>
        <vt:i4>0</vt:i4>
      </vt:variant>
      <vt:variant>
        <vt:i4>5</vt:i4>
      </vt:variant>
      <vt:variant>
        <vt:lpwstr/>
      </vt:variant>
      <vt:variant>
        <vt:lpwstr>_Toc104223090</vt:lpwstr>
      </vt:variant>
      <vt:variant>
        <vt:i4>1966135</vt:i4>
      </vt:variant>
      <vt:variant>
        <vt:i4>779</vt:i4>
      </vt:variant>
      <vt:variant>
        <vt:i4>0</vt:i4>
      </vt:variant>
      <vt:variant>
        <vt:i4>5</vt:i4>
      </vt:variant>
      <vt:variant>
        <vt:lpwstr/>
      </vt:variant>
      <vt:variant>
        <vt:lpwstr>_Toc104223089</vt:lpwstr>
      </vt:variant>
      <vt:variant>
        <vt:i4>1966135</vt:i4>
      </vt:variant>
      <vt:variant>
        <vt:i4>773</vt:i4>
      </vt:variant>
      <vt:variant>
        <vt:i4>0</vt:i4>
      </vt:variant>
      <vt:variant>
        <vt:i4>5</vt:i4>
      </vt:variant>
      <vt:variant>
        <vt:lpwstr/>
      </vt:variant>
      <vt:variant>
        <vt:lpwstr>_Toc104223088</vt:lpwstr>
      </vt:variant>
      <vt:variant>
        <vt:i4>1966135</vt:i4>
      </vt:variant>
      <vt:variant>
        <vt:i4>767</vt:i4>
      </vt:variant>
      <vt:variant>
        <vt:i4>0</vt:i4>
      </vt:variant>
      <vt:variant>
        <vt:i4>5</vt:i4>
      </vt:variant>
      <vt:variant>
        <vt:lpwstr/>
      </vt:variant>
      <vt:variant>
        <vt:lpwstr>_Toc104223087</vt:lpwstr>
      </vt:variant>
      <vt:variant>
        <vt:i4>1966135</vt:i4>
      </vt:variant>
      <vt:variant>
        <vt:i4>761</vt:i4>
      </vt:variant>
      <vt:variant>
        <vt:i4>0</vt:i4>
      </vt:variant>
      <vt:variant>
        <vt:i4>5</vt:i4>
      </vt:variant>
      <vt:variant>
        <vt:lpwstr/>
      </vt:variant>
      <vt:variant>
        <vt:lpwstr>_Toc104223086</vt:lpwstr>
      </vt:variant>
      <vt:variant>
        <vt:i4>1966135</vt:i4>
      </vt:variant>
      <vt:variant>
        <vt:i4>755</vt:i4>
      </vt:variant>
      <vt:variant>
        <vt:i4>0</vt:i4>
      </vt:variant>
      <vt:variant>
        <vt:i4>5</vt:i4>
      </vt:variant>
      <vt:variant>
        <vt:lpwstr/>
      </vt:variant>
      <vt:variant>
        <vt:lpwstr>_Toc104223085</vt:lpwstr>
      </vt:variant>
      <vt:variant>
        <vt:i4>1966135</vt:i4>
      </vt:variant>
      <vt:variant>
        <vt:i4>749</vt:i4>
      </vt:variant>
      <vt:variant>
        <vt:i4>0</vt:i4>
      </vt:variant>
      <vt:variant>
        <vt:i4>5</vt:i4>
      </vt:variant>
      <vt:variant>
        <vt:lpwstr/>
      </vt:variant>
      <vt:variant>
        <vt:lpwstr>_Toc104223084</vt:lpwstr>
      </vt:variant>
      <vt:variant>
        <vt:i4>1966135</vt:i4>
      </vt:variant>
      <vt:variant>
        <vt:i4>743</vt:i4>
      </vt:variant>
      <vt:variant>
        <vt:i4>0</vt:i4>
      </vt:variant>
      <vt:variant>
        <vt:i4>5</vt:i4>
      </vt:variant>
      <vt:variant>
        <vt:lpwstr/>
      </vt:variant>
      <vt:variant>
        <vt:lpwstr>_Toc104223083</vt:lpwstr>
      </vt:variant>
      <vt:variant>
        <vt:i4>1966135</vt:i4>
      </vt:variant>
      <vt:variant>
        <vt:i4>737</vt:i4>
      </vt:variant>
      <vt:variant>
        <vt:i4>0</vt:i4>
      </vt:variant>
      <vt:variant>
        <vt:i4>5</vt:i4>
      </vt:variant>
      <vt:variant>
        <vt:lpwstr/>
      </vt:variant>
      <vt:variant>
        <vt:lpwstr>_Toc104223082</vt:lpwstr>
      </vt:variant>
      <vt:variant>
        <vt:i4>1966135</vt:i4>
      </vt:variant>
      <vt:variant>
        <vt:i4>731</vt:i4>
      </vt:variant>
      <vt:variant>
        <vt:i4>0</vt:i4>
      </vt:variant>
      <vt:variant>
        <vt:i4>5</vt:i4>
      </vt:variant>
      <vt:variant>
        <vt:lpwstr/>
      </vt:variant>
      <vt:variant>
        <vt:lpwstr>_Toc104223081</vt:lpwstr>
      </vt:variant>
      <vt:variant>
        <vt:i4>1966135</vt:i4>
      </vt:variant>
      <vt:variant>
        <vt:i4>725</vt:i4>
      </vt:variant>
      <vt:variant>
        <vt:i4>0</vt:i4>
      </vt:variant>
      <vt:variant>
        <vt:i4>5</vt:i4>
      </vt:variant>
      <vt:variant>
        <vt:lpwstr/>
      </vt:variant>
      <vt:variant>
        <vt:lpwstr>_Toc104223080</vt:lpwstr>
      </vt:variant>
      <vt:variant>
        <vt:i4>1114167</vt:i4>
      </vt:variant>
      <vt:variant>
        <vt:i4>719</vt:i4>
      </vt:variant>
      <vt:variant>
        <vt:i4>0</vt:i4>
      </vt:variant>
      <vt:variant>
        <vt:i4>5</vt:i4>
      </vt:variant>
      <vt:variant>
        <vt:lpwstr/>
      </vt:variant>
      <vt:variant>
        <vt:lpwstr>_Toc104223079</vt:lpwstr>
      </vt:variant>
      <vt:variant>
        <vt:i4>1114167</vt:i4>
      </vt:variant>
      <vt:variant>
        <vt:i4>713</vt:i4>
      </vt:variant>
      <vt:variant>
        <vt:i4>0</vt:i4>
      </vt:variant>
      <vt:variant>
        <vt:i4>5</vt:i4>
      </vt:variant>
      <vt:variant>
        <vt:lpwstr/>
      </vt:variant>
      <vt:variant>
        <vt:lpwstr>_Toc104223078</vt:lpwstr>
      </vt:variant>
      <vt:variant>
        <vt:i4>1114167</vt:i4>
      </vt:variant>
      <vt:variant>
        <vt:i4>707</vt:i4>
      </vt:variant>
      <vt:variant>
        <vt:i4>0</vt:i4>
      </vt:variant>
      <vt:variant>
        <vt:i4>5</vt:i4>
      </vt:variant>
      <vt:variant>
        <vt:lpwstr/>
      </vt:variant>
      <vt:variant>
        <vt:lpwstr>_Toc104223077</vt:lpwstr>
      </vt:variant>
      <vt:variant>
        <vt:i4>1114167</vt:i4>
      </vt:variant>
      <vt:variant>
        <vt:i4>701</vt:i4>
      </vt:variant>
      <vt:variant>
        <vt:i4>0</vt:i4>
      </vt:variant>
      <vt:variant>
        <vt:i4>5</vt:i4>
      </vt:variant>
      <vt:variant>
        <vt:lpwstr/>
      </vt:variant>
      <vt:variant>
        <vt:lpwstr>_Toc104223076</vt:lpwstr>
      </vt:variant>
      <vt:variant>
        <vt:i4>1114167</vt:i4>
      </vt:variant>
      <vt:variant>
        <vt:i4>695</vt:i4>
      </vt:variant>
      <vt:variant>
        <vt:i4>0</vt:i4>
      </vt:variant>
      <vt:variant>
        <vt:i4>5</vt:i4>
      </vt:variant>
      <vt:variant>
        <vt:lpwstr/>
      </vt:variant>
      <vt:variant>
        <vt:lpwstr>_Toc104223075</vt:lpwstr>
      </vt:variant>
      <vt:variant>
        <vt:i4>1114167</vt:i4>
      </vt:variant>
      <vt:variant>
        <vt:i4>689</vt:i4>
      </vt:variant>
      <vt:variant>
        <vt:i4>0</vt:i4>
      </vt:variant>
      <vt:variant>
        <vt:i4>5</vt:i4>
      </vt:variant>
      <vt:variant>
        <vt:lpwstr/>
      </vt:variant>
      <vt:variant>
        <vt:lpwstr>_Toc104223074</vt:lpwstr>
      </vt:variant>
      <vt:variant>
        <vt:i4>1114167</vt:i4>
      </vt:variant>
      <vt:variant>
        <vt:i4>683</vt:i4>
      </vt:variant>
      <vt:variant>
        <vt:i4>0</vt:i4>
      </vt:variant>
      <vt:variant>
        <vt:i4>5</vt:i4>
      </vt:variant>
      <vt:variant>
        <vt:lpwstr/>
      </vt:variant>
      <vt:variant>
        <vt:lpwstr>_Toc104223073</vt:lpwstr>
      </vt:variant>
      <vt:variant>
        <vt:i4>1114167</vt:i4>
      </vt:variant>
      <vt:variant>
        <vt:i4>677</vt:i4>
      </vt:variant>
      <vt:variant>
        <vt:i4>0</vt:i4>
      </vt:variant>
      <vt:variant>
        <vt:i4>5</vt:i4>
      </vt:variant>
      <vt:variant>
        <vt:lpwstr/>
      </vt:variant>
      <vt:variant>
        <vt:lpwstr>_Toc104223072</vt:lpwstr>
      </vt:variant>
      <vt:variant>
        <vt:i4>1114167</vt:i4>
      </vt:variant>
      <vt:variant>
        <vt:i4>671</vt:i4>
      </vt:variant>
      <vt:variant>
        <vt:i4>0</vt:i4>
      </vt:variant>
      <vt:variant>
        <vt:i4>5</vt:i4>
      </vt:variant>
      <vt:variant>
        <vt:lpwstr/>
      </vt:variant>
      <vt:variant>
        <vt:lpwstr>_Toc104223071</vt:lpwstr>
      </vt:variant>
      <vt:variant>
        <vt:i4>1114167</vt:i4>
      </vt:variant>
      <vt:variant>
        <vt:i4>665</vt:i4>
      </vt:variant>
      <vt:variant>
        <vt:i4>0</vt:i4>
      </vt:variant>
      <vt:variant>
        <vt:i4>5</vt:i4>
      </vt:variant>
      <vt:variant>
        <vt:lpwstr/>
      </vt:variant>
      <vt:variant>
        <vt:lpwstr>_Toc104223070</vt:lpwstr>
      </vt:variant>
      <vt:variant>
        <vt:i4>1048631</vt:i4>
      </vt:variant>
      <vt:variant>
        <vt:i4>659</vt:i4>
      </vt:variant>
      <vt:variant>
        <vt:i4>0</vt:i4>
      </vt:variant>
      <vt:variant>
        <vt:i4>5</vt:i4>
      </vt:variant>
      <vt:variant>
        <vt:lpwstr/>
      </vt:variant>
      <vt:variant>
        <vt:lpwstr>_Toc104223069</vt:lpwstr>
      </vt:variant>
      <vt:variant>
        <vt:i4>1048631</vt:i4>
      </vt:variant>
      <vt:variant>
        <vt:i4>653</vt:i4>
      </vt:variant>
      <vt:variant>
        <vt:i4>0</vt:i4>
      </vt:variant>
      <vt:variant>
        <vt:i4>5</vt:i4>
      </vt:variant>
      <vt:variant>
        <vt:lpwstr/>
      </vt:variant>
      <vt:variant>
        <vt:lpwstr>_Toc104223068</vt:lpwstr>
      </vt:variant>
      <vt:variant>
        <vt:i4>1048631</vt:i4>
      </vt:variant>
      <vt:variant>
        <vt:i4>647</vt:i4>
      </vt:variant>
      <vt:variant>
        <vt:i4>0</vt:i4>
      </vt:variant>
      <vt:variant>
        <vt:i4>5</vt:i4>
      </vt:variant>
      <vt:variant>
        <vt:lpwstr/>
      </vt:variant>
      <vt:variant>
        <vt:lpwstr>_Toc104223067</vt:lpwstr>
      </vt:variant>
      <vt:variant>
        <vt:i4>1048631</vt:i4>
      </vt:variant>
      <vt:variant>
        <vt:i4>641</vt:i4>
      </vt:variant>
      <vt:variant>
        <vt:i4>0</vt:i4>
      </vt:variant>
      <vt:variant>
        <vt:i4>5</vt:i4>
      </vt:variant>
      <vt:variant>
        <vt:lpwstr/>
      </vt:variant>
      <vt:variant>
        <vt:lpwstr>_Toc104223066</vt:lpwstr>
      </vt:variant>
      <vt:variant>
        <vt:i4>1048631</vt:i4>
      </vt:variant>
      <vt:variant>
        <vt:i4>635</vt:i4>
      </vt:variant>
      <vt:variant>
        <vt:i4>0</vt:i4>
      </vt:variant>
      <vt:variant>
        <vt:i4>5</vt:i4>
      </vt:variant>
      <vt:variant>
        <vt:lpwstr/>
      </vt:variant>
      <vt:variant>
        <vt:lpwstr>_Toc104223065</vt:lpwstr>
      </vt:variant>
      <vt:variant>
        <vt:i4>1048631</vt:i4>
      </vt:variant>
      <vt:variant>
        <vt:i4>629</vt:i4>
      </vt:variant>
      <vt:variant>
        <vt:i4>0</vt:i4>
      </vt:variant>
      <vt:variant>
        <vt:i4>5</vt:i4>
      </vt:variant>
      <vt:variant>
        <vt:lpwstr/>
      </vt:variant>
      <vt:variant>
        <vt:lpwstr>_Toc104223064</vt:lpwstr>
      </vt:variant>
      <vt:variant>
        <vt:i4>1048631</vt:i4>
      </vt:variant>
      <vt:variant>
        <vt:i4>623</vt:i4>
      </vt:variant>
      <vt:variant>
        <vt:i4>0</vt:i4>
      </vt:variant>
      <vt:variant>
        <vt:i4>5</vt:i4>
      </vt:variant>
      <vt:variant>
        <vt:lpwstr/>
      </vt:variant>
      <vt:variant>
        <vt:lpwstr>_Toc104223063</vt:lpwstr>
      </vt:variant>
      <vt:variant>
        <vt:i4>1048631</vt:i4>
      </vt:variant>
      <vt:variant>
        <vt:i4>617</vt:i4>
      </vt:variant>
      <vt:variant>
        <vt:i4>0</vt:i4>
      </vt:variant>
      <vt:variant>
        <vt:i4>5</vt:i4>
      </vt:variant>
      <vt:variant>
        <vt:lpwstr/>
      </vt:variant>
      <vt:variant>
        <vt:lpwstr>_Toc104223062</vt:lpwstr>
      </vt:variant>
      <vt:variant>
        <vt:i4>1048631</vt:i4>
      </vt:variant>
      <vt:variant>
        <vt:i4>611</vt:i4>
      </vt:variant>
      <vt:variant>
        <vt:i4>0</vt:i4>
      </vt:variant>
      <vt:variant>
        <vt:i4>5</vt:i4>
      </vt:variant>
      <vt:variant>
        <vt:lpwstr/>
      </vt:variant>
      <vt:variant>
        <vt:lpwstr>_Toc104223061</vt:lpwstr>
      </vt:variant>
      <vt:variant>
        <vt:i4>1048631</vt:i4>
      </vt:variant>
      <vt:variant>
        <vt:i4>605</vt:i4>
      </vt:variant>
      <vt:variant>
        <vt:i4>0</vt:i4>
      </vt:variant>
      <vt:variant>
        <vt:i4>5</vt:i4>
      </vt:variant>
      <vt:variant>
        <vt:lpwstr/>
      </vt:variant>
      <vt:variant>
        <vt:lpwstr>_Toc104223060</vt:lpwstr>
      </vt:variant>
      <vt:variant>
        <vt:i4>1245239</vt:i4>
      </vt:variant>
      <vt:variant>
        <vt:i4>599</vt:i4>
      </vt:variant>
      <vt:variant>
        <vt:i4>0</vt:i4>
      </vt:variant>
      <vt:variant>
        <vt:i4>5</vt:i4>
      </vt:variant>
      <vt:variant>
        <vt:lpwstr/>
      </vt:variant>
      <vt:variant>
        <vt:lpwstr>_Toc104223059</vt:lpwstr>
      </vt:variant>
      <vt:variant>
        <vt:i4>1245239</vt:i4>
      </vt:variant>
      <vt:variant>
        <vt:i4>593</vt:i4>
      </vt:variant>
      <vt:variant>
        <vt:i4>0</vt:i4>
      </vt:variant>
      <vt:variant>
        <vt:i4>5</vt:i4>
      </vt:variant>
      <vt:variant>
        <vt:lpwstr/>
      </vt:variant>
      <vt:variant>
        <vt:lpwstr>_Toc104223058</vt:lpwstr>
      </vt:variant>
      <vt:variant>
        <vt:i4>1245239</vt:i4>
      </vt:variant>
      <vt:variant>
        <vt:i4>587</vt:i4>
      </vt:variant>
      <vt:variant>
        <vt:i4>0</vt:i4>
      </vt:variant>
      <vt:variant>
        <vt:i4>5</vt:i4>
      </vt:variant>
      <vt:variant>
        <vt:lpwstr/>
      </vt:variant>
      <vt:variant>
        <vt:lpwstr>_Toc104223057</vt:lpwstr>
      </vt:variant>
      <vt:variant>
        <vt:i4>1245239</vt:i4>
      </vt:variant>
      <vt:variant>
        <vt:i4>581</vt:i4>
      </vt:variant>
      <vt:variant>
        <vt:i4>0</vt:i4>
      </vt:variant>
      <vt:variant>
        <vt:i4>5</vt:i4>
      </vt:variant>
      <vt:variant>
        <vt:lpwstr/>
      </vt:variant>
      <vt:variant>
        <vt:lpwstr>_Toc104223056</vt:lpwstr>
      </vt:variant>
      <vt:variant>
        <vt:i4>1245239</vt:i4>
      </vt:variant>
      <vt:variant>
        <vt:i4>575</vt:i4>
      </vt:variant>
      <vt:variant>
        <vt:i4>0</vt:i4>
      </vt:variant>
      <vt:variant>
        <vt:i4>5</vt:i4>
      </vt:variant>
      <vt:variant>
        <vt:lpwstr/>
      </vt:variant>
      <vt:variant>
        <vt:lpwstr>_Toc104223055</vt:lpwstr>
      </vt:variant>
      <vt:variant>
        <vt:i4>1245239</vt:i4>
      </vt:variant>
      <vt:variant>
        <vt:i4>569</vt:i4>
      </vt:variant>
      <vt:variant>
        <vt:i4>0</vt:i4>
      </vt:variant>
      <vt:variant>
        <vt:i4>5</vt:i4>
      </vt:variant>
      <vt:variant>
        <vt:lpwstr/>
      </vt:variant>
      <vt:variant>
        <vt:lpwstr>_Toc104223054</vt:lpwstr>
      </vt:variant>
      <vt:variant>
        <vt:i4>1245239</vt:i4>
      </vt:variant>
      <vt:variant>
        <vt:i4>563</vt:i4>
      </vt:variant>
      <vt:variant>
        <vt:i4>0</vt:i4>
      </vt:variant>
      <vt:variant>
        <vt:i4>5</vt:i4>
      </vt:variant>
      <vt:variant>
        <vt:lpwstr/>
      </vt:variant>
      <vt:variant>
        <vt:lpwstr>_Toc104223053</vt:lpwstr>
      </vt:variant>
      <vt:variant>
        <vt:i4>1245239</vt:i4>
      </vt:variant>
      <vt:variant>
        <vt:i4>557</vt:i4>
      </vt:variant>
      <vt:variant>
        <vt:i4>0</vt:i4>
      </vt:variant>
      <vt:variant>
        <vt:i4>5</vt:i4>
      </vt:variant>
      <vt:variant>
        <vt:lpwstr/>
      </vt:variant>
      <vt:variant>
        <vt:lpwstr>_Toc104223052</vt:lpwstr>
      </vt:variant>
      <vt:variant>
        <vt:i4>1245239</vt:i4>
      </vt:variant>
      <vt:variant>
        <vt:i4>551</vt:i4>
      </vt:variant>
      <vt:variant>
        <vt:i4>0</vt:i4>
      </vt:variant>
      <vt:variant>
        <vt:i4>5</vt:i4>
      </vt:variant>
      <vt:variant>
        <vt:lpwstr/>
      </vt:variant>
      <vt:variant>
        <vt:lpwstr>_Toc104223051</vt:lpwstr>
      </vt:variant>
      <vt:variant>
        <vt:i4>1245239</vt:i4>
      </vt:variant>
      <vt:variant>
        <vt:i4>545</vt:i4>
      </vt:variant>
      <vt:variant>
        <vt:i4>0</vt:i4>
      </vt:variant>
      <vt:variant>
        <vt:i4>5</vt:i4>
      </vt:variant>
      <vt:variant>
        <vt:lpwstr/>
      </vt:variant>
      <vt:variant>
        <vt:lpwstr>_Toc104223050</vt:lpwstr>
      </vt:variant>
      <vt:variant>
        <vt:i4>1179703</vt:i4>
      </vt:variant>
      <vt:variant>
        <vt:i4>539</vt:i4>
      </vt:variant>
      <vt:variant>
        <vt:i4>0</vt:i4>
      </vt:variant>
      <vt:variant>
        <vt:i4>5</vt:i4>
      </vt:variant>
      <vt:variant>
        <vt:lpwstr/>
      </vt:variant>
      <vt:variant>
        <vt:lpwstr>_Toc104223049</vt:lpwstr>
      </vt:variant>
      <vt:variant>
        <vt:i4>1179703</vt:i4>
      </vt:variant>
      <vt:variant>
        <vt:i4>533</vt:i4>
      </vt:variant>
      <vt:variant>
        <vt:i4>0</vt:i4>
      </vt:variant>
      <vt:variant>
        <vt:i4>5</vt:i4>
      </vt:variant>
      <vt:variant>
        <vt:lpwstr/>
      </vt:variant>
      <vt:variant>
        <vt:lpwstr>_Toc104223048</vt:lpwstr>
      </vt:variant>
      <vt:variant>
        <vt:i4>1179703</vt:i4>
      </vt:variant>
      <vt:variant>
        <vt:i4>527</vt:i4>
      </vt:variant>
      <vt:variant>
        <vt:i4>0</vt:i4>
      </vt:variant>
      <vt:variant>
        <vt:i4>5</vt:i4>
      </vt:variant>
      <vt:variant>
        <vt:lpwstr/>
      </vt:variant>
      <vt:variant>
        <vt:lpwstr>_Toc104223047</vt:lpwstr>
      </vt:variant>
      <vt:variant>
        <vt:i4>1179703</vt:i4>
      </vt:variant>
      <vt:variant>
        <vt:i4>521</vt:i4>
      </vt:variant>
      <vt:variant>
        <vt:i4>0</vt:i4>
      </vt:variant>
      <vt:variant>
        <vt:i4>5</vt:i4>
      </vt:variant>
      <vt:variant>
        <vt:lpwstr/>
      </vt:variant>
      <vt:variant>
        <vt:lpwstr>_Toc104223046</vt:lpwstr>
      </vt:variant>
      <vt:variant>
        <vt:i4>1179703</vt:i4>
      </vt:variant>
      <vt:variant>
        <vt:i4>515</vt:i4>
      </vt:variant>
      <vt:variant>
        <vt:i4>0</vt:i4>
      </vt:variant>
      <vt:variant>
        <vt:i4>5</vt:i4>
      </vt:variant>
      <vt:variant>
        <vt:lpwstr/>
      </vt:variant>
      <vt:variant>
        <vt:lpwstr>_Toc104223045</vt:lpwstr>
      </vt:variant>
      <vt:variant>
        <vt:i4>1179703</vt:i4>
      </vt:variant>
      <vt:variant>
        <vt:i4>509</vt:i4>
      </vt:variant>
      <vt:variant>
        <vt:i4>0</vt:i4>
      </vt:variant>
      <vt:variant>
        <vt:i4>5</vt:i4>
      </vt:variant>
      <vt:variant>
        <vt:lpwstr/>
      </vt:variant>
      <vt:variant>
        <vt:lpwstr>_Toc104223044</vt:lpwstr>
      </vt:variant>
      <vt:variant>
        <vt:i4>1179703</vt:i4>
      </vt:variant>
      <vt:variant>
        <vt:i4>503</vt:i4>
      </vt:variant>
      <vt:variant>
        <vt:i4>0</vt:i4>
      </vt:variant>
      <vt:variant>
        <vt:i4>5</vt:i4>
      </vt:variant>
      <vt:variant>
        <vt:lpwstr/>
      </vt:variant>
      <vt:variant>
        <vt:lpwstr>_Toc104223043</vt:lpwstr>
      </vt:variant>
      <vt:variant>
        <vt:i4>1179703</vt:i4>
      </vt:variant>
      <vt:variant>
        <vt:i4>497</vt:i4>
      </vt:variant>
      <vt:variant>
        <vt:i4>0</vt:i4>
      </vt:variant>
      <vt:variant>
        <vt:i4>5</vt:i4>
      </vt:variant>
      <vt:variant>
        <vt:lpwstr/>
      </vt:variant>
      <vt:variant>
        <vt:lpwstr>_Toc104223042</vt:lpwstr>
      </vt:variant>
      <vt:variant>
        <vt:i4>1179703</vt:i4>
      </vt:variant>
      <vt:variant>
        <vt:i4>491</vt:i4>
      </vt:variant>
      <vt:variant>
        <vt:i4>0</vt:i4>
      </vt:variant>
      <vt:variant>
        <vt:i4>5</vt:i4>
      </vt:variant>
      <vt:variant>
        <vt:lpwstr/>
      </vt:variant>
      <vt:variant>
        <vt:lpwstr>_Toc104223041</vt:lpwstr>
      </vt:variant>
      <vt:variant>
        <vt:i4>1179703</vt:i4>
      </vt:variant>
      <vt:variant>
        <vt:i4>485</vt:i4>
      </vt:variant>
      <vt:variant>
        <vt:i4>0</vt:i4>
      </vt:variant>
      <vt:variant>
        <vt:i4>5</vt:i4>
      </vt:variant>
      <vt:variant>
        <vt:lpwstr/>
      </vt:variant>
      <vt:variant>
        <vt:lpwstr>_Toc104223040</vt:lpwstr>
      </vt:variant>
      <vt:variant>
        <vt:i4>1376311</vt:i4>
      </vt:variant>
      <vt:variant>
        <vt:i4>479</vt:i4>
      </vt:variant>
      <vt:variant>
        <vt:i4>0</vt:i4>
      </vt:variant>
      <vt:variant>
        <vt:i4>5</vt:i4>
      </vt:variant>
      <vt:variant>
        <vt:lpwstr/>
      </vt:variant>
      <vt:variant>
        <vt:lpwstr>_Toc104223039</vt:lpwstr>
      </vt:variant>
      <vt:variant>
        <vt:i4>1376311</vt:i4>
      </vt:variant>
      <vt:variant>
        <vt:i4>473</vt:i4>
      </vt:variant>
      <vt:variant>
        <vt:i4>0</vt:i4>
      </vt:variant>
      <vt:variant>
        <vt:i4>5</vt:i4>
      </vt:variant>
      <vt:variant>
        <vt:lpwstr/>
      </vt:variant>
      <vt:variant>
        <vt:lpwstr>_Toc104223038</vt:lpwstr>
      </vt:variant>
      <vt:variant>
        <vt:i4>1376311</vt:i4>
      </vt:variant>
      <vt:variant>
        <vt:i4>467</vt:i4>
      </vt:variant>
      <vt:variant>
        <vt:i4>0</vt:i4>
      </vt:variant>
      <vt:variant>
        <vt:i4>5</vt:i4>
      </vt:variant>
      <vt:variant>
        <vt:lpwstr/>
      </vt:variant>
      <vt:variant>
        <vt:lpwstr>_Toc104223037</vt:lpwstr>
      </vt:variant>
      <vt:variant>
        <vt:i4>1376311</vt:i4>
      </vt:variant>
      <vt:variant>
        <vt:i4>461</vt:i4>
      </vt:variant>
      <vt:variant>
        <vt:i4>0</vt:i4>
      </vt:variant>
      <vt:variant>
        <vt:i4>5</vt:i4>
      </vt:variant>
      <vt:variant>
        <vt:lpwstr/>
      </vt:variant>
      <vt:variant>
        <vt:lpwstr>_Toc104223036</vt:lpwstr>
      </vt:variant>
      <vt:variant>
        <vt:i4>1376311</vt:i4>
      </vt:variant>
      <vt:variant>
        <vt:i4>455</vt:i4>
      </vt:variant>
      <vt:variant>
        <vt:i4>0</vt:i4>
      </vt:variant>
      <vt:variant>
        <vt:i4>5</vt:i4>
      </vt:variant>
      <vt:variant>
        <vt:lpwstr/>
      </vt:variant>
      <vt:variant>
        <vt:lpwstr>_Toc104223035</vt:lpwstr>
      </vt:variant>
      <vt:variant>
        <vt:i4>1376311</vt:i4>
      </vt:variant>
      <vt:variant>
        <vt:i4>449</vt:i4>
      </vt:variant>
      <vt:variant>
        <vt:i4>0</vt:i4>
      </vt:variant>
      <vt:variant>
        <vt:i4>5</vt:i4>
      </vt:variant>
      <vt:variant>
        <vt:lpwstr/>
      </vt:variant>
      <vt:variant>
        <vt:lpwstr>_Toc104223034</vt:lpwstr>
      </vt:variant>
      <vt:variant>
        <vt:i4>1376311</vt:i4>
      </vt:variant>
      <vt:variant>
        <vt:i4>443</vt:i4>
      </vt:variant>
      <vt:variant>
        <vt:i4>0</vt:i4>
      </vt:variant>
      <vt:variant>
        <vt:i4>5</vt:i4>
      </vt:variant>
      <vt:variant>
        <vt:lpwstr/>
      </vt:variant>
      <vt:variant>
        <vt:lpwstr>_Toc104223033</vt:lpwstr>
      </vt:variant>
      <vt:variant>
        <vt:i4>1376311</vt:i4>
      </vt:variant>
      <vt:variant>
        <vt:i4>437</vt:i4>
      </vt:variant>
      <vt:variant>
        <vt:i4>0</vt:i4>
      </vt:variant>
      <vt:variant>
        <vt:i4>5</vt:i4>
      </vt:variant>
      <vt:variant>
        <vt:lpwstr/>
      </vt:variant>
      <vt:variant>
        <vt:lpwstr>_Toc104223032</vt:lpwstr>
      </vt:variant>
      <vt:variant>
        <vt:i4>1376311</vt:i4>
      </vt:variant>
      <vt:variant>
        <vt:i4>431</vt:i4>
      </vt:variant>
      <vt:variant>
        <vt:i4>0</vt:i4>
      </vt:variant>
      <vt:variant>
        <vt:i4>5</vt:i4>
      </vt:variant>
      <vt:variant>
        <vt:lpwstr/>
      </vt:variant>
      <vt:variant>
        <vt:lpwstr>_Toc104223031</vt:lpwstr>
      </vt:variant>
      <vt:variant>
        <vt:i4>1376311</vt:i4>
      </vt:variant>
      <vt:variant>
        <vt:i4>425</vt:i4>
      </vt:variant>
      <vt:variant>
        <vt:i4>0</vt:i4>
      </vt:variant>
      <vt:variant>
        <vt:i4>5</vt:i4>
      </vt:variant>
      <vt:variant>
        <vt:lpwstr/>
      </vt:variant>
      <vt:variant>
        <vt:lpwstr>_Toc104223030</vt:lpwstr>
      </vt:variant>
      <vt:variant>
        <vt:i4>1310775</vt:i4>
      </vt:variant>
      <vt:variant>
        <vt:i4>419</vt:i4>
      </vt:variant>
      <vt:variant>
        <vt:i4>0</vt:i4>
      </vt:variant>
      <vt:variant>
        <vt:i4>5</vt:i4>
      </vt:variant>
      <vt:variant>
        <vt:lpwstr/>
      </vt:variant>
      <vt:variant>
        <vt:lpwstr>_Toc104223029</vt:lpwstr>
      </vt:variant>
      <vt:variant>
        <vt:i4>1310775</vt:i4>
      </vt:variant>
      <vt:variant>
        <vt:i4>413</vt:i4>
      </vt:variant>
      <vt:variant>
        <vt:i4>0</vt:i4>
      </vt:variant>
      <vt:variant>
        <vt:i4>5</vt:i4>
      </vt:variant>
      <vt:variant>
        <vt:lpwstr/>
      </vt:variant>
      <vt:variant>
        <vt:lpwstr>_Toc104223028</vt:lpwstr>
      </vt:variant>
      <vt:variant>
        <vt:i4>1310775</vt:i4>
      </vt:variant>
      <vt:variant>
        <vt:i4>407</vt:i4>
      </vt:variant>
      <vt:variant>
        <vt:i4>0</vt:i4>
      </vt:variant>
      <vt:variant>
        <vt:i4>5</vt:i4>
      </vt:variant>
      <vt:variant>
        <vt:lpwstr/>
      </vt:variant>
      <vt:variant>
        <vt:lpwstr>_Toc104223027</vt:lpwstr>
      </vt:variant>
      <vt:variant>
        <vt:i4>1310775</vt:i4>
      </vt:variant>
      <vt:variant>
        <vt:i4>401</vt:i4>
      </vt:variant>
      <vt:variant>
        <vt:i4>0</vt:i4>
      </vt:variant>
      <vt:variant>
        <vt:i4>5</vt:i4>
      </vt:variant>
      <vt:variant>
        <vt:lpwstr/>
      </vt:variant>
      <vt:variant>
        <vt:lpwstr>_Toc104223026</vt:lpwstr>
      </vt:variant>
      <vt:variant>
        <vt:i4>1310775</vt:i4>
      </vt:variant>
      <vt:variant>
        <vt:i4>395</vt:i4>
      </vt:variant>
      <vt:variant>
        <vt:i4>0</vt:i4>
      </vt:variant>
      <vt:variant>
        <vt:i4>5</vt:i4>
      </vt:variant>
      <vt:variant>
        <vt:lpwstr/>
      </vt:variant>
      <vt:variant>
        <vt:lpwstr>_Toc104223025</vt:lpwstr>
      </vt:variant>
      <vt:variant>
        <vt:i4>1310775</vt:i4>
      </vt:variant>
      <vt:variant>
        <vt:i4>389</vt:i4>
      </vt:variant>
      <vt:variant>
        <vt:i4>0</vt:i4>
      </vt:variant>
      <vt:variant>
        <vt:i4>5</vt:i4>
      </vt:variant>
      <vt:variant>
        <vt:lpwstr/>
      </vt:variant>
      <vt:variant>
        <vt:lpwstr>_Toc104223024</vt:lpwstr>
      </vt:variant>
      <vt:variant>
        <vt:i4>1310775</vt:i4>
      </vt:variant>
      <vt:variant>
        <vt:i4>383</vt:i4>
      </vt:variant>
      <vt:variant>
        <vt:i4>0</vt:i4>
      </vt:variant>
      <vt:variant>
        <vt:i4>5</vt:i4>
      </vt:variant>
      <vt:variant>
        <vt:lpwstr/>
      </vt:variant>
      <vt:variant>
        <vt:lpwstr>_Toc104223023</vt:lpwstr>
      </vt:variant>
      <vt:variant>
        <vt:i4>1310775</vt:i4>
      </vt:variant>
      <vt:variant>
        <vt:i4>377</vt:i4>
      </vt:variant>
      <vt:variant>
        <vt:i4>0</vt:i4>
      </vt:variant>
      <vt:variant>
        <vt:i4>5</vt:i4>
      </vt:variant>
      <vt:variant>
        <vt:lpwstr/>
      </vt:variant>
      <vt:variant>
        <vt:lpwstr>_Toc104223022</vt:lpwstr>
      </vt:variant>
      <vt:variant>
        <vt:i4>1310775</vt:i4>
      </vt:variant>
      <vt:variant>
        <vt:i4>371</vt:i4>
      </vt:variant>
      <vt:variant>
        <vt:i4>0</vt:i4>
      </vt:variant>
      <vt:variant>
        <vt:i4>5</vt:i4>
      </vt:variant>
      <vt:variant>
        <vt:lpwstr/>
      </vt:variant>
      <vt:variant>
        <vt:lpwstr>_Toc104223021</vt:lpwstr>
      </vt:variant>
      <vt:variant>
        <vt:i4>1310775</vt:i4>
      </vt:variant>
      <vt:variant>
        <vt:i4>365</vt:i4>
      </vt:variant>
      <vt:variant>
        <vt:i4>0</vt:i4>
      </vt:variant>
      <vt:variant>
        <vt:i4>5</vt:i4>
      </vt:variant>
      <vt:variant>
        <vt:lpwstr/>
      </vt:variant>
      <vt:variant>
        <vt:lpwstr>_Toc104223020</vt:lpwstr>
      </vt:variant>
      <vt:variant>
        <vt:i4>1507383</vt:i4>
      </vt:variant>
      <vt:variant>
        <vt:i4>359</vt:i4>
      </vt:variant>
      <vt:variant>
        <vt:i4>0</vt:i4>
      </vt:variant>
      <vt:variant>
        <vt:i4>5</vt:i4>
      </vt:variant>
      <vt:variant>
        <vt:lpwstr/>
      </vt:variant>
      <vt:variant>
        <vt:lpwstr>_Toc104223019</vt:lpwstr>
      </vt:variant>
      <vt:variant>
        <vt:i4>1507383</vt:i4>
      </vt:variant>
      <vt:variant>
        <vt:i4>353</vt:i4>
      </vt:variant>
      <vt:variant>
        <vt:i4>0</vt:i4>
      </vt:variant>
      <vt:variant>
        <vt:i4>5</vt:i4>
      </vt:variant>
      <vt:variant>
        <vt:lpwstr/>
      </vt:variant>
      <vt:variant>
        <vt:lpwstr>_Toc104223018</vt:lpwstr>
      </vt:variant>
      <vt:variant>
        <vt:i4>1507383</vt:i4>
      </vt:variant>
      <vt:variant>
        <vt:i4>347</vt:i4>
      </vt:variant>
      <vt:variant>
        <vt:i4>0</vt:i4>
      </vt:variant>
      <vt:variant>
        <vt:i4>5</vt:i4>
      </vt:variant>
      <vt:variant>
        <vt:lpwstr/>
      </vt:variant>
      <vt:variant>
        <vt:lpwstr>_Toc104223017</vt:lpwstr>
      </vt:variant>
      <vt:variant>
        <vt:i4>1507383</vt:i4>
      </vt:variant>
      <vt:variant>
        <vt:i4>341</vt:i4>
      </vt:variant>
      <vt:variant>
        <vt:i4>0</vt:i4>
      </vt:variant>
      <vt:variant>
        <vt:i4>5</vt:i4>
      </vt:variant>
      <vt:variant>
        <vt:lpwstr/>
      </vt:variant>
      <vt:variant>
        <vt:lpwstr>_Toc104223016</vt:lpwstr>
      </vt:variant>
      <vt:variant>
        <vt:i4>1507383</vt:i4>
      </vt:variant>
      <vt:variant>
        <vt:i4>335</vt:i4>
      </vt:variant>
      <vt:variant>
        <vt:i4>0</vt:i4>
      </vt:variant>
      <vt:variant>
        <vt:i4>5</vt:i4>
      </vt:variant>
      <vt:variant>
        <vt:lpwstr/>
      </vt:variant>
      <vt:variant>
        <vt:lpwstr>_Toc104223015</vt:lpwstr>
      </vt:variant>
      <vt:variant>
        <vt:i4>1507383</vt:i4>
      </vt:variant>
      <vt:variant>
        <vt:i4>329</vt:i4>
      </vt:variant>
      <vt:variant>
        <vt:i4>0</vt:i4>
      </vt:variant>
      <vt:variant>
        <vt:i4>5</vt:i4>
      </vt:variant>
      <vt:variant>
        <vt:lpwstr/>
      </vt:variant>
      <vt:variant>
        <vt:lpwstr>_Toc104223014</vt:lpwstr>
      </vt:variant>
      <vt:variant>
        <vt:i4>1507383</vt:i4>
      </vt:variant>
      <vt:variant>
        <vt:i4>323</vt:i4>
      </vt:variant>
      <vt:variant>
        <vt:i4>0</vt:i4>
      </vt:variant>
      <vt:variant>
        <vt:i4>5</vt:i4>
      </vt:variant>
      <vt:variant>
        <vt:lpwstr/>
      </vt:variant>
      <vt:variant>
        <vt:lpwstr>_Toc104223013</vt:lpwstr>
      </vt:variant>
      <vt:variant>
        <vt:i4>1507383</vt:i4>
      </vt:variant>
      <vt:variant>
        <vt:i4>317</vt:i4>
      </vt:variant>
      <vt:variant>
        <vt:i4>0</vt:i4>
      </vt:variant>
      <vt:variant>
        <vt:i4>5</vt:i4>
      </vt:variant>
      <vt:variant>
        <vt:lpwstr/>
      </vt:variant>
      <vt:variant>
        <vt:lpwstr>_Toc104223012</vt:lpwstr>
      </vt:variant>
      <vt:variant>
        <vt:i4>1507383</vt:i4>
      </vt:variant>
      <vt:variant>
        <vt:i4>311</vt:i4>
      </vt:variant>
      <vt:variant>
        <vt:i4>0</vt:i4>
      </vt:variant>
      <vt:variant>
        <vt:i4>5</vt:i4>
      </vt:variant>
      <vt:variant>
        <vt:lpwstr/>
      </vt:variant>
      <vt:variant>
        <vt:lpwstr>_Toc104223011</vt:lpwstr>
      </vt:variant>
      <vt:variant>
        <vt:i4>1507383</vt:i4>
      </vt:variant>
      <vt:variant>
        <vt:i4>305</vt:i4>
      </vt:variant>
      <vt:variant>
        <vt:i4>0</vt:i4>
      </vt:variant>
      <vt:variant>
        <vt:i4>5</vt:i4>
      </vt:variant>
      <vt:variant>
        <vt:lpwstr/>
      </vt:variant>
      <vt:variant>
        <vt:lpwstr>_Toc104223010</vt:lpwstr>
      </vt:variant>
      <vt:variant>
        <vt:i4>1441847</vt:i4>
      </vt:variant>
      <vt:variant>
        <vt:i4>299</vt:i4>
      </vt:variant>
      <vt:variant>
        <vt:i4>0</vt:i4>
      </vt:variant>
      <vt:variant>
        <vt:i4>5</vt:i4>
      </vt:variant>
      <vt:variant>
        <vt:lpwstr/>
      </vt:variant>
      <vt:variant>
        <vt:lpwstr>_Toc104223009</vt:lpwstr>
      </vt:variant>
      <vt:variant>
        <vt:i4>1441847</vt:i4>
      </vt:variant>
      <vt:variant>
        <vt:i4>293</vt:i4>
      </vt:variant>
      <vt:variant>
        <vt:i4>0</vt:i4>
      </vt:variant>
      <vt:variant>
        <vt:i4>5</vt:i4>
      </vt:variant>
      <vt:variant>
        <vt:lpwstr/>
      </vt:variant>
      <vt:variant>
        <vt:lpwstr>_Toc104223008</vt:lpwstr>
      </vt:variant>
      <vt:variant>
        <vt:i4>1441847</vt:i4>
      </vt:variant>
      <vt:variant>
        <vt:i4>287</vt:i4>
      </vt:variant>
      <vt:variant>
        <vt:i4>0</vt:i4>
      </vt:variant>
      <vt:variant>
        <vt:i4>5</vt:i4>
      </vt:variant>
      <vt:variant>
        <vt:lpwstr/>
      </vt:variant>
      <vt:variant>
        <vt:lpwstr>_Toc104223007</vt:lpwstr>
      </vt:variant>
      <vt:variant>
        <vt:i4>1441847</vt:i4>
      </vt:variant>
      <vt:variant>
        <vt:i4>281</vt:i4>
      </vt:variant>
      <vt:variant>
        <vt:i4>0</vt:i4>
      </vt:variant>
      <vt:variant>
        <vt:i4>5</vt:i4>
      </vt:variant>
      <vt:variant>
        <vt:lpwstr/>
      </vt:variant>
      <vt:variant>
        <vt:lpwstr>_Toc104223006</vt:lpwstr>
      </vt:variant>
      <vt:variant>
        <vt:i4>1441847</vt:i4>
      </vt:variant>
      <vt:variant>
        <vt:i4>275</vt:i4>
      </vt:variant>
      <vt:variant>
        <vt:i4>0</vt:i4>
      </vt:variant>
      <vt:variant>
        <vt:i4>5</vt:i4>
      </vt:variant>
      <vt:variant>
        <vt:lpwstr/>
      </vt:variant>
      <vt:variant>
        <vt:lpwstr>_Toc104223005</vt:lpwstr>
      </vt:variant>
      <vt:variant>
        <vt:i4>1441847</vt:i4>
      </vt:variant>
      <vt:variant>
        <vt:i4>269</vt:i4>
      </vt:variant>
      <vt:variant>
        <vt:i4>0</vt:i4>
      </vt:variant>
      <vt:variant>
        <vt:i4>5</vt:i4>
      </vt:variant>
      <vt:variant>
        <vt:lpwstr/>
      </vt:variant>
      <vt:variant>
        <vt:lpwstr>_Toc104223004</vt:lpwstr>
      </vt:variant>
      <vt:variant>
        <vt:i4>1441847</vt:i4>
      </vt:variant>
      <vt:variant>
        <vt:i4>263</vt:i4>
      </vt:variant>
      <vt:variant>
        <vt:i4>0</vt:i4>
      </vt:variant>
      <vt:variant>
        <vt:i4>5</vt:i4>
      </vt:variant>
      <vt:variant>
        <vt:lpwstr/>
      </vt:variant>
      <vt:variant>
        <vt:lpwstr>_Toc104223003</vt:lpwstr>
      </vt:variant>
      <vt:variant>
        <vt:i4>1441847</vt:i4>
      </vt:variant>
      <vt:variant>
        <vt:i4>257</vt:i4>
      </vt:variant>
      <vt:variant>
        <vt:i4>0</vt:i4>
      </vt:variant>
      <vt:variant>
        <vt:i4>5</vt:i4>
      </vt:variant>
      <vt:variant>
        <vt:lpwstr/>
      </vt:variant>
      <vt:variant>
        <vt:lpwstr>_Toc104223002</vt:lpwstr>
      </vt:variant>
      <vt:variant>
        <vt:i4>1441847</vt:i4>
      </vt:variant>
      <vt:variant>
        <vt:i4>251</vt:i4>
      </vt:variant>
      <vt:variant>
        <vt:i4>0</vt:i4>
      </vt:variant>
      <vt:variant>
        <vt:i4>5</vt:i4>
      </vt:variant>
      <vt:variant>
        <vt:lpwstr/>
      </vt:variant>
      <vt:variant>
        <vt:lpwstr>_Toc104223001</vt:lpwstr>
      </vt:variant>
      <vt:variant>
        <vt:i4>1441847</vt:i4>
      </vt:variant>
      <vt:variant>
        <vt:i4>245</vt:i4>
      </vt:variant>
      <vt:variant>
        <vt:i4>0</vt:i4>
      </vt:variant>
      <vt:variant>
        <vt:i4>5</vt:i4>
      </vt:variant>
      <vt:variant>
        <vt:lpwstr/>
      </vt:variant>
      <vt:variant>
        <vt:lpwstr>_Toc104223000</vt:lpwstr>
      </vt:variant>
      <vt:variant>
        <vt:i4>1966142</vt:i4>
      </vt:variant>
      <vt:variant>
        <vt:i4>239</vt:i4>
      </vt:variant>
      <vt:variant>
        <vt:i4>0</vt:i4>
      </vt:variant>
      <vt:variant>
        <vt:i4>5</vt:i4>
      </vt:variant>
      <vt:variant>
        <vt:lpwstr/>
      </vt:variant>
      <vt:variant>
        <vt:lpwstr>_Toc104222999</vt:lpwstr>
      </vt:variant>
      <vt:variant>
        <vt:i4>1966142</vt:i4>
      </vt:variant>
      <vt:variant>
        <vt:i4>233</vt:i4>
      </vt:variant>
      <vt:variant>
        <vt:i4>0</vt:i4>
      </vt:variant>
      <vt:variant>
        <vt:i4>5</vt:i4>
      </vt:variant>
      <vt:variant>
        <vt:lpwstr/>
      </vt:variant>
      <vt:variant>
        <vt:lpwstr>_Toc104222998</vt:lpwstr>
      </vt:variant>
      <vt:variant>
        <vt:i4>1966142</vt:i4>
      </vt:variant>
      <vt:variant>
        <vt:i4>227</vt:i4>
      </vt:variant>
      <vt:variant>
        <vt:i4>0</vt:i4>
      </vt:variant>
      <vt:variant>
        <vt:i4>5</vt:i4>
      </vt:variant>
      <vt:variant>
        <vt:lpwstr/>
      </vt:variant>
      <vt:variant>
        <vt:lpwstr>_Toc104222997</vt:lpwstr>
      </vt:variant>
      <vt:variant>
        <vt:i4>1966142</vt:i4>
      </vt:variant>
      <vt:variant>
        <vt:i4>221</vt:i4>
      </vt:variant>
      <vt:variant>
        <vt:i4>0</vt:i4>
      </vt:variant>
      <vt:variant>
        <vt:i4>5</vt:i4>
      </vt:variant>
      <vt:variant>
        <vt:lpwstr/>
      </vt:variant>
      <vt:variant>
        <vt:lpwstr>_Toc104222996</vt:lpwstr>
      </vt:variant>
      <vt:variant>
        <vt:i4>1966142</vt:i4>
      </vt:variant>
      <vt:variant>
        <vt:i4>215</vt:i4>
      </vt:variant>
      <vt:variant>
        <vt:i4>0</vt:i4>
      </vt:variant>
      <vt:variant>
        <vt:i4>5</vt:i4>
      </vt:variant>
      <vt:variant>
        <vt:lpwstr/>
      </vt:variant>
      <vt:variant>
        <vt:lpwstr>_Toc104222995</vt:lpwstr>
      </vt:variant>
      <vt:variant>
        <vt:i4>1966142</vt:i4>
      </vt:variant>
      <vt:variant>
        <vt:i4>209</vt:i4>
      </vt:variant>
      <vt:variant>
        <vt:i4>0</vt:i4>
      </vt:variant>
      <vt:variant>
        <vt:i4>5</vt:i4>
      </vt:variant>
      <vt:variant>
        <vt:lpwstr/>
      </vt:variant>
      <vt:variant>
        <vt:lpwstr>_Toc104222994</vt:lpwstr>
      </vt:variant>
      <vt:variant>
        <vt:i4>1966142</vt:i4>
      </vt:variant>
      <vt:variant>
        <vt:i4>203</vt:i4>
      </vt:variant>
      <vt:variant>
        <vt:i4>0</vt:i4>
      </vt:variant>
      <vt:variant>
        <vt:i4>5</vt:i4>
      </vt:variant>
      <vt:variant>
        <vt:lpwstr/>
      </vt:variant>
      <vt:variant>
        <vt:lpwstr>_Toc104222993</vt:lpwstr>
      </vt:variant>
      <vt:variant>
        <vt:i4>1966142</vt:i4>
      </vt:variant>
      <vt:variant>
        <vt:i4>197</vt:i4>
      </vt:variant>
      <vt:variant>
        <vt:i4>0</vt:i4>
      </vt:variant>
      <vt:variant>
        <vt:i4>5</vt:i4>
      </vt:variant>
      <vt:variant>
        <vt:lpwstr/>
      </vt:variant>
      <vt:variant>
        <vt:lpwstr>_Toc104222992</vt:lpwstr>
      </vt:variant>
      <vt:variant>
        <vt:i4>1966142</vt:i4>
      </vt:variant>
      <vt:variant>
        <vt:i4>191</vt:i4>
      </vt:variant>
      <vt:variant>
        <vt:i4>0</vt:i4>
      </vt:variant>
      <vt:variant>
        <vt:i4>5</vt:i4>
      </vt:variant>
      <vt:variant>
        <vt:lpwstr/>
      </vt:variant>
      <vt:variant>
        <vt:lpwstr>_Toc104222991</vt:lpwstr>
      </vt:variant>
      <vt:variant>
        <vt:i4>1966142</vt:i4>
      </vt:variant>
      <vt:variant>
        <vt:i4>185</vt:i4>
      </vt:variant>
      <vt:variant>
        <vt:i4>0</vt:i4>
      </vt:variant>
      <vt:variant>
        <vt:i4>5</vt:i4>
      </vt:variant>
      <vt:variant>
        <vt:lpwstr/>
      </vt:variant>
      <vt:variant>
        <vt:lpwstr>_Toc104222990</vt:lpwstr>
      </vt:variant>
      <vt:variant>
        <vt:i4>2031678</vt:i4>
      </vt:variant>
      <vt:variant>
        <vt:i4>179</vt:i4>
      </vt:variant>
      <vt:variant>
        <vt:i4>0</vt:i4>
      </vt:variant>
      <vt:variant>
        <vt:i4>5</vt:i4>
      </vt:variant>
      <vt:variant>
        <vt:lpwstr/>
      </vt:variant>
      <vt:variant>
        <vt:lpwstr>_Toc104222989</vt:lpwstr>
      </vt:variant>
      <vt:variant>
        <vt:i4>2031678</vt:i4>
      </vt:variant>
      <vt:variant>
        <vt:i4>173</vt:i4>
      </vt:variant>
      <vt:variant>
        <vt:i4>0</vt:i4>
      </vt:variant>
      <vt:variant>
        <vt:i4>5</vt:i4>
      </vt:variant>
      <vt:variant>
        <vt:lpwstr/>
      </vt:variant>
      <vt:variant>
        <vt:lpwstr>_Toc104222988</vt:lpwstr>
      </vt:variant>
      <vt:variant>
        <vt:i4>2031678</vt:i4>
      </vt:variant>
      <vt:variant>
        <vt:i4>167</vt:i4>
      </vt:variant>
      <vt:variant>
        <vt:i4>0</vt:i4>
      </vt:variant>
      <vt:variant>
        <vt:i4>5</vt:i4>
      </vt:variant>
      <vt:variant>
        <vt:lpwstr/>
      </vt:variant>
      <vt:variant>
        <vt:lpwstr>_Toc104222987</vt:lpwstr>
      </vt:variant>
      <vt:variant>
        <vt:i4>2031678</vt:i4>
      </vt:variant>
      <vt:variant>
        <vt:i4>161</vt:i4>
      </vt:variant>
      <vt:variant>
        <vt:i4>0</vt:i4>
      </vt:variant>
      <vt:variant>
        <vt:i4>5</vt:i4>
      </vt:variant>
      <vt:variant>
        <vt:lpwstr/>
      </vt:variant>
      <vt:variant>
        <vt:lpwstr>_Toc104222986</vt:lpwstr>
      </vt:variant>
      <vt:variant>
        <vt:i4>2031678</vt:i4>
      </vt:variant>
      <vt:variant>
        <vt:i4>155</vt:i4>
      </vt:variant>
      <vt:variant>
        <vt:i4>0</vt:i4>
      </vt:variant>
      <vt:variant>
        <vt:i4>5</vt:i4>
      </vt:variant>
      <vt:variant>
        <vt:lpwstr/>
      </vt:variant>
      <vt:variant>
        <vt:lpwstr>_Toc104222985</vt:lpwstr>
      </vt:variant>
      <vt:variant>
        <vt:i4>2031678</vt:i4>
      </vt:variant>
      <vt:variant>
        <vt:i4>149</vt:i4>
      </vt:variant>
      <vt:variant>
        <vt:i4>0</vt:i4>
      </vt:variant>
      <vt:variant>
        <vt:i4>5</vt:i4>
      </vt:variant>
      <vt:variant>
        <vt:lpwstr/>
      </vt:variant>
      <vt:variant>
        <vt:lpwstr>_Toc104222984</vt:lpwstr>
      </vt:variant>
      <vt:variant>
        <vt:i4>2031678</vt:i4>
      </vt:variant>
      <vt:variant>
        <vt:i4>143</vt:i4>
      </vt:variant>
      <vt:variant>
        <vt:i4>0</vt:i4>
      </vt:variant>
      <vt:variant>
        <vt:i4>5</vt:i4>
      </vt:variant>
      <vt:variant>
        <vt:lpwstr/>
      </vt:variant>
      <vt:variant>
        <vt:lpwstr>_Toc104222983</vt:lpwstr>
      </vt:variant>
      <vt:variant>
        <vt:i4>2031678</vt:i4>
      </vt:variant>
      <vt:variant>
        <vt:i4>137</vt:i4>
      </vt:variant>
      <vt:variant>
        <vt:i4>0</vt:i4>
      </vt:variant>
      <vt:variant>
        <vt:i4>5</vt:i4>
      </vt:variant>
      <vt:variant>
        <vt:lpwstr/>
      </vt:variant>
      <vt:variant>
        <vt:lpwstr>_Toc104222982</vt:lpwstr>
      </vt:variant>
      <vt:variant>
        <vt:i4>2031678</vt:i4>
      </vt:variant>
      <vt:variant>
        <vt:i4>131</vt:i4>
      </vt:variant>
      <vt:variant>
        <vt:i4>0</vt:i4>
      </vt:variant>
      <vt:variant>
        <vt:i4>5</vt:i4>
      </vt:variant>
      <vt:variant>
        <vt:lpwstr/>
      </vt:variant>
      <vt:variant>
        <vt:lpwstr>_Toc104222981</vt:lpwstr>
      </vt:variant>
      <vt:variant>
        <vt:i4>2031678</vt:i4>
      </vt:variant>
      <vt:variant>
        <vt:i4>125</vt:i4>
      </vt:variant>
      <vt:variant>
        <vt:i4>0</vt:i4>
      </vt:variant>
      <vt:variant>
        <vt:i4>5</vt:i4>
      </vt:variant>
      <vt:variant>
        <vt:lpwstr/>
      </vt:variant>
      <vt:variant>
        <vt:lpwstr>_Toc104222980</vt:lpwstr>
      </vt:variant>
      <vt:variant>
        <vt:i4>1048638</vt:i4>
      </vt:variant>
      <vt:variant>
        <vt:i4>119</vt:i4>
      </vt:variant>
      <vt:variant>
        <vt:i4>0</vt:i4>
      </vt:variant>
      <vt:variant>
        <vt:i4>5</vt:i4>
      </vt:variant>
      <vt:variant>
        <vt:lpwstr/>
      </vt:variant>
      <vt:variant>
        <vt:lpwstr>_Toc104222979</vt:lpwstr>
      </vt:variant>
      <vt:variant>
        <vt:i4>1048638</vt:i4>
      </vt:variant>
      <vt:variant>
        <vt:i4>113</vt:i4>
      </vt:variant>
      <vt:variant>
        <vt:i4>0</vt:i4>
      </vt:variant>
      <vt:variant>
        <vt:i4>5</vt:i4>
      </vt:variant>
      <vt:variant>
        <vt:lpwstr/>
      </vt:variant>
      <vt:variant>
        <vt:lpwstr>_Toc104222978</vt:lpwstr>
      </vt:variant>
      <vt:variant>
        <vt:i4>1048638</vt:i4>
      </vt:variant>
      <vt:variant>
        <vt:i4>107</vt:i4>
      </vt:variant>
      <vt:variant>
        <vt:i4>0</vt:i4>
      </vt:variant>
      <vt:variant>
        <vt:i4>5</vt:i4>
      </vt:variant>
      <vt:variant>
        <vt:lpwstr/>
      </vt:variant>
      <vt:variant>
        <vt:lpwstr>_Toc104222977</vt:lpwstr>
      </vt:variant>
      <vt:variant>
        <vt:i4>1048638</vt:i4>
      </vt:variant>
      <vt:variant>
        <vt:i4>101</vt:i4>
      </vt:variant>
      <vt:variant>
        <vt:i4>0</vt:i4>
      </vt:variant>
      <vt:variant>
        <vt:i4>5</vt:i4>
      </vt:variant>
      <vt:variant>
        <vt:lpwstr/>
      </vt:variant>
      <vt:variant>
        <vt:lpwstr>_Toc104222976</vt:lpwstr>
      </vt:variant>
      <vt:variant>
        <vt:i4>1048638</vt:i4>
      </vt:variant>
      <vt:variant>
        <vt:i4>95</vt:i4>
      </vt:variant>
      <vt:variant>
        <vt:i4>0</vt:i4>
      </vt:variant>
      <vt:variant>
        <vt:i4>5</vt:i4>
      </vt:variant>
      <vt:variant>
        <vt:lpwstr/>
      </vt:variant>
      <vt:variant>
        <vt:lpwstr>_Toc104222975</vt:lpwstr>
      </vt:variant>
      <vt:variant>
        <vt:i4>1048638</vt:i4>
      </vt:variant>
      <vt:variant>
        <vt:i4>89</vt:i4>
      </vt:variant>
      <vt:variant>
        <vt:i4>0</vt:i4>
      </vt:variant>
      <vt:variant>
        <vt:i4>5</vt:i4>
      </vt:variant>
      <vt:variant>
        <vt:lpwstr/>
      </vt:variant>
      <vt:variant>
        <vt:lpwstr>_Toc104222974</vt:lpwstr>
      </vt:variant>
      <vt:variant>
        <vt:i4>1048638</vt:i4>
      </vt:variant>
      <vt:variant>
        <vt:i4>83</vt:i4>
      </vt:variant>
      <vt:variant>
        <vt:i4>0</vt:i4>
      </vt:variant>
      <vt:variant>
        <vt:i4>5</vt:i4>
      </vt:variant>
      <vt:variant>
        <vt:lpwstr/>
      </vt:variant>
      <vt:variant>
        <vt:lpwstr>_Toc104222973</vt:lpwstr>
      </vt:variant>
      <vt:variant>
        <vt:i4>1048638</vt:i4>
      </vt:variant>
      <vt:variant>
        <vt:i4>77</vt:i4>
      </vt:variant>
      <vt:variant>
        <vt:i4>0</vt:i4>
      </vt:variant>
      <vt:variant>
        <vt:i4>5</vt:i4>
      </vt:variant>
      <vt:variant>
        <vt:lpwstr/>
      </vt:variant>
      <vt:variant>
        <vt:lpwstr>_Toc104222972</vt:lpwstr>
      </vt:variant>
      <vt:variant>
        <vt:i4>1048638</vt:i4>
      </vt:variant>
      <vt:variant>
        <vt:i4>71</vt:i4>
      </vt:variant>
      <vt:variant>
        <vt:i4>0</vt:i4>
      </vt:variant>
      <vt:variant>
        <vt:i4>5</vt:i4>
      </vt:variant>
      <vt:variant>
        <vt:lpwstr/>
      </vt:variant>
      <vt:variant>
        <vt:lpwstr>_Toc104222971</vt:lpwstr>
      </vt:variant>
      <vt:variant>
        <vt:i4>1048638</vt:i4>
      </vt:variant>
      <vt:variant>
        <vt:i4>65</vt:i4>
      </vt:variant>
      <vt:variant>
        <vt:i4>0</vt:i4>
      </vt:variant>
      <vt:variant>
        <vt:i4>5</vt:i4>
      </vt:variant>
      <vt:variant>
        <vt:lpwstr/>
      </vt:variant>
      <vt:variant>
        <vt:lpwstr>_Toc104222970</vt:lpwstr>
      </vt:variant>
      <vt:variant>
        <vt:i4>1114174</vt:i4>
      </vt:variant>
      <vt:variant>
        <vt:i4>59</vt:i4>
      </vt:variant>
      <vt:variant>
        <vt:i4>0</vt:i4>
      </vt:variant>
      <vt:variant>
        <vt:i4>5</vt:i4>
      </vt:variant>
      <vt:variant>
        <vt:lpwstr/>
      </vt:variant>
      <vt:variant>
        <vt:lpwstr>_Toc104222969</vt:lpwstr>
      </vt:variant>
      <vt:variant>
        <vt:i4>1114174</vt:i4>
      </vt:variant>
      <vt:variant>
        <vt:i4>53</vt:i4>
      </vt:variant>
      <vt:variant>
        <vt:i4>0</vt:i4>
      </vt:variant>
      <vt:variant>
        <vt:i4>5</vt:i4>
      </vt:variant>
      <vt:variant>
        <vt:lpwstr/>
      </vt:variant>
      <vt:variant>
        <vt:lpwstr>_Toc104222968</vt:lpwstr>
      </vt:variant>
      <vt:variant>
        <vt:i4>1114174</vt:i4>
      </vt:variant>
      <vt:variant>
        <vt:i4>47</vt:i4>
      </vt:variant>
      <vt:variant>
        <vt:i4>0</vt:i4>
      </vt:variant>
      <vt:variant>
        <vt:i4>5</vt:i4>
      </vt:variant>
      <vt:variant>
        <vt:lpwstr/>
      </vt:variant>
      <vt:variant>
        <vt:lpwstr>_Toc104222967</vt:lpwstr>
      </vt:variant>
      <vt:variant>
        <vt:i4>1114174</vt:i4>
      </vt:variant>
      <vt:variant>
        <vt:i4>41</vt:i4>
      </vt:variant>
      <vt:variant>
        <vt:i4>0</vt:i4>
      </vt:variant>
      <vt:variant>
        <vt:i4>5</vt:i4>
      </vt:variant>
      <vt:variant>
        <vt:lpwstr/>
      </vt:variant>
      <vt:variant>
        <vt:lpwstr>_Toc104222966</vt:lpwstr>
      </vt:variant>
      <vt:variant>
        <vt:i4>1114174</vt:i4>
      </vt:variant>
      <vt:variant>
        <vt:i4>35</vt:i4>
      </vt:variant>
      <vt:variant>
        <vt:i4>0</vt:i4>
      </vt:variant>
      <vt:variant>
        <vt:i4>5</vt:i4>
      </vt:variant>
      <vt:variant>
        <vt:lpwstr/>
      </vt:variant>
      <vt:variant>
        <vt:lpwstr>_Toc104222965</vt:lpwstr>
      </vt:variant>
      <vt:variant>
        <vt:i4>1114174</vt:i4>
      </vt:variant>
      <vt:variant>
        <vt:i4>29</vt:i4>
      </vt:variant>
      <vt:variant>
        <vt:i4>0</vt:i4>
      </vt:variant>
      <vt:variant>
        <vt:i4>5</vt:i4>
      </vt:variant>
      <vt:variant>
        <vt:lpwstr/>
      </vt:variant>
      <vt:variant>
        <vt:lpwstr>_Toc104222964</vt:lpwstr>
      </vt:variant>
      <vt:variant>
        <vt:i4>1114174</vt:i4>
      </vt:variant>
      <vt:variant>
        <vt:i4>23</vt:i4>
      </vt:variant>
      <vt:variant>
        <vt:i4>0</vt:i4>
      </vt:variant>
      <vt:variant>
        <vt:i4>5</vt:i4>
      </vt:variant>
      <vt:variant>
        <vt:lpwstr/>
      </vt:variant>
      <vt:variant>
        <vt:lpwstr>_Toc104222963</vt:lpwstr>
      </vt:variant>
      <vt:variant>
        <vt:i4>1114174</vt:i4>
      </vt:variant>
      <vt:variant>
        <vt:i4>17</vt:i4>
      </vt:variant>
      <vt:variant>
        <vt:i4>0</vt:i4>
      </vt:variant>
      <vt:variant>
        <vt:i4>5</vt:i4>
      </vt:variant>
      <vt:variant>
        <vt:lpwstr/>
      </vt:variant>
      <vt:variant>
        <vt:lpwstr>_Toc104222962</vt:lpwstr>
      </vt:variant>
      <vt:variant>
        <vt:i4>1114174</vt:i4>
      </vt:variant>
      <vt:variant>
        <vt:i4>11</vt:i4>
      </vt:variant>
      <vt:variant>
        <vt:i4>0</vt:i4>
      </vt:variant>
      <vt:variant>
        <vt:i4>5</vt:i4>
      </vt:variant>
      <vt:variant>
        <vt:lpwstr/>
      </vt:variant>
      <vt:variant>
        <vt:lpwstr>_Toc104222961</vt:lpwstr>
      </vt:variant>
      <vt:variant>
        <vt:i4>1114174</vt:i4>
      </vt:variant>
      <vt:variant>
        <vt:i4>5</vt:i4>
      </vt:variant>
      <vt:variant>
        <vt:i4>0</vt:i4>
      </vt:variant>
      <vt:variant>
        <vt:i4>5</vt:i4>
      </vt:variant>
      <vt:variant>
        <vt:lpwstr/>
      </vt:variant>
      <vt:variant>
        <vt:lpwstr>_Toc104222960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la contratación competitiva DE SERVICIOS profesionales</dc:title>
  <dc:subject>de la Autoridad Metropolitana de Autobuses</dc:subject>
  <dc:creator/>
  <cp:keywords/>
  <dc:description/>
  <cp:lastModifiedBy/>
  <cp:revision>1</cp:revision>
  <cp:lastPrinted>2022-05-24T17:25:00Z</cp:lastPrinted>
  <dcterms:created xsi:type="dcterms:W3CDTF">2023-06-15T15:16:00Z</dcterms:created>
  <dcterms:modified xsi:type="dcterms:W3CDTF">2023-08-23T11:39:00Z</dcterms:modified>
  <cp:category>Presidenta y Gerente 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0x0101009A767A0F6502B142A22C105102DB294D</vt:lpwstr>
  </property>
  <property fmtid="{D5CDD505-2E9C-101B-9397-08002B2CF9AE}" pid="3" name="UserDate">
    <vt:lpwstr>7/21/2022 11:29:01 AM</vt:lpwstr>
  </property>
</Properties>
</file>